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Hlk60219523"/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3817"/>
        <w:gridCol w:w="530"/>
        <w:gridCol w:w="4322"/>
        <w:gridCol w:w="2903"/>
      </w:tblGrid>
      <w:tr w:rsidR="00C25531" w:rsidRPr="004D7434" w14:paraId="7C567BC8" w14:textId="77777777" w:rsidTr="00252813">
        <w:tc>
          <w:tcPr>
            <w:tcW w:w="3077" w:type="dxa"/>
            <w:vAlign w:val="center"/>
          </w:tcPr>
          <w:bookmarkEnd w:id="0"/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6373D413" w:rsidR="00CB73F9" w:rsidRPr="00CB73F9" w:rsidRDefault="00C25531" w:rsidP="00C25531">
            <w:pPr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="00DC5B9B">
              <w:rPr>
                <w:lang w:val="lv-LV"/>
              </w:rPr>
              <w:t>.12.</w:t>
            </w:r>
            <w:r>
              <w:rPr>
                <w:lang w:val="lv-LV"/>
              </w:rPr>
              <w:t>2022</w:t>
            </w:r>
          </w:p>
        </w:tc>
        <w:tc>
          <w:tcPr>
            <w:tcW w:w="567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1CF63C49" w:rsidR="00CB73F9" w:rsidRPr="00CB73F9" w:rsidRDefault="00C25531" w:rsidP="004D4D6B">
            <w:pPr>
              <w:rPr>
                <w:lang w:val="lv-LV"/>
              </w:rPr>
            </w:pPr>
            <w:r>
              <w:t xml:space="preserve">Iveta Locāne, </w:t>
            </w:r>
            <w:proofErr w:type="spellStart"/>
            <w:r>
              <w:t>Komunikācijas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vecākā</w:t>
            </w:r>
            <w:proofErr w:type="spellEnd"/>
            <w:r>
              <w:t xml:space="preserve"> </w:t>
            </w:r>
            <w:proofErr w:type="spellStart"/>
            <w:r>
              <w:t>konsultante</w:t>
            </w:r>
            <w:proofErr w:type="spellEnd"/>
          </w:p>
        </w:tc>
      </w:tr>
      <w:tr w:rsidR="00C25531" w:rsidRPr="004D7434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DC5B9B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1F043C8B" w:rsidR="00CB73F9" w:rsidRPr="00CB73F9" w:rsidRDefault="00C25531" w:rsidP="004D4D6B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un </w:t>
            </w:r>
            <w:proofErr w:type="spellStart"/>
            <w:r>
              <w:t>zinātnes</w:t>
            </w:r>
            <w:proofErr w:type="spellEnd"/>
            <w:r>
              <w:t xml:space="preserve"> </w:t>
            </w:r>
            <w:proofErr w:type="spellStart"/>
            <w:r>
              <w:t>ministrija</w:t>
            </w:r>
            <w:proofErr w:type="spellEnd"/>
          </w:p>
        </w:tc>
        <w:tc>
          <w:tcPr>
            <w:tcW w:w="567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25531" w:rsidRPr="00CB73F9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134102C" w:rsidR="00CB73F9" w:rsidRPr="00CB73F9" w:rsidRDefault="00DC5B9B" w:rsidP="00C25531">
            <w:pPr>
              <w:rPr>
                <w:lang w:val="lv-LV"/>
              </w:rPr>
            </w:pPr>
            <w:r w:rsidRPr="00DC5B9B">
              <w:rPr>
                <w:lang w:val="lv-LV"/>
              </w:rPr>
              <w:t>https://www.</w:t>
            </w:r>
            <w:r w:rsidR="00C25531">
              <w:rPr>
                <w:lang w:val="lv-LV"/>
              </w:rPr>
              <w:t>izm.gov.lv</w:t>
            </w:r>
          </w:p>
        </w:tc>
        <w:tc>
          <w:tcPr>
            <w:tcW w:w="567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23"/>
        <w:gridCol w:w="1124"/>
        <w:gridCol w:w="1123"/>
        <w:gridCol w:w="1123"/>
        <w:gridCol w:w="1123"/>
        <w:gridCol w:w="886"/>
        <w:gridCol w:w="1362"/>
      </w:tblGrid>
      <w:tr w:rsidR="00CB73F9" w:rsidRPr="004D7434" w14:paraId="7593BCF0" w14:textId="77777777" w:rsidTr="00B23AAF">
        <w:tc>
          <w:tcPr>
            <w:tcW w:w="2114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2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2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23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1" w:name="_Hlk60218611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1"/>
            <w:r w:rsidRPr="00CB73F9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123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23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24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23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23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2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88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6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20735"/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2"/>
          </w:p>
        </w:tc>
      </w:tr>
      <w:tr w:rsidR="00602283" w:rsidRPr="004D7434" w14:paraId="0E97A2A2" w14:textId="77777777" w:rsidTr="00B23AAF">
        <w:tc>
          <w:tcPr>
            <w:tcW w:w="2114" w:type="dxa"/>
          </w:tcPr>
          <w:p w14:paraId="3FC4372D" w14:textId="4CF7E637" w:rsidR="00602283" w:rsidRPr="00602283" w:rsidRDefault="00C25531" w:rsidP="00602283">
            <w:pPr>
              <w:rPr>
                <w:sz w:val="18"/>
                <w:szCs w:val="18"/>
                <w:lang w:val="lv-LV"/>
              </w:rPr>
            </w:pPr>
            <w:r w:rsidRPr="00C25531">
              <w:rPr>
                <w:rStyle w:val="Hyperlink"/>
                <w:sz w:val="18"/>
                <w:szCs w:val="18"/>
                <w:lang w:val="lv-LV"/>
              </w:rPr>
              <w:t>https://www.izm.gov.lv/lv</w:t>
            </w:r>
          </w:p>
        </w:tc>
        <w:tc>
          <w:tcPr>
            <w:tcW w:w="1123" w:type="dxa"/>
          </w:tcPr>
          <w:p w14:paraId="65859A14" w14:textId="5C459BAF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174DE36" w14:textId="2D256EAB" w:rsidR="00602283" w:rsidRPr="00602283" w:rsidRDefault="007153C4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B7D9B82" w14:textId="02EE5E2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AB18EB">
              <w:rPr>
                <w:rFonts w:cstheme="minorHAnsi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23" w:type="dxa"/>
          </w:tcPr>
          <w:p w14:paraId="6CC36E31" w14:textId="1AD8C972" w:rsidR="00602283" w:rsidRPr="00602283" w:rsidRDefault="001F4191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0672ED6" w14:textId="185A166A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317C83E9" w14:textId="480A2A3F" w:rsidR="00602283" w:rsidRPr="00602283" w:rsidRDefault="001A24B5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0DD5604" w14:textId="08436B6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6399F2A" w14:textId="6152876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B9BBB37" w14:textId="5718B86D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606A0638" w14:textId="3705C1ED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5E7D78FE" w14:textId="2C5180BE" w:rsidR="00602283" w:rsidRPr="00602283" w:rsidRDefault="001B67E0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B23AAF" w:rsidRPr="004D7434" w14:paraId="78A66E9F" w14:textId="77777777" w:rsidTr="00B23AAF">
        <w:tc>
          <w:tcPr>
            <w:tcW w:w="2114" w:type="dxa"/>
          </w:tcPr>
          <w:p w14:paraId="58B6C984" w14:textId="17FA7DA6" w:rsidR="00B23AAF" w:rsidRPr="00B23AAF" w:rsidRDefault="00C25531" w:rsidP="00B23AAF">
            <w:pPr>
              <w:rPr>
                <w:sz w:val="18"/>
                <w:szCs w:val="18"/>
              </w:rPr>
            </w:pPr>
            <w:r w:rsidRPr="00C25531">
              <w:rPr>
                <w:rStyle w:val="Hyperlink"/>
                <w:sz w:val="18"/>
                <w:szCs w:val="18"/>
              </w:rPr>
              <w:t>https://www.izm.gov.lv/lv/jaunums/apstiprinati-noteikumi-par-20222023-macibu-gada-sakuma-beigu-un-brivdienu-laikiem</w:t>
            </w:r>
          </w:p>
        </w:tc>
        <w:tc>
          <w:tcPr>
            <w:tcW w:w="1123" w:type="dxa"/>
          </w:tcPr>
          <w:p w14:paraId="775DB8EC" w14:textId="21EE73B1" w:rsidR="00B23AAF" w:rsidRPr="00602283" w:rsidRDefault="00B23AAF" w:rsidP="00B23AAF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618C2C1F" w14:textId="53D91981" w:rsidR="00B23AAF" w:rsidRDefault="00B23AAF" w:rsidP="00B23AA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9857ACD" w14:textId="4AB43949" w:rsidR="00B23AAF" w:rsidRPr="00602283" w:rsidRDefault="00B23AAF" w:rsidP="00B23AAF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0C4E6A2" w14:textId="7F069409" w:rsidR="00B23AAF" w:rsidRDefault="00B23AAF" w:rsidP="00B23AA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68093257" w14:textId="1B6963E6" w:rsidR="002348E2" w:rsidRDefault="002348E2" w:rsidP="002348E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  <w:p w14:paraId="12A17CDB" w14:textId="77777777" w:rsidR="00B23AAF" w:rsidRPr="002348E2" w:rsidRDefault="00B23AAF" w:rsidP="002348E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4" w:type="dxa"/>
          </w:tcPr>
          <w:p w14:paraId="7F31B25E" w14:textId="1383A216" w:rsidR="00B23AAF" w:rsidRDefault="00B23AAF" w:rsidP="00B23AA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094C752" w14:textId="3BEDD01A" w:rsidR="00B23AAF" w:rsidRPr="00602283" w:rsidRDefault="00B23AAF" w:rsidP="00B23AAF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6AF6257" w14:textId="2D55526F" w:rsidR="00B23AAF" w:rsidRPr="00602283" w:rsidRDefault="00B23AAF" w:rsidP="00B23AAF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15C7D5F" w14:textId="3D482FC3" w:rsidR="00B23AAF" w:rsidRDefault="00B23AAF" w:rsidP="00B23AA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74427036" w14:textId="155D119A" w:rsidR="00B23AAF" w:rsidRDefault="00B23AAF" w:rsidP="00B23AA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33D7CB7E" w14:textId="04CE0BC9" w:rsidR="002348E2" w:rsidRDefault="002348E2" w:rsidP="00B23AA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  <w:p w14:paraId="6C926CFA" w14:textId="77777777" w:rsidR="00B23AAF" w:rsidRPr="002348E2" w:rsidRDefault="00B23AAF" w:rsidP="002348E2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560F" w:rsidRPr="004D7434" w14:paraId="00D13290" w14:textId="77777777" w:rsidTr="00B23AAF">
        <w:tc>
          <w:tcPr>
            <w:tcW w:w="2114" w:type="dxa"/>
          </w:tcPr>
          <w:p w14:paraId="5279A733" w14:textId="49B8E0C7" w:rsidR="000A560F" w:rsidRPr="00B23AAF" w:rsidRDefault="00C25531" w:rsidP="000A560F">
            <w:pPr>
              <w:rPr>
                <w:sz w:val="18"/>
                <w:szCs w:val="18"/>
              </w:rPr>
            </w:pPr>
            <w:r w:rsidRPr="00C25531">
              <w:rPr>
                <w:rStyle w:val="Hyperlink"/>
                <w:sz w:val="18"/>
                <w:szCs w:val="18"/>
              </w:rPr>
              <w:t>https://www.izm.gov.lv/lv/jaunumi</w:t>
            </w:r>
          </w:p>
        </w:tc>
        <w:tc>
          <w:tcPr>
            <w:tcW w:w="1123" w:type="dxa"/>
          </w:tcPr>
          <w:p w14:paraId="20101F07" w14:textId="35EE3C2E" w:rsidR="000A560F" w:rsidRPr="00602283" w:rsidRDefault="000A560F" w:rsidP="000A560F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5831EAB" w14:textId="0F876F6E" w:rsidR="000A560F" w:rsidRDefault="000A560F" w:rsidP="000A560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23C58C5" w14:textId="59CA83B6" w:rsidR="000A560F" w:rsidRPr="00602283" w:rsidRDefault="000A560F" w:rsidP="000A560F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0263E74" w14:textId="492BB229" w:rsidR="000A560F" w:rsidRDefault="000A560F" w:rsidP="000A560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6636CD84" w14:textId="2E59A835" w:rsidR="000A560F" w:rsidRPr="00602283" w:rsidRDefault="002348E2" w:rsidP="000A560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5F7737F0" w14:textId="476A9B3C" w:rsidR="000A560F" w:rsidRDefault="000A560F" w:rsidP="000A560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BA9DD1B" w14:textId="5FD22968" w:rsidR="000A560F" w:rsidRPr="00602283" w:rsidRDefault="000A560F" w:rsidP="000A560F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E945CBB" w14:textId="1C8B681B" w:rsidR="000A560F" w:rsidRPr="00602283" w:rsidRDefault="000A560F" w:rsidP="000A560F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CB63897" w14:textId="2B2587CF" w:rsidR="000A560F" w:rsidRDefault="000A560F" w:rsidP="000A560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55A5DDB5" w14:textId="59D7EC49" w:rsidR="000A560F" w:rsidRDefault="000A560F" w:rsidP="000A560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57375553" w14:textId="4B908F6D" w:rsidR="000A560F" w:rsidRDefault="000A560F" w:rsidP="000A560F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247368E7" w14:textId="77777777" w:rsidTr="00B23AAF">
        <w:tc>
          <w:tcPr>
            <w:tcW w:w="2114" w:type="dxa"/>
          </w:tcPr>
          <w:p w14:paraId="6A46EC14" w14:textId="7B301BBA" w:rsidR="001B67E0" w:rsidRPr="00602283" w:rsidRDefault="00C25531" w:rsidP="001B67E0">
            <w:pPr>
              <w:rPr>
                <w:sz w:val="18"/>
                <w:szCs w:val="18"/>
                <w:lang w:val="lv-LV"/>
              </w:rPr>
            </w:pPr>
            <w:r w:rsidRPr="00C25531">
              <w:rPr>
                <w:rStyle w:val="Hyperlink"/>
                <w:sz w:val="18"/>
                <w:szCs w:val="18"/>
                <w:lang w:val="lv-LV"/>
              </w:rPr>
              <w:t>https://www.izm.gov.lv/lv/kontakti</w:t>
            </w:r>
          </w:p>
        </w:tc>
        <w:tc>
          <w:tcPr>
            <w:tcW w:w="1123" w:type="dxa"/>
          </w:tcPr>
          <w:p w14:paraId="3DDBA331" w14:textId="75726ED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E10662B" w14:textId="22E0566A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62C5185" w14:textId="47CDC8E4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D402340" w14:textId="48321C13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095101D" w14:textId="73556B6E" w:rsidR="001B67E0" w:rsidRPr="00602283" w:rsidRDefault="002348E2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4197F569" w14:textId="1CE68D3A" w:rsidR="001B67E0" w:rsidRPr="00602283" w:rsidRDefault="002348E2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3" w:type="dxa"/>
          </w:tcPr>
          <w:p w14:paraId="7DAEA4EB" w14:textId="1D7C95E1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FF9BB2A" w14:textId="36220E3B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A8E1466" w14:textId="2513E6AE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57B1543C" w14:textId="72ED69DA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48F97111" w14:textId="051A0C7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10FB6C36" w14:textId="77777777" w:rsidTr="00B23AAF">
        <w:tc>
          <w:tcPr>
            <w:tcW w:w="2114" w:type="dxa"/>
          </w:tcPr>
          <w:p w14:paraId="7A8C2395" w14:textId="10FDCCA7" w:rsidR="001B67E0" w:rsidRPr="00602283" w:rsidRDefault="00C25531" w:rsidP="001B67E0">
            <w:pPr>
              <w:rPr>
                <w:sz w:val="18"/>
                <w:szCs w:val="18"/>
                <w:lang w:val="lv-LV"/>
              </w:rPr>
            </w:pPr>
            <w:r w:rsidRPr="00C25531">
              <w:rPr>
                <w:rStyle w:val="Hyperlink"/>
                <w:sz w:val="18"/>
                <w:szCs w:val="18"/>
                <w:lang w:val="lv-LV"/>
              </w:rPr>
              <w:t>https://www.izm.gov.lv/lv/par-mums</w:t>
            </w:r>
          </w:p>
        </w:tc>
        <w:tc>
          <w:tcPr>
            <w:tcW w:w="1123" w:type="dxa"/>
          </w:tcPr>
          <w:p w14:paraId="6D3DF7C6" w14:textId="421378B6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574F74" w14:textId="6CEB3943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98FFDF8" w14:textId="3CA0B3C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40ECB11" w14:textId="1726FDF7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69118F5" w14:textId="35654256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077710F3" w14:textId="6ACDADA4" w:rsidR="001B67E0" w:rsidRPr="00602283" w:rsidRDefault="002348E2" w:rsidP="002348E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23" w:type="dxa"/>
          </w:tcPr>
          <w:p w14:paraId="7DD1F89D" w14:textId="4F8EA072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B3BA408" w14:textId="5388B8A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A10B0A1" w14:textId="4A075CF6" w:rsidR="001B67E0" w:rsidRPr="00602283" w:rsidRDefault="002348E2" w:rsidP="001B67E0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2D54F5B8" w14:textId="1902B85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2F635688" w14:textId="615DCF70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B82AAB" w:rsidRPr="004D7434" w14:paraId="179DD36A" w14:textId="77777777" w:rsidTr="004B177D">
        <w:tc>
          <w:tcPr>
            <w:tcW w:w="2114" w:type="dxa"/>
          </w:tcPr>
          <w:p w14:paraId="449087C6" w14:textId="21A3A2EA" w:rsidR="00B82AAB" w:rsidRPr="00602283" w:rsidRDefault="00B82AAB" w:rsidP="00F750A1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12356" w:type="dxa"/>
            <w:gridSpan w:val="11"/>
          </w:tcPr>
          <w:p w14:paraId="5D6C1CE8" w14:textId="60F2F8EE" w:rsidR="00B82AAB" w:rsidRDefault="00B82AAB" w:rsidP="005D5668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1., 2.</w:t>
            </w:r>
          </w:p>
        </w:tc>
      </w:tr>
    </w:tbl>
    <w:p w14:paraId="2E7DE9CF" w14:textId="6F8B5434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3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</w:p>
    <w:bookmarkEnd w:id="3"/>
    <w:p w14:paraId="2F7F7222" w14:textId="2E3D22C3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C3266BB" w14:textId="73CB2512" w:rsidR="00AB18EB" w:rsidRPr="00495580" w:rsidRDefault="00CB73F9" w:rsidP="00AB18EB">
      <w:pPr>
        <w:jc w:val="both"/>
        <w:rPr>
          <w:u w:val="single"/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2348E2">
        <w:rPr>
          <w:u w:val="single"/>
          <w:lang w:val="lv-LV"/>
        </w:rPr>
        <w:t xml:space="preserve">Jānis </w:t>
      </w:r>
      <w:r w:rsidR="00294B5C">
        <w:rPr>
          <w:u w:val="single"/>
          <w:lang w:val="lv-LV"/>
        </w:rPr>
        <w:t>Aizpors</w:t>
      </w:r>
      <w:bookmarkStart w:id="4" w:name="_GoBack"/>
      <w:bookmarkEnd w:id="4"/>
      <w:r w:rsidR="002348E2">
        <w:rPr>
          <w:u w:val="single"/>
          <w:lang w:val="lv-LV"/>
        </w:rPr>
        <w:t>, Komunikācijas nodaļas vadītājs</w:t>
      </w:r>
    </w:p>
    <w:p w14:paraId="1B535125" w14:textId="77777777" w:rsidR="002348E2" w:rsidRDefault="00AB18EB" w:rsidP="002348E2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  <w:r w:rsidR="002348E2">
        <w:rPr>
          <w:rFonts w:cstheme="minorHAnsi"/>
          <w:sz w:val="18"/>
          <w:szCs w:val="18"/>
          <w:lang w:val="lv-LV"/>
        </w:rPr>
        <w:t xml:space="preserve"> </w:t>
      </w:r>
    </w:p>
    <w:p w14:paraId="58CD7751" w14:textId="665CC2FE" w:rsidR="00844D0C" w:rsidRPr="007F528F" w:rsidRDefault="00844D0C" w:rsidP="002348E2">
      <w:pPr>
        <w:jc w:val="both"/>
        <w:rPr>
          <w:lang w:val="lv-LV"/>
        </w:rPr>
      </w:pPr>
      <w:r>
        <w:rPr>
          <w:lang w:val="lv-LV"/>
        </w:rPr>
        <w:lastRenderedPageBreak/>
        <w:t>KOMENTĀRI:</w:t>
      </w:r>
    </w:p>
    <w:p w14:paraId="0055FAD8" w14:textId="7460A2EB" w:rsidR="00212B17" w:rsidRPr="00212B17" w:rsidRDefault="009A6044" w:rsidP="00212B17">
      <w:pPr>
        <w:pStyle w:val="ListParagraph"/>
        <w:numPr>
          <w:ilvl w:val="0"/>
          <w:numId w:val="65"/>
        </w:numPr>
        <w:rPr>
          <w:rFonts w:cstheme="minorHAnsi"/>
          <w:color w:val="000000" w:themeColor="text1"/>
          <w:sz w:val="22"/>
          <w:szCs w:val="22"/>
          <w:lang w:val="lv-LV"/>
        </w:rPr>
      </w:pPr>
      <w:r w:rsidRPr="00212B17">
        <w:rPr>
          <w:lang w:val="lv-LV"/>
        </w:rPr>
        <w:t>Izskatot</w:t>
      </w:r>
      <w:r w:rsidR="00EB1998" w:rsidRPr="00212B17">
        <w:rPr>
          <w:lang w:val="lv-LV"/>
        </w:rPr>
        <w:t xml:space="preserve"> </w:t>
      </w:r>
      <w:r w:rsidRPr="00212B17">
        <w:rPr>
          <w:lang w:val="lv-LV"/>
        </w:rPr>
        <w:t>kļūdas</w:t>
      </w:r>
      <w:r w:rsidR="003657FA" w:rsidRPr="00212B17">
        <w:rPr>
          <w:lang w:val="lv-LV"/>
        </w:rPr>
        <w:t xml:space="preserve"> </w:t>
      </w:r>
      <w:r w:rsidRPr="00212B17">
        <w:rPr>
          <w:lang w:val="lv-LV"/>
        </w:rPr>
        <w:t xml:space="preserve">lietojot rīku </w:t>
      </w:r>
      <w:r w:rsidR="002348E2">
        <w:rPr>
          <w:lang w:val="lv-LV"/>
        </w:rPr>
        <w:t>“</w:t>
      </w:r>
      <w:proofErr w:type="spellStart"/>
      <w:r w:rsidR="002348E2">
        <w:rPr>
          <w:lang w:val="lv-LV"/>
        </w:rPr>
        <w:t>axe</w:t>
      </w:r>
      <w:proofErr w:type="spellEnd"/>
      <w:r w:rsidR="002348E2">
        <w:rPr>
          <w:lang w:val="lv-LV"/>
        </w:rPr>
        <w:t xml:space="preserve"> </w:t>
      </w:r>
      <w:proofErr w:type="spellStart"/>
      <w:r w:rsidR="002348E2">
        <w:rPr>
          <w:lang w:val="lv-LV"/>
        </w:rPr>
        <w:t>DevTools</w:t>
      </w:r>
      <w:proofErr w:type="spellEnd"/>
      <w:r w:rsidR="002348E2">
        <w:rPr>
          <w:lang w:val="lv-LV"/>
        </w:rPr>
        <w:t>”</w:t>
      </w:r>
      <w:r w:rsidR="003657FA" w:rsidRPr="00212B17">
        <w:rPr>
          <w:lang w:val="lv-LV"/>
        </w:rPr>
        <w:t>, secināts, ka norādītās kļūdas nav būtiskas mājaslapas funkcionēšanai un satura pārskatīšanai</w:t>
      </w:r>
      <w:r w:rsidR="00212B17" w:rsidRPr="00212B17">
        <w:rPr>
          <w:rFonts w:cstheme="minorHAnsi"/>
          <w:color w:val="000000" w:themeColor="text1"/>
          <w:sz w:val="22"/>
          <w:szCs w:val="22"/>
          <w:lang w:val="lv-LV"/>
        </w:rPr>
        <w:t>:</w:t>
      </w:r>
    </w:p>
    <w:p w14:paraId="0026DD56" w14:textId="06F5CA62" w:rsidR="00B82AAB" w:rsidRPr="00B82AAB" w:rsidRDefault="00212B17" w:rsidP="002348E2">
      <w:pPr>
        <w:pStyle w:val="ListParagraph"/>
        <w:numPr>
          <w:ilvl w:val="1"/>
          <w:numId w:val="65"/>
        </w:numPr>
        <w:rPr>
          <w:lang w:val="lv-LV"/>
        </w:rPr>
      </w:pPr>
      <w:r>
        <w:rPr>
          <w:rFonts w:cstheme="minorHAnsi"/>
          <w:color w:val="000000" w:themeColor="text1"/>
          <w:sz w:val="22"/>
          <w:szCs w:val="22"/>
          <w:lang w:val="lv-LV"/>
        </w:rPr>
        <w:t>Dažās</w:t>
      </w:r>
      <w:r w:rsidR="00605596" w:rsidRPr="00212B17">
        <w:rPr>
          <w:rFonts w:cstheme="minorHAnsi"/>
          <w:color w:val="000000" w:themeColor="text1"/>
          <w:sz w:val="22"/>
          <w:szCs w:val="22"/>
          <w:lang w:val="lv-LV"/>
        </w:rPr>
        <w:t xml:space="preserve"> sadaļās</w:t>
      </w:r>
      <w:r w:rsidR="00F946F8" w:rsidRPr="00212B17">
        <w:rPr>
          <w:rFonts w:cstheme="minorHAnsi"/>
          <w:color w:val="000000" w:themeColor="text1"/>
          <w:sz w:val="22"/>
          <w:szCs w:val="22"/>
          <w:lang w:val="lv-LV"/>
        </w:rPr>
        <w:t xml:space="preserve"> </w:t>
      </w:r>
      <w:r w:rsidR="00605596" w:rsidRPr="00212B17">
        <w:rPr>
          <w:rFonts w:cstheme="minorHAnsi"/>
          <w:color w:val="000000" w:themeColor="text1"/>
          <w:sz w:val="22"/>
          <w:szCs w:val="22"/>
          <w:lang w:val="lv-LV"/>
        </w:rPr>
        <w:t>ir</w:t>
      </w:r>
      <w:r w:rsidR="00F946F8" w:rsidRPr="00212B17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</w:t>
      </w:r>
      <w:bookmarkStart w:id="5" w:name="_Hlk60219031"/>
      <w:r w:rsidR="00F946F8" w:rsidRPr="00212B17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izlaist</w:t>
      </w:r>
      <w:r w:rsidR="002016D1" w:rsidRPr="00212B17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s</w:t>
      </w:r>
      <w:r w:rsidR="00F946F8" w:rsidRPr="00212B17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kād</w:t>
      </w:r>
      <w:r w:rsidR="00605596" w:rsidRPr="00212B17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s</w:t>
      </w:r>
      <w:r w:rsidR="00F946F8" w:rsidRPr="00212B17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no virsrakstu līmeņiem</w:t>
      </w:r>
      <w:bookmarkEnd w:id="5"/>
    </w:p>
    <w:p w14:paraId="01D9D09B" w14:textId="506456A4" w:rsidR="00FC4BFE" w:rsidRPr="00B82AAB" w:rsidRDefault="00F750A1" w:rsidP="00B82AAB">
      <w:pPr>
        <w:pStyle w:val="ListParagraph"/>
        <w:numPr>
          <w:ilvl w:val="0"/>
          <w:numId w:val="65"/>
        </w:numPr>
        <w:rPr>
          <w:lang w:val="lv-LV"/>
        </w:rPr>
      </w:pPr>
      <w:r w:rsidRPr="00B82AAB">
        <w:rPr>
          <w:lang w:val="lv-LV"/>
        </w:rPr>
        <w:t xml:space="preserve">Mājas lapā kustīga ir tikai </w:t>
      </w:r>
      <w:proofErr w:type="spellStart"/>
      <w:r w:rsidRPr="00B82AAB">
        <w:rPr>
          <w:lang w:val="lv-LV"/>
        </w:rPr>
        <w:t>Baneru</w:t>
      </w:r>
      <w:proofErr w:type="spellEnd"/>
      <w:r w:rsidRPr="00B82AAB">
        <w:rPr>
          <w:lang w:val="lv-LV"/>
        </w:rPr>
        <w:t xml:space="preserve"> josla, kas atbilst aprakstītajiem kritērijiem</w:t>
      </w:r>
      <w:r w:rsidR="00605596" w:rsidRPr="00B82AAB">
        <w:rPr>
          <w:lang w:val="lv-LV"/>
        </w:rPr>
        <w:t>.</w:t>
      </w:r>
    </w:p>
    <w:p w14:paraId="6323BEFE" w14:textId="77777777" w:rsidR="00450865" w:rsidRDefault="00450865" w:rsidP="00844D0C">
      <w:pPr>
        <w:rPr>
          <w:lang w:val="lv-LV"/>
        </w:rPr>
      </w:pPr>
    </w:p>
    <w:p w14:paraId="45A00FB1" w14:textId="283286AC" w:rsidR="005A5326" w:rsidRPr="00CB73F9" w:rsidRDefault="005A5326" w:rsidP="00844D0C">
      <w:pPr>
        <w:rPr>
          <w:lang w:val="lv-LV"/>
        </w:rPr>
      </w:pPr>
    </w:p>
    <w:sectPr w:rsidR="005A5326" w:rsidRPr="00CB73F9" w:rsidSect="00FC4BFE">
      <w:footerReference w:type="default" r:id="rId11"/>
      <w:pgSz w:w="15840" w:h="12240" w:orient="landscape"/>
      <w:pgMar w:top="62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BF76A" w14:textId="77777777" w:rsidR="006865EF" w:rsidRDefault="006865EF" w:rsidP="001D0122">
      <w:pPr>
        <w:spacing w:after="0" w:line="240" w:lineRule="auto"/>
      </w:pPr>
      <w:r>
        <w:separator/>
      </w:r>
    </w:p>
  </w:endnote>
  <w:endnote w:type="continuationSeparator" w:id="0">
    <w:p w14:paraId="736B95B2" w14:textId="77777777" w:rsidR="006865EF" w:rsidRDefault="006865EF" w:rsidP="001D0122">
      <w:pPr>
        <w:spacing w:after="0" w:line="240" w:lineRule="auto"/>
      </w:pPr>
      <w:r>
        <w:continuationSeparator/>
      </w:r>
    </w:p>
  </w:endnote>
  <w:endnote w:type="continuationNotice" w:id="1">
    <w:p w14:paraId="142848EF" w14:textId="77777777" w:rsidR="006865EF" w:rsidRDefault="00686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4803" w14:textId="77777777" w:rsidR="006865EF" w:rsidRDefault="006865EF" w:rsidP="001D0122">
      <w:pPr>
        <w:spacing w:after="0" w:line="240" w:lineRule="auto"/>
      </w:pPr>
      <w:r>
        <w:separator/>
      </w:r>
    </w:p>
  </w:footnote>
  <w:footnote w:type="continuationSeparator" w:id="0">
    <w:p w14:paraId="2C655AB4" w14:textId="77777777" w:rsidR="006865EF" w:rsidRDefault="006865EF" w:rsidP="001D0122">
      <w:pPr>
        <w:spacing w:after="0" w:line="240" w:lineRule="auto"/>
      </w:pPr>
      <w:r>
        <w:continuationSeparator/>
      </w:r>
    </w:p>
  </w:footnote>
  <w:footnote w:type="continuationNotice" w:id="1">
    <w:p w14:paraId="33E29CC4" w14:textId="77777777" w:rsidR="006865EF" w:rsidRDefault="006865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623B8D"/>
    <w:multiLevelType w:val="multilevel"/>
    <w:tmpl w:val="6652DC5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1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Theme="minorEastAsia" w:hint="default"/>
      </w:r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2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3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5"/>
  </w:num>
  <w:num w:numId="3">
    <w:abstractNumId w:val="62"/>
  </w:num>
  <w:num w:numId="4">
    <w:abstractNumId w:val="44"/>
  </w:num>
  <w:num w:numId="5">
    <w:abstractNumId w:val="40"/>
  </w:num>
  <w:num w:numId="6">
    <w:abstractNumId w:val="58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60"/>
  </w:num>
  <w:num w:numId="22">
    <w:abstractNumId w:val="39"/>
  </w:num>
  <w:num w:numId="23">
    <w:abstractNumId w:val="28"/>
  </w:num>
  <w:num w:numId="24">
    <w:abstractNumId w:val="30"/>
  </w:num>
  <w:num w:numId="25">
    <w:abstractNumId w:val="23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4"/>
  </w:num>
  <w:num w:numId="34">
    <w:abstractNumId w:val="49"/>
  </w:num>
  <w:num w:numId="35">
    <w:abstractNumId w:val="9"/>
  </w:num>
  <w:num w:numId="36">
    <w:abstractNumId w:val="1"/>
  </w:num>
  <w:num w:numId="37">
    <w:abstractNumId w:val="59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3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6"/>
  </w:num>
  <w:num w:numId="49">
    <w:abstractNumId w:val="54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61"/>
  </w:num>
  <w:num w:numId="62">
    <w:abstractNumId w:val="8"/>
  </w:num>
  <w:num w:numId="63">
    <w:abstractNumId w:val="24"/>
  </w:num>
  <w:num w:numId="64">
    <w:abstractNumId w:val="57"/>
  </w:num>
  <w:num w:numId="65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1ABF"/>
    <w:rsid w:val="000A490B"/>
    <w:rsid w:val="000A560F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740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B14E3"/>
    <w:rsid w:val="001B152B"/>
    <w:rsid w:val="001B1C91"/>
    <w:rsid w:val="001B553B"/>
    <w:rsid w:val="001B67E0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356"/>
    <w:rsid w:val="001F077F"/>
    <w:rsid w:val="001F1A3B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2B17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8E2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61673"/>
    <w:rsid w:val="00261D06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94B5C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3B1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57FA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0865"/>
    <w:rsid w:val="0045104D"/>
    <w:rsid w:val="004519E1"/>
    <w:rsid w:val="00453409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5580"/>
    <w:rsid w:val="00496767"/>
    <w:rsid w:val="0049701F"/>
    <w:rsid w:val="00497F49"/>
    <w:rsid w:val="004A11E8"/>
    <w:rsid w:val="004A1D69"/>
    <w:rsid w:val="004A1F03"/>
    <w:rsid w:val="004A2828"/>
    <w:rsid w:val="004A43D5"/>
    <w:rsid w:val="004A4BEA"/>
    <w:rsid w:val="004A7350"/>
    <w:rsid w:val="004A798C"/>
    <w:rsid w:val="004B07B4"/>
    <w:rsid w:val="004B18B3"/>
    <w:rsid w:val="004B2B83"/>
    <w:rsid w:val="004B317A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871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65EF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A7F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168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23AAF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AAB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2AD0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31B"/>
    <w:rsid w:val="00C244A1"/>
    <w:rsid w:val="00C2553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41C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AB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B7E9B-72A5-4D25-AAD6-0CB81DA4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Iveta Locāne</cp:lastModifiedBy>
  <cp:revision>3</cp:revision>
  <dcterms:created xsi:type="dcterms:W3CDTF">2022-12-28T10:16:00Z</dcterms:created>
  <dcterms:modified xsi:type="dcterms:W3CDTF">2022-12-28T11:04:00Z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