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53" w:rsidRDefault="00A63853" w:rsidP="00A63853">
      <w:pPr>
        <w:spacing w:after="0"/>
        <w:jc w:val="center"/>
        <w:rPr>
          <w:rFonts w:ascii="Times New Roman" w:hAnsi="Times New Roman" w:cs="Times New Roman"/>
          <w:b/>
          <w:sz w:val="27"/>
          <w:szCs w:val="27"/>
        </w:rPr>
      </w:pPr>
      <w:r w:rsidRPr="00E73108">
        <w:rPr>
          <w:rFonts w:ascii="Times New Roman" w:hAnsi="Times New Roman" w:cs="Times New Roman"/>
          <w:b/>
          <w:sz w:val="27"/>
          <w:szCs w:val="27"/>
        </w:rPr>
        <w:t>Tehniskā specifikācija</w:t>
      </w:r>
    </w:p>
    <w:p w:rsidR="00BB69F3" w:rsidRDefault="00BB69F3" w:rsidP="00A63853">
      <w:pPr>
        <w:spacing w:after="0"/>
        <w:jc w:val="center"/>
        <w:rPr>
          <w:rFonts w:ascii="Times New Roman" w:hAnsi="Times New Roman" w:cs="Times New Roman"/>
          <w:b/>
          <w:sz w:val="27"/>
          <w:szCs w:val="27"/>
        </w:rPr>
      </w:pPr>
      <w:r w:rsidRPr="00BB69F3">
        <w:rPr>
          <w:rFonts w:ascii="Times New Roman" w:hAnsi="Times New Roman" w:cs="Times New Roman"/>
          <w:b/>
          <w:sz w:val="27"/>
          <w:szCs w:val="27"/>
        </w:rPr>
        <w:t>būvprojekta “</w:t>
      </w:r>
      <w:r w:rsidR="000E17AA">
        <w:rPr>
          <w:rFonts w:ascii="Times New Roman" w:hAnsi="Times New Roman" w:cs="Times New Roman"/>
          <w:b/>
          <w:sz w:val="27"/>
          <w:szCs w:val="27"/>
        </w:rPr>
        <w:t>Pagraba pārseguma daļas pārbūve Rīgā, Vaļņu ielā 2” e</w:t>
      </w:r>
      <w:r w:rsidRPr="00BB69F3">
        <w:rPr>
          <w:rFonts w:ascii="Times New Roman" w:hAnsi="Times New Roman" w:cs="Times New Roman"/>
          <w:b/>
          <w:sz w:val="27"/>
          <w:szCs w:val="27"/>
        </w:rPr>
        <w:t>kspertīze</w:t>
      </w:r>
      <w:r>
        <w:rPr>
          <w:rFonts w:ascii="Times New Roman" w:hAnsi="Times New Roman" w:cs="Times New Roman"/>
          <w:b/>
          <w:sz w:val="27"/>
          <w:szCs w:val="27"/>
        </w:rPr>
        <w:t>i</w:t>
      </w:r>
    </w:p>
    <w:p w:rsidR="005C4E96" w:rsidRDefault="005C4E96" w:rsidP="00A63853">
      <w:pPr>
        <w:spacing w:after="0"/>
        <w:jc w:val="center"/>
        <w:rPr>
          <w:rFonts w:ascii="Times New Roman" w:hAnsi="Times New Roman" w:cs="Times New Roman"/>
          <w:b/>
          <w:sz w:val="27"/>
          <w:szCs w:val="27"/>
        </w:rPr>
      </w:pPr>
    </w:p>
    <w:p w:rsidR="005C4E96" w:rsidRPr="000B3F3E" w:rsidRDefault="005C4E96" w:rsidP="005C4E96">
      <w:pPr>
        <w:tabs>
          <w:tab w:val="left" w:pos="480"/>
        </w:tabs>
        <w:spacing w:before="120" w:after="120" w:line="276" w:lineRule="auto"/>
        <w:jc w:val="both"/>
        <w:rPr>
          <w:rFonts w:ascii="Times New Roman" w:hAnsi="Times New Roman" w:cs="Times New Roman"/>
          <w:sz w:val="24"/>
          <w:szCs w:val="24"/>
        </w:rPr>
      </w:pPr>
      <w:r w:rsidRPr="000B3F3E">
        <w:rPr>
          <w:rFonts w:ascii="Times New Roman" w:hAnsi="Times New Roman" w:cs="Times New Roman"/>
          <w:sz w:val="24"/>
          <w:szCs w:val="24"/>
        </w:rPr>
        <w:t>1. 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Pretendenta nosaukums:</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Reģistrācijas nr.:</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Juridiskā adrese:</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Faktiskā adrese:</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e-pasta adrese:</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 xml:space="preserve">Tālr. </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r w:rsidR="005C4E96" w:rsidRPr="000B3F3E" w:rsidTr="0054720E">
        <w:tc>
          <w:tcPr>
            <w:tcW w:w="2984"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sz w:val="24"/>
                <w:szCs w:val="24"/>
              </w:rPr>
              <w:t xml:space="preserve">Banka, Kods, Konts: </w:t>
            </w:r>
          </w:p>
        </w:tc>
        <w:tc>
          <w:tcPr>
            <w:tcW w:w="5942" w:type="dxa"/>
            <w:shd w:val="clear" w:color="auto" w:fill="auto"/>
          </w:tcPr>
          <w:p w:rsidR="005C4E96" w:rsidRPr="000B3F3E" w:rsidRDefault="005C4E96" w:rsidP="0054720E">
            <w:pPr>
              <w:tabs>
                <w:tab w:val="left" w:pos="480"/>
              </w:tabs>
              <w:spacing w:before="120" w:after="120" w:line="276" w:lineRule="auto"/>
              <w:jc w:val="both"/>
              <w:rPr>
                <w:rFonts w:ascii="Times New Roman" w:hAnsi="Times New Roman" w:cs="Times New Roman"/>
                <w:bCs/>
                <w:sz w:val="24"/>
                <w:szCs w:val="24"/>
              </w:rPr>
            </w:pPr>
          </w:p>
        </w:tc>
      </w:tr>
    </w:tbl>
    <w:p w:rsidR="005C4E96" w:rsidRPr="000B3F3E" w:rsidRDefault="005C4E96" w:rsidP="005C4E96">
      <w:pPr>
        <w:spacing w:after="120" w:line="276" w:lineRule="auto"/>
        <w:jc w:val="both"/>
        <w:rPr>
          <w:rFonts w:ascii="Times New Roman" w:hAnsi="Times New Roman" w:cs="Times New Roman"/>
          <w:sz w:val="24"/>
          <w:szCs w:val="24"/>
        </w:rPr>
      </w:pPr>
    </w:p>
    <w:p w:rsidR="005C4E96" w:rsidRPr="000B3F3E" w:rsidRDefault="005C4E96" w:rsidP="005C4E96">
      <w:pPr>
        <w:keepNext/>
        <w:tabs>
          <w:tab w:val="left" w:pos="480"/>
        </w:tabs>
        <w:spacing w:line="276" w:lineRule="auto"/>
        <w:jc w:val="both"/>
        <w:outlineLvl w:val="0"/>
        <w:rPr>
          <w:rFonts w:ascii="Times New Roman" w:hAnsi="Times New Roman" w:cs="Times New Roman"/>
          <w:sz w:val="24"/>
          <w:szCs w:val="24"/>
        </w:rPr>
      </w:pPr>
      <w:r w:rsidRPr="000B3F3E">
        <w:rPr>
          <w:rFonts w:ascii="Times New Roman" w:hAnsi="Times New Roman" w:cs="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C4E96" w:rsidRPr="000B3F3E" w:rsidTr="0054720E">
        <w:tc>
          <w:tcPr>
            <w:tcW w:w="2990"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Vārds, uzvārds:</w:t>
            </w:r>
          </w:p>
        </w:tc>
        <w:tc>
          <w:tcPr>
            <w:tcW w:w="6077"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p>
        </w:tc>
      </w:tr>
      <w:tr w:rsidR="005C4E96" w:rsidRPr="000B3F3E" w:rsidTr="0054720E">
        <w:tc>
          <w:tcPr>
            <w:tcW w:w="2990"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Ieņemamais amats:</w:t>
            </w:r>
          </w:p>
        </w:tc>
        <w:tc>
          <w:tcPr>
            <w:tcW w:w="6077"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p>
        </w:tc>
      </w:tr>
      <w:tr w:rsidR="005C4E96" w:rsidRPr="000B3F3E" w:rsidTr="0054720E">
        <w:tc>
          <w:tcPr>
            <w:tcW w:w="2990"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Tālr.</w:t>
            </w:r>
          </w:p>
        </w:tc>
        <w:tc>
          <w:tcPr>
            <w:tcW w:w="6077"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p>
        </w:tc>
      </w:tr>
      <w:tr w:rsidR="005C4E96" w:rsidRPr="000B3F3E" w:rsidTr="0054720E">
        <w:tc>
          <w:tcPr>
            <w:tcW w:w="2990"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r w:rsidRPr="000B3F3E">
              <w:rPr>
                <w:rFonts w:ascii="Times New Roman" w:hAnsi="Times New Roman" w:cs="Times New Roman"/>
                <w:bCs/>
                <w:sz w:val="24"/>
                <w:szCs w:val="24"/>
              </w:rPr>
              <w:t>e-pasta adrese:</w:t>
            </w:r>
          </w:p>
        </w:tc>
        <w:tc>
          <w:tcPr>
            <w:tcW w:w="6077" w:type="dxa"/>
            <w:shd w:val="clear" w:color="auto" w:fill="auto"/>
          </w:tcPr>
          <w:p w:rsidR="005C4E96" w:rsidRPr="000B3F3E" w:rsidRDefault="005C4E96" w:rsidP="0054720E">
            <w:pPr>
              <w:spacing w:before="120" w:after="120" w:line="276" w:lineRule="auto"/>
              <w:rPr>
                <w:rFonts w:ascii="Times New Roman" w:hAnsi="Times New Roman" w:cs="Times New Roman"/>
                <w:sz w:val="24"/>
                <w:szCs w:val="24"/>
              </w:rPr>
            </w:pPr>
          </w:p>
        </w:tc>
      </w:tr>
    </w:tbl>
    <w:p w:rsidR="00BB69F3" w:rsidRPr="00E73108" w:rsidRDefault="00BB69F3" w:rsidP="005C4E96">
      <w:pPr>
        <w:spacing w:after="0"/>
        <w:rPr>
          <w:rFonts w:ascii="Times New Roman" w:hAnsi="Times New Roman" w:cs="Times New Roman"/>
          <w:b/>
          <w:sz w:val="27"/>
          <w:szCs w:val="27"/>
        </w:rPr>
      </w:pPr>
    </w:p>
    <w:p w:rsidR="00F507E1" w:rsidRDefault="00F507E1" w:rsidP="00A63853">
      <w:pPr>
        <w:spacing w:after="0"/>
        <w:jc w:val="center"/>
        <w:rPr>
          <w:rFonts w:ascii="Times New Roman" w:hAnsi="Times New Roman" w:cs="Times New Roman"/>
          <w:b/>
          <w:sz w:val="26"/>
          <w:szCs w:val="26"/>
        </w:rPr>
      </w:pPr>
    </w:p>
    <w:p w:rsidR="00D47E82" w:rsidRDefault="00D47E82" w:rsidP="00B106CA">
      <w:pPr>
        <w:pStyle w:val="ListParagraph"/>
        <w:numPr>
          <w:ilvl w:val="0"/>
          <w:numId w:val="2"/>
        </w:numPr>
        <w:spacing w:after="0"/>
        <w:ind w:left="567" w:hanging="567"/>
        <w:jc w:val="both"/>
        <w:rPr>
          <w:rFonts w:ascii="Times New Roman" w:hAnsi="Times New Roman" w:cs="Times New Roman"/>
          <w:b/>
          <w:sz w:val="26"/>
          <w:szCs w:val="26"/>
          <w:u w:val="double"/>
        </w:rPr>
      </w:pPr>
      <w:r w:rsidRPr="00D47E82">
        <w:rPr>
          <w:rFonts w:ascii="Times New Roman" w:hAnsi="Times New Roman" w:cs="Times New Roman"/>
          <w:b/>
          <w:sz w:val="26"/>
          <w:szCs w:val="26"/>
          <w:u w:val="double"/>
        </w:rPr>
        <w:t>Iepirkuma priekšmets.</w:t>
      </w:r>
    </w:p>
    <w:p w:rsidR="00C76A88" w:rsidRPr="00C76A88" w:rsidRDefault="00C76A88" w:rsidP="00C76A88">
      <w:pPr>
        <w:pStyle w:val="ListParagraph"/>
        <w:spacing w:after="0"/>
        <w:ind w:left="567"/>
        <w:jc w:val="both"/>
        <w:rPr>
          <w:rFonts w:ascii="Times New Roman" w:hAnsi="Times New Roman" w:cs="Times New Roman"/>
          <w:b/>
          <w:sz w:val="16"/>
          <w:szCs w:val="16"/>
          <w:u w:val="double"/>
        </w:rPr>
      </w:pPr>
    </w:p>
    <w:p w:rsidR="00A97B91" w:rsidRPr="00B14B2D" w:rsidRDefault="00D47E82" w:rsidP="00BB69F3">
      <w:pPr>
        <w:pStyle w:val="ListParagraph"/>
        <w:numPr>
          <w:ilvl w:val="1"/>
          <w:numId w:val="1"/>
        </w:numPr>
        <w:spacing w:after="0"/>
        <w:ind w:hanging="644"/>
        <w:jc w:val="both"/>
        <w:rPr>
          <w:rFonts w:ascii="Times New Roman" w:hAnsi="Times New Roman" w:cs="Times New Roman"/>
          <w:sz w:val="26"/>
          <w:szCs w:val="26"/>
        </w:rPr>
      </w:pPr>
      <w:r w:rsidRPr="00D47E82">
        <w:rPr>
          <w:rFonts w:ascii="Times New Roman" w:hAnsi="Times New Roman" w:cs="Times New Roman"/>
          <w:sz w:val="26"/>
          <w:szCs w:val="26"/>
        </w:rPr>
        <w:t>Izpildītājam jāveic</w:t>
      </w:r>
      <w:r w:rsidR="00B33410">
        <w:rPr>
          <w:rFonts w:ascii="Times New Roman" w:hAnsi="Times New Roman" w:cs="Times New Roman"/>
          <w:sz w:val="26"/>
          <w:szCs w:val="26"/>
        </w:rPr>
        <w:t xml:space="preserve"> </w:t>
      </w:r>
      <w:r w:rsidR="000E17AA">
        <w:rPr>
          <w:rFonts w:ascii="Times New Roman" w:hAnsi="Times New Roman" w:cs="Times New Roman"/>
          <w:sz w:val="26"/>
          <w:szCs w:val="26"/>
        </w:rPr>
        <w:t>SIA “Citrus Solutions</w:t>
      </w:r>
      <w:r w:rsidR="00E53E37">
        <w:rPr>
          <w:rFonts w:ascii="Times New Roman" w:hAnsi="Times New Roman" w:cs="Times New Roman"/>
          <w:sz w:val="26"/>
          <w:szCs w:val="26"/>
        </w:rPr>
        <w:t>” izstrādātā b</w:t>
      </w:r>
      <w:r w:rsidR="00E53E37" w:rsidRPr="00E53E37">
        <w:rPr>
          <w:rFonts w:ascii="Times New Roman" w:hAnsi="Times New Roman" w:cs="Times New Roman"/>
          <w:sz w:val="26"/>
          <w:szCs w:val="26"/>
        </w:rPr>
        <w:t>ūvprojekta “</w:t>
      </w:r>
      <w:r w:rsidR="000E17AA">
        <w:rPr>
          <w:rFonts w:ascii="Times New Roman" w:hAnsi="Times New Roman" w:cs="Times New Roman"/>
          <w:sz w:val="26"/>
          <w:szCs w:val="26"/>
        </w:rPr>
        <w:t>Pagraba pārseguma daļas pārbūve Rīgā, Vaļņu ielā 2</w:t>
      </w:r>
      <w:r w:rsidR="00E53E37">
        <w:rPr>
          <w:rFonts w:ascii="Times New Roman" w:hAnsi="Times New Roman" w:cs="Times New Roman"/>
          <w:sz w:val="26"/>
          <w:szCs w:val="26"/>
        </w:rPr>
        <w:t xml:space="preserve">” </w:t>
      </w:r>
      <w:r w:rsidR="00B14B2D">
        <w:rPr>
          <w:rFonts w:ascii="Times New Roman" w:hAnsi="Times New Roman" w:cs="Times New Roman"/>
          <w:sz w:val="26"/>
          <w:szCs w:val="26"/>
        </w:rPr>
        <w:t xml:space="preserve">(turpmāk – būvprojekts) </w:t>
      </w:r>
      <w:r w:rsidR="00E53E37">
        <w:rPr>
          <w:rFonts w:ascii="Times New Roman" w:hAnsi="Times New Roman" w:cs="Times New Roman"/>
          <w:sz w:val="26"/>
          <w:szCs w:val="26"/>
        </w:rPr>
        <w:t xml:space="preserve">ekspertīze </w:t>
      </w:r>
      <w:r w:rsidR="00E53E37" w:rsidRPr="00E53E37">
        <w:rPr>
          <w:rFonts w:ascii="Times New Roman" w:hAnsi="Times New Roman" w:cs="Times New Roman"/>
          <w:sz w:val="26"/>
          <w:szCs w:val="26"/>
        </w:rPr>
        <w:t>atbilstoši Ministru kabineta 19.08.2014. noteikumu Nr.500 „Vispārīgie būvnoteikumi”</w:t>
      </w:r>
      <w:r w:rsidR="00B14B2D">
        <w:rPr>
          <w:rFonts w:ascii="Times New Roman" w:hAnsi="Times New Roman" w:cs="Times New Roman"/>
          <w:sz w:val="26"/>
          <w:szCs w:val="26"/>
        </w:rPr>
        <w:t xml:space="preserve"> prasībām</w:t>
      </w:r>
      <w:r w:rsidR="00C95F9A" w:rsidRPr="00B14B2D">
        <w:rPr>
          <w:rFonts w:ascii="Times New Roman" w:hAnsi="Times New Roman" w:cs="Times New Roman"/>
          <w:sz w:val="26"/>
          <w:szCs w:val="26"/>
        </w:rPr>
        <w:t xml:space="preserve"> </w:t>
      </w:r>
      <w:r w:rsidR="00B14B2D">
        <w:rPr>
          <w:rFonts w:ascii="Times New Roman" w:hAnsi="Times New Roman" w:cs="Times New Roman"/>
          <w:sz w:val="26"/>
          <w:szCs w:val="26"/>
        </w:rPr>
        <w:t>(viss kopā turpmāk – p</w:t>
      </w:r>
      <w:r w:rsidR="006D75FF" w:rsidRPr="00B14B2D">
        <w:rPr>
          <w:rFonts w:ascii="Times New Roman" w:hAnsi="Times New Roman" w:cs="Times New Roman"/>
          <w:sz w:val="26"/>
          <w:szCs w:val="26"/>
        </w:rPr>
        <w:t>asūtījums)</w:t>
      </w:r>
      <w:r w:rsidR="00A22916" w:rsidRPr="00B14B2D">
        <w:rPr>
          <w:rFonts w:ascii="Times New Roman" w:hAnsi="Times New Roman" w:cs="Times New Roman"/>
          <w:sz w:val="26"/>
          <w:szCs w:val="26"/>
        </w:rPr>
        <w:t>.</w:t>
      </w:r>
    </w:p>
    <w:p w:rsidR="00F507E1" w:rsidRDefault="00F507E1" w:rsidP="00B106CA">
      <w:pPr>
        <w:pStyle w:val="ListParagraph"/>
        <w:spacing w:after="0"/>
        <w:ind w:left="567" w:hanging="567"/>
        <w:jc w:val="both"/>
        <w:rPr>
          <w:rFonts w:ascii="Times New Roman" w:hAnsi="Times New Roman" w:cs="Times New Roman"/>
          <w:sz w:val="26"/>
          <w:szCs w:val="26"/>
        </w:rPr>
      </w:pPr>
    </w:p>
    <w:p w:rsidR="006D75FF" w:rsidRDefault="00283D7D" w:rsidP="00B106CA">
      <w:pPr>
        <w:pStyle w:val="ListParagraph"/>
        <w:numPr>
          <w:ilvl w:val="0"/>
          <w:numId w:val="1"/>
        </w:numPr>
        <w:spacing w:after="0"/>
        <w:ind w:left="567" w:hanging="567"/>
        <w:jc w:val="both"/>
        <w:rPr>
          <w:rFonts w:ascii="Times New Roman" w:hAnsi="Times New Roman" w:cs="Times New Roman"/>
          <w:b/>
          <w:sz w:val="26"/>
          <w:szCs w:val="26"/>
          <w:u w:val="double"/>
        </w:rPr>
      </w:pPr>
      <w:r>
        <w:rPr>
          <w:rFonts w:ascii="Times New Roman" w:hAnsi="Times New Roman" w:cs="Times New Roman"/>
          <w:b/>
          <w:sz w:val="26"/>
          <w:szCs w:val="26"/>
          <w:u w:val="double"/>
        </w:rPr>
        <w:t>Pasūtījuma</w:t>
      </w:r>
      <w:r w:rsidR="006D75FF" w:rsidRPr="006D75FF">
        <w:rPr>
          <w:rFonts w:ascii="Times New Roman" w:hAnsi="Times New Roman" w:cs="Times New Roman"/>
          <w:b/>
          <w:sz w:val="26"/>
          <w:szCs w:val="26"/>
          <w:u w:val="double"/>
        </w:rPr>
        <w:t xml:space="preserve"> izpildes </w:t>
      </w:r>
      <w:r w:rsidR="00640FE8">
        <w:rPr>
          <w:rFonts w:ascii="Times New Roman" w:hAnsi="Times New Roman" w:cs="Times New Roman"/>
          <w:b/>
          <w:sz w:val="26"/>
          <w:szCs w:val="26"/>
          <w:u w:val="double"/>
        </w:rPr>
        <w:t xml:space="preserve">vispārējie </w:t>
      </w:r>
      <w:r w:rsidR="00B23ECC">
        <w:rPr>
          <w:rFonts w:ascii="Times New Roman" w:hAnsi="Times New Roman" w:cs="Times New Roman"/>
          <w:b/>
          <w:sz w:val="26"/>
          <w:szCs w:val="26"/>
          <w:u w:val="double"/>
        </w:rPr>
        <w:t>noteikumi</w:t>
      </w:r>
      <w:r w:rsidR="006D75FF" w:rsidRPr="006D75FF">
        <w:rPr>
          <w:rFonts w:ascii="Times New Roman" w:hAnsi="Times New Roman" w:cs="Times New Roman"/>
          <w:b/>
          <w:sz w:val="26"/>
          <w:szCs w:val="26"/>
          <w:u w:val="double"/>
        </w:rPr>
        <w:t>.</w:t>
      </w:r>
    </w:p>
    <w:p w:rsidR="00C76A88" w:rsidRPr="00C76A88" w:rsidRDefault="00C76A88" w:rsidP="00C76A88">
      <w:pPr>
        <w:pStyle w:val="ListParagraph"/>
        <w:spacing w:after="0"/>
        <w:ind w:left="567"/>
        <w:jc w:val="both"/>
        <w:rPr>
          <w:rFonts w:ascii="Times New Roman" w:hAnsi="Times New Roman" w:cs="Times New Roman"/>
          <w:b/>
          <w:sz w:val="16"/>
          <w:szCs w:val="16"/>
          <w:u w:val="double"/>
        </w:rPr>
      </w:pPr>
    </w:p>
    <w:p w:rsidR="006C145B" w:rsidRDefault="006C145B" w:rsidP="00B106CA">
      <w:pPr>
        <w:pStyle w:val="ListParagraph"/>
        <w:numPr>
          <w:ilvl w:val="1"/>
          <w:numId w:val="1"/>
        </w:numPr>
        <w:ind w:left="567" w:hanging="567"/>
        <w:jc w:val="both"/>
        <w:rPr>
          <w:rFonts w:ascii="Times New Roman" w:hAnsi="Times New Roman" w:cs="Times New Roman"/>
          <w:sz w:val="26"/>
          <w:szCs w:val="26"/>
        </w:rPr>
      </w:pPr>
      <w:r w:rsidRPr="006C145B">
        <w:rPr>
          <w:rFonts w:ascii="Times New Roman" w:hAnsi="Times New Roman" w:cs="Times New Roman"/>
          <w:sz w:val="26"/>
          <w:szCs w:val="26"/>
        </w:rPr>
        <w:t xml:space="preserve">Izpildītājam </w:t>
      </w:r>
      <w:r w:rsidR="00B33410">
        <w:rPr>
          <w:rFonts w:ascii="Times New Roman" w:hAnsi="Times New Roman" w:cs="Times New Roman"/>
          <w:sz w:val="26"/>
          <w:szCs w:val="26"/>
        </w:rPr>
        <w:t>P</w:t>
      </w:r>
      <w:r w:rsidRPr="006C145B">
        <w:rPr>
          <w:rFonts w:ascii="Times New Roman" w:hAnsi="Times New Roman" w:cs="Times New Roman"/>
          <w:sz w:val="26"/>
          <w:szCs w:val="26"/>
        </w:rPr>
        <w:t xml:space="preserve">asūtījuma izpilde </w:t>
      </w:r>
      <w:r w:rsidR="00B33410">
        <w:rPr>
          <w:rFonts w:ascii="Times New Roman" w:hAnsi="Times New Roman" w:cs="Times New Roman"/>
          <w:sz w:val="26"/>
          <w:szCs w:val="26"/>
        </w:rPr>
        <w:t>L</w:t>
      </w:r>
      <w:r w:rsidRPr="006C145B">
        <w:rPr>
          <w:rFonts w:ascii="Times New Roman" w:hAnsi="Times New Roman" w:cs="Times New Roman"/>
          <w:sz w:val="26"/>
          <w:szCs w:val="26"/>
        </w:rPr>
        <w:t xml:space="preserve">īguma noslēgšanas gadījumā jāuzsāk </w:t>
      </w:r>
      <w:r w:rsidR="00C95F9A">
        <w:rPr>
          <w:rFonts w:ascii="Times New Roman" w:hAnsi="Times New Roman" w:cs="Times New Roman"/>
          <w:sz w:val="26"/>
          <w:szCs w:val="26"/>
        </w:rPr>
        <w:t>ne vēlāk kā 5</w:t>
      </w:r>
      <w:r w:rsidR="00B33410">
        <w:rPr>
          <w:rFonts w:ascii="Times New Roman" w:hAnsi="Times New Roman" w:cs="Times New Roman"/>
          <w:sz w:val="26"/>
          <w:szCs w:val="26"/>
        </w:rPr>
        <w:t xml:space="preserve"> (piecu</w:t>
      </w:r>
      <w:r w:rsidRPr="006C145B">
        <w:rPr>
          <w:rFonts w:ascii="Times New Roman" w:hAnsi="Times New Roman" w:cs="Times New Roman"/>
          <w:sz w:val="26"/>
          <w:szCs w:val="26"/>
        </w:rPr>
        <w:t xml:space="preserve">) </w:t>
      </w:r>
      <w:r>
        <w:rPr>
          <w:rFonts w:ascii="Times New Roman" w:hAnsi="Times New Roman" w:cs="Times New Roman"/>
          <w:sz w:val="26"/>
          <w:szCs w:val="26"/>
        </w:rPr>
        <w:t xml:space="preserve">darba </w:t>
      </w:r>
      <w:r w:rsidRPr="006C145B">
        <w:rPr>
          <w:rFonts w:ascii="Times New Roman" w:hAnsi="Times New Roman" w:cs="Times New Roman"/>
          <w:sz w:val="26"/>
          <w:szCs w:val="26"/>
        </w:rPr>
        <w:t xml:space="preserve">dienu laikā pēc līguma abpusējas </w:t>
      </w:r>
      <w:r w:rsidR="00C95F9A">
        <w:rPr>
          <w:rFonts w:ascii="Times New Roman" w:hAnsi="Times New Roman" w:cs="Times New Roman"/>
          <w:sz w:val="26"/>
          <w:szCs w:val="26"/>
        </w:rPr>
        <w:t>parakstīšanas dienas</w:t>
      </w:r>
      <w:r w:rsidR="00B14B2D">
        <w:rPr>
          <w:rFonts w:ascii="Times New Roman" w:hAnsi="Times New Roman" w:cs="Times New Roman"/>
          <w:sz w:val="26"/>
          <w:szCs w:val="26"/>
        </w:rPr>
        <w:t>.</w:t>
      </w:r>
    </w:p>
    <w:p w:rsidR="00283D7D" w:rsidRDefault="00B14B2D" w:rsidP="00283D7D">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lastRenderedPageBreak/>
        <w:t xml:space="preserve">Pasūtītāja pārstāvis 2 (divu) darba dienu laikā </w:t>
      </w:r>
      <w:r w:rsidRPr="00B14B2D">
        <w:rPr>
          <w:rFonts w:ascii="Times New Roman" w:hAnsi="Times New Roman" w:cs="Times New Roman"/>
          <w:sz w:val="26"/>
          <w:szCs w:val="26"/>
        </w:rPr>
        <w:t>pēc līguma abpusējas parakstīšanas dienas</w:t>
      </w:r>
      <w:r>
        <w:rPr>
          <w:rFonts w:ascii="Times New Roman" w:hAnsi="Times New Roman" w:cs="Times New Roman"/>
          <w:sz w:val="26"/>
          <w:szCs w:val="26"/>
        </w:rPr>
        <w:t xml:space="preserve"> izsniegs izpildītājam</w:t>
      </w:r>
      <w:r w:rsidR="002B615F">
        <w:rPr>
          <w:rFonts w:ascii="Times New Roman" w:hAnsi="Times New Roman" w:cs="Times New Roman"/>
          <w:sz w:val="26"/>
          <w:szCs w:val="26"/>
        </w:rPr>
        <w:t>,</w:t>
      </w:r>
      <w:r w:rsidR="00217D6D">
        <w:rPr>
          <w:rFonts w:ascii="Times New Roman" w:hAnsi="Times New Roman" w:cs="Times New Roman"/>
          <w:sz w:val="26"/>
          <w:szCs w:val="26"/>
        </w:rPr>
        <w:t xml:space="preserve"> vai izpildītāja pārstāvim</w:t>
      </w:r>
      <w:r>
        <w:rPr>
          <w:rFonts w:ascii="Times New Roman" w:hAnsi="Times New Roman" w:cs="Times New Roman"/>
          <w:sz w:val="26"/>
          <w:szCs w:val="26"/>
        </w:rPr>
        <w:t xml:space="preserve"> būvprojektu </w:t>
      </w:r>
      <w:r w:rsidR="000E17AA">
        <w:rPr>
          <w:rFonts w:ascii="Times New Roman" w:hAnsi="Times New Roman" w:cs="Times New Roman"/>
          <w:sz w:val="26"/>
          <w:szCs w:val="26"/>
        </w:rPr>
        <w:t xml:space="preserve">papīra dokumentu formātā, vai elektroniskā dokumentu formātā </w:t>
      </w:r>
      <w:r>
        <w:rPr>
          <w:rFonts w:ascii="Times New Roman" w:hAnsi="Times New Roman" w:cs="Times New Roman"/>
          <w:sz w:val="26"/>
          <w:szCs w:val="26"/>
        </w:rPr>
        <w:t>nosūtot to uz izpildītāja</w:t>
      </w:r>
      <w:r w:rsidR="002B615F">
        <w:rPr>
          <w:rFonts w:ascii="Times New Roman" w:hAnsi="Times New Roman" w:cs="Times New Roman"/>
          <w:sz w:val="26"/>
          <w:szCs w:val="26"/>
        </w:rPr>
        <w:t>,</w:t>
      </w:r>
      <w:r w:rsidR="00217D6D">
        <w:rPr>
          <w:rFonts w:ascii="Times New Roman" w:hAnsi="Times New Roman" w:cs="Times New Roman"/>
          <w:sz w:val="26"/>
          <w:szCs w:val="26"/>
        </w:rPr>
        <w:t xml:space="preserve"> vai izpildītāja pārstāvja</w:t>
      </w:r>
      <w:r>
        <w:rPr>
          <w:rFonts w:ascii="Times New Roman" w:hAnsi="Times New Roman" w:cs="Times New Roman"/>
          <w:sz w:val="26"/>
          <w:szCs w:val="26"/>
        </w:rPr>
        <w:t xml:space="preserve"> norādīto e-pasta adresi.</w:t>
      </w:r>
    </w:p>
    <w:p w:rsidR="00283D7D" w:rsidRDefault="00283D7D" w:rsidP="00283D7D">
      <w:pPr>
        <w:pStyle w:val="ListParagraph"/>
        <w:numPr>
          <w:ilvl w:val="1"/>
          <w:numId w:val="1"/>
        </w:numPr>
        <w:ind w:left="567" w:hanging="567"/>
        <w:jc w:val="both"/>
        <w:rPr>
          <w:rFonts w:ascii="Times New Roman" w:hAnsi="Times New Roman" w:cs="Times New Roman"/>
          <w:sz w:val="26"/>
          <w:szCs w:val="26"/>
        </w:rPr>
      </w:pPr>
      <w:r w:rsidRPr="00283D7D">
        <w:rPr>
          <w:rFonts w:ascii="Times New Roman" w:hAnsi="Times New Roman" w:cs="Times New Roman"/>
          <w:sz w:val="26"/>
          <w:szCs w:val="26"/>
        </w:rPr>
        <w:t xml:space="preserve">Izpildītājam pasūtījuma izpilde jāpabeidz un izpildītais pasūtījums jāiesniedz pasūtītājam </w:t>
      </w:r>
      <w:r w:rsidR="000E17AA">
        <w:rPr>
          <w:rFonts w:ascii="Times New Roman" w:hAnsi="Times New Roman" w:cs="Times New Roman"/>
          <w:sz w:val="26"/>
          <w:szCs w:val="26"/>
        </w:rPr>
        <w:t>30 (trīsdesmit</w:t>
      </w:r>
      <w:r w:rsidR="002B615F">
        <w:rPr>
          <w:rFonts w:ascii="Times New Roman" w:hAnsi="Times New Roman" w:cs="Times New Roman"/>
          <w:sz w:val="26"/>
          <w:szCs w:val="26"/>
        </w:rPr>
        <w:t>) dienu laikā no l</w:t>
      </w:r>
      <w:r w:rsidRPr="00283D7D">
        <w:rPr>
          <w:rFonts w:ascii="Times New Roman" w:hAnsi="Times New Roman" w:cs="Times New Roman"/>
          <w:sz w:val="26"/>
          <w:szCs w:val="26"/>
        </w:rPr>
        <w:t>īguma abpusējas parakstīšanas dienas.</w:t>
      </w:r>
    </w:p>
    <w:p w:rsidR="00283D7D" w:rsidRDefault="00283D7D" w:rsidP="00283D7D">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t>Ja p</w:t>
      </w:r>
      <w:r w:rsidRPr="00283D7D">
        <w:rPr>
          <w:rFonts w:ascii="Times New Roman" w:hAnsi="Times New Roman" w:cs="Times New Roman"/>
          <w:sz w:val="26"/>
          <w:szCs w:val="26"/>
        </w:rPr>
        <w:t xml:space="preserve">asūtījuma izpildes laikā </w:t>
      </w:r>
      <w:r>
        <w:rPr>
          <w:rFonts w:ascii="Times New Roman" w:hAnsi="Times New Roman" w:cs="Times New Roman"/>
          <w:sz w:val="26"/>
          <w:szCs w:val="26"/>
        </w:rPr>
        <w:t>būvp</w:t>
      </w:r>
      <w:r w:rsidRPr="00283D7D">
        <w:rPr>
          <w:rFonts w:ascii="Times New Roman" w:hAnsi="Times New Roman" w:cs="Times New Roman"/>
          <w:sz w:val="26"/>
          <w:szCs w:val="26"/>
        </w:rPr>
        <w:t xml:space="preserve">rojektā tiek konstatētas kļūdas vai nepilnības, </w:t>
      </w:r>
      <w:r>
        <w:rPr>
          <w:rFonts w:ascii="Times New Roman" w:hAnsi="Times New Roman" w:cs="Times New Roman"/>
          <w:sz w:val="26"/>
          <w:szCs w:val="26"/>
        </w:rPr>
        <w:t>izpildītājs veic atkārtotu būvp</w:t>
      </w:r>
      <w:r w:rsidRPr="00283D7D">
        <w:rPr>
          <w:rFonts w:ascii="Times New Roman" w:hAnsi="Times New Roman" w:cs="Times New Roman"/>
          <w:sz w:val="26"/>
          <w:szCs w:val="26"/>
        </w:rPr>
        <w:t>rojekta ekspertīzi</w:t>
      </w:r>
      <w:r w:rsidR="002B615F">
        <w:rPr>
          <w:rFonts w:ascii="Times New Roman" w:hAnsi="Times New Roman" w:cs="Times New Roman"/>
          <w:sz w:val="26"/>
          <w:szCs w:val="26"/>
        </w:rPr>
        <w:t xml:space="preserve"> ne ilgāk kā 10 (desmit)</w:t>
      </w:r>
      <w:r>
        <w:rPr>
          <w:rFonts w:ascii="Times New Roman" w:hAnsi="Times New Roman" w:cs="Times New Roman"/>
          <w:sz w:val="26"/>
          <w:szCs w:val="26"/>
        </w:rPr>
        <w:t xml:space="preserve"> dienu laikā no būvp</w:t>
      </w:r>
      <w:r w:rsidRPr="00283D7D">
        <w:rPr>
          <w:rFonts w:ascii="Times New Roman" w:hAnsi="Times New Roman" w:cs="Times New Roman"/>
          <w:sz w:val="26"/>
          <w:szCs w:val="26"/>
        </w:rPr>
        <w:t>rojekta izstrādātāja</w:t>
      </w:r>
      <w:r>
        <w:rPr>
          <w:rFonts w:ascii="Times New Roman" w:hAnsi="Times New Roman" w:cs="Times New Roman"/>
          <w:sz w:val="26"/>
          <w:szCs w:val="26"/>
        </w:rPr>
        <w:t xml:space="preserve"> labojumu veikšanas būvp</w:t>
      </w:r>
      <w:r w:rsidRPr="00283D7D">
        <w:rPr>
          <w:rFonts w:ascii="Times New Roman" w:hAnsi="Times New Roman" w:cs="Times New Roman"/>
          <w:sz w:val="26"/>
          <w:szCs w:val="26"/>
        </w:rPr>
        <w:t xml:space="preserve">rojektā, un labotā </w:t>
      </w:r>
      <w:r>
        <w:rPr>
          <w:rFonts w:ascii="Times New Roman" w:hAnsi="Times New Roman" w:cs="Times New Roman"/>
          <w:sz w:val="26"/>
          <w:szCs w:val="26"/>
        </w:rPr>
        <w:t>būv</w:t>
      </w:r>
      <w:r w:rsidRPr="00283D7D">
        <w:rPr>
          <w:rFonts w:ascii="Times New Roman" w:hAnsi="Times New Roman" w:cs="Times New Roman"/>
          <w:sz w:val="26"/>
          <w:szCs w:val="26"/>
        </w:rPr>
        <w:t>projekta iesniegšanas Izpildītājam</w:t>
      </w:r>
      <w:r w:rsidR="00B23ECC">
        <w:rPr>
          <w:rFonts w:ascii="Times New Roman" w:hAnsi="Times New Roman" w:cs="Times New Roman"/>
          <w:sz w:val="26"/>
          <w:szCs w:val="26"/>
        </w:rPr>
        <w:t xml:space="preserve"> (izpildītājs šādā gadījumā būvprojekta ekspertīzi veic līgumā noteiktās līguma summas ietvaros).</w:t>
      </w:r>
    </w:p>
    <w:p w:rsidR="00283D7D" w:rsidRDefault="000E17AA" w:rsidP="00283D7D">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t>I</w:t>
      </w:r>
      <w:r w:rsidR="00283D7D">
        <w:rPr>
          <w:rFonts w:ascii="Times New Roman" w:hAnsi="Times New Roman" w:cs="Times New Roman"/>
          <w:sz w:val="26"/>
          <w:szCs w:val="26"/>
        </w:rPr>
        <w:t>zpildītājam p</w:t>
      </w:r>
      <w:r w:rsidR="00283D7D" w:rsidRPr="00283D7D">
        <w:rPr>
          <w:rFonts w:ascii="Times New Roman" w:hAnsi="Times New Roman" w:cs="Times New Roman"/>
          <w:sz w:val="26"/>
          <w:szCs w:val="26"/>
        </w:rPr>
        <w:t>asūtījuma izpilde jāveic līdz</w:t>
      </w:r>
      <w:r w:rsidR="00B23ECC">
        <w:rPr>
          <w:rFonts w:ascii="Times New Roman" w:hAnsi="Times New Roman" w:cs="Times New Roman"/>
          <w:sz w:val="26"/>
          <w:szCs w:val="26"/>
        </w:rPr>
        <w:t xml:space="preserve"> pozitīva ekspertīzes atzinuma sniegšanas būvprojektam.</w:t>
      </w:r>
      <w:r w:rsidR="00283D7D" w:rsidRPr="00283D7D">
        <w:rPr>
          <w:rFonts w:ascii="Times New Roman" w:hAnsi="Times New Roman" w:cs="Times New Roman"/>
          <w:sz w:val="26"/>
          <w:szCs w:val="26"/>
        </w:rPr>
        <w:t xml:space="preserve"> </w:t>
      </w:r>
    </w:p>
    <w:p w:rsidR="009B6ECE" w:rsidRPr="009B6ECE" w:rsidRDefault="009B6ECE" w:rsidP="009B6ECE">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t>Pasūtītājs nepieciešamības gadījumā izpildītāja pārstāvjiem</w:t>
      </w:r>
      <w:r w:rsidRPr="009B6ECE">
        <w:rPr>
          <w:rFonts w:ascii="Times New Roman" w:hAnsi="Times New Roman" w:cs="Times New Roman"/>
          <w:sz w:val="26"/>
          <w:szCs w:val="26"/>
        </w:rPr>
        <w:t xml:space="preserve"> nodrošinā</w:t>
      </w:r>
      <w:r>
        <w:rPr>
          <w:rFonts w:ascii="Times New Roman" w:hAnsi="Times New Roman" w:cs="Times New Roman"/>
          <w:sz w:val="26"/>
          <w:szCs w:val="26"/>
        </w:rPr>
        <w:t>s p</w:t>
      </w:r>
      <w:r w:rsidRPr="009B6ECE">
        <w:rPr>
          <w:rFonts w:ascii="Times New Roman" w:hAnsi="Times New Roman" w:cs="Times New Roman"/>
          <w:sz w:val="26"/>
          <w:szCs w:val="26"/>
        </w:rPr>
        <w:t>asūtījuma</w:t>
      </w:r>
      <w:r>
        <w:rPr>
          <w:rFonts w:ascii="Times New Roman" w:hAnsi="Times New Roman" w:cs="Times New Roman"/>
          <w:sz w:val="26"/>
          <w:szCs w:val="26"/>
        </w:rPr>
        <w:t xml:space="preserve"> izpildes laikā brīvu piekļuvi būvprojektā norādīto konstrukciju lokācijas vietām darbdienās</w:t>
      </w:r>
      <w:r w:rsidR="002B615F">
        <w:rPr>
          <w:rFonts w:ascii="Times New Roman" w:hAnsi="Times New Roman" w:cs="Times New Roman"/>
          <w:sz w:val="26"/>
          <w:szCs w:val="26"/>
        </w:rPr>
        <w:t xml:space="preserve"> no pulksten </w:t>
      </w:r>
      <w:r w:rsidRPr="009B6ECE">
        <w:rPr>
          <w:rFonts w:ascii="Times New Roman" w:hAnsi="Times New Roman" w:cs="Times New Roman"/>
          <w:sz w:val="26"/>
          <w:szCs w:val="26"/>
        </w:rPr>
        <w:t>8:30 līdz 17:00.</w:t>
      </w:r>
    </w:p>
    <w:p w:rsidR="009B6ECE" w:rsidRDefault="009B6ECE" w:rsidP="009B6ECE">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t>Izpildītāja pārstāvjiem piekļuve būvprojektā norādīto konstrukciju lokācijas vietām</w:t>
      </w:r>
      <w:r w:rsidRPr="009B6ECE">
        <w:rPr>
          <w:rFonts w:ascii="Times New Roman" w:hAnsi="Times New Roman" w:cs="Times New Roman"/>
          <w:sz w:val="26"/>
          <w:szCs w:val="26"/>
        </w:rPr>
        <w:t xml:space="preserve"> tiks nodrošināta pēc personu apliecinoša dokumenta uzrādīšanas Izglītības un zinātnes ministrijas ēkas apsargam.</w:t>
      </w:r>
    </w:p>
    <w:p w:rsidR="00D96A79" w:rsidRDefault="00D96A79" w:rsidP="00D96A79">
      <w:pPr>
        <w:pStyle w:val="ListParagraph"/>
        <w:ind w:left="567"/>
        <w:jc w:val="both"/>
        <w:rPr>
          <w:rFonts w:ascii="Times New Roman" w:hAnsi="Times New Roman" w:cs="Times New Roman"/>
          <w:sz w:val="26"/>
          <w:szCs w:val="26"/>
        </w:rPr>
      </w:pPr>
    </w:p>
    <w:p w:rsidR="00D96A79" w:rsidRDefault="00D96A79" w:rsidP="00D96A79">
      <w:pPr>
        <w:pStyle w:val="ListParagraph"/>
        <w:numPr>
          <w:ilvl w:val="0"/>
          <w:numId w:val="1"/>
        </w:numPr>
        <w:ind w:left="567" w:hanging="567"/>
        <w:jc w:val="both"/>
        <w:rPr>
          <w:rFonts w:ascii="Times New Roman" w:hAnsi="Times New Roman" w:cs="Times New Roman"/>
          <w:b/>
          <w:sz w:val="26"/>
          <w:szCs w:val="26"/>
          <w:u w:val="double"/>
        </w:rPr>
      </w:pPr>
      <w:r w:rsidRPr="00D96A79">
        <w:rPr>
          <w:rFonts w:ascii="Times New Roman" w:hAnsi="Times New Roman" w:cs="Times New Roman"/>
          <w:b/>
          <w:sz w:val="26"/>
          <w:szCs w:val="26"/>
          <w:u w:val="double"/>
        </w:rPr>
        <w:t>Pasūtī</w:t>
      </w:r>
      <w:r w:rsidR="00BB69F3">
        <w:rPr>
          <w:rFonts w:ascii="Times New Roman" w:hAnsi="Times New Roman" w:cs="Times New Roman"/>
          <w:b/>
          <w:sz w:val="26"/>
          <w:szCs w:val="26"/>
          <w:u w:val="double"/>
        </w:rPr>
        <w:t>ju</w:t>
      </w:r>
      <w:r w:rsidR="00B23ECC">
        <w:rPr>
          <w:rFonts w:ascii="Times New Roman" w:hAnsi="Times New Roman" w:cs="Times New Roman"/>
          <w:b/>
          <w:sz w:val="26"/>
          <w:szCs w:val="26"/>
          <w:u w:val="double"/>
        </w:rPr>
        <w:t>ma izpildes tehniskie noteikumi</w:t>
      </w:r>
      <w:r w:rsidRPr="00D96A79">
        <w:rPr>
          <w:rFonts w:ascii="Times New Roman" w:hAnsi="Times New Roman" w:cs="Times New Roman"/>
          <w:b/>
          <w:sz w:val="26"/>
          <w:szCs w:val="26"/>
          <w:u w:val="double"/>
        </w:rPr>
        <w:t>:</w:t>
      </w:r>
    </w:p>
    <w:p w:rsidR="00C76A88" w:rsidRPr="00C76A88" w:rsidRDefault="00C76A88" w:rsidP="00C76A88">
      <w:pPr>
        <w:pStyle w:val="ListParagraph"/>
        <w:ind w:left="567"/>
        <w:jc w:val="both"/>
        <w:rPr>
          <w:rFonts w:ascii="Times New Roman" w:hAnsi="Times New Roman" w:cs="Times New Roman"/>
          <w:b/>
          <w:sz w:val="16"/>
          <w:szCs w:val="16"/>
          <w:u w:val="double"/>
        </w:rPr>
      </w:pPr>
    </w:p>
    <w:p w:rsidR="00D96A79" w:rsidRDefault="00D96A79" w:rsidP="00BB69F3">
      <w:pPr>
        <w:pStyle w:val="ListParagraph"/>
        <w:numPr>
          <w:ilvl w:val="1"/>
          <w:numId w:val="1"/>
        </w:numPr>
        <w:ind w:left="567" w:hanging="567"/>
        <w:jc w:val="both"/>
        <w:rPr>
          <w:rFonts w:ascii="Times New Roman" w:hAnsi="Times New Roman" w:cs="Times New Roman"/>
          <w:sz w:val="26"/>
          <w:szCs w:val="26"/>
        </w:rPr>
      </w:pPr>
      <w:r>
        <w:rPr>
          <w:rFonts w:ascii="Times New Roman" w:hAnsi="Times New Roman" w:cs="Times New Roman"/>
          <w:sz w:val="26"/>
          <w:szCs w:val="26"/>
        </w:rPr>
        <w:t>Izpildītājam būvprojekta ekspertīzes ietvaros ir jāveic:</w:t>
      </w:r>
    </w:p>
    <w:p w:rsidR="00D96A79" w:rsidRPr="009930B2" w:rsidRDefault="00FA5F06" w:rsidP="009930B2">
      <w:pPr>
        <w:pStyle w:val="ListParagraph"/>
        <w:numPr>
          <w:ilvl w:val="2"/>
          <w:numId w:val="1"/>
        </w:numPr>
        <w:ind w:left="709" w:hanging="709"/>
        <w:jc w:val="both"/>
        <w:rPr>
          <w:rFonts w:ascii="Times New Roman" w:hAnsi="Times New Roman" w:cs="Times New Roman"/>
          <w:sz w:val="26"/>
          <w:szCs w:val="26"/>
        </w:rPr>
      </w:pPr>
      <w:r>
        <w:rPr>
          <w:rFonts w:ascii="Times New Roman" w:hAnsi="Times New Roman" w:cs="Times New Roman"/>
          <w:sz w:val="26"/>
          <w:szCs w:val="26"/>
        </w:rPr>
        <w:t>jāpārbauda</w:t>
      </w:r>
      <w:r w:rsidR="00D96A79" w:rsidRPr="00D96A79">
        <w:rPr>
          <w:rFonts w:ascii="Times New Roman" w:hAnsi="Times New Roman" w:cs="Times New Roman"/>
          <w:sz w:val="26"/>
          <w:szCs w:val="26"/>
        </w:rPr>
        <w:t xml:space="preserve"> atsevišķo būvprojekta daļu ietvaros i</w:t>
      </w:r>
      <w:r w:rsidR="00B23ECC">
        <w:rPr>
          <w:rFonts w:ascii="Times New Roman" w:hAnsi="Times New Roman" w:cs="Times New Roman"/>
          <w:sz w:val="26"/>
          <w:szCs w:val="26"/>
        </w:rPr>
        <w:t>zstrādāto risinājumu savstarpējā saderība</w:t>
      </w:r>
      <w:r w:rsidR="00D96A79" w:rsidRPr="00D96A79">
        <w:rPr>
          <w:rFonts w:ascii="Times New Roman" w:hAnsi="Times New Roman" w:cs="Times New Roman"/>
          <w:sz w:val="26"/>
          <w:szCs w:val="26"/>
        </w:rPr>
        <w:t xml:space="preserve"> un </w:t>
      </w:r>
      <w:r w:rsidR="00B23ECC">
        <w:rPr>
          <w:rFonts w:ascii="Times New Roman" w:hAnsi="Times New Roman" w:cs="Times New Roman"/>
          <w:sz w:val="26"/>
          <w:szCs w:val="26"/>
        </w:rPr>
        <w:t xml:space="preserve">būvprojekta </w:t>
      </w:r>
      <w:r w:rsidR="00D96A79" w:rsidRPr="00D96A79">
        <w:rPr>
          <w:rFonts w:ascii="Times New Roman" w:hAnsi="Times New Roman" w:cs="Times New Roman"/>
          <w:sz w:val="26"/>
          <w:szCs w:val="26"/>
        </w:rPr>
        <w:t>daļu</w:t>
      </w:r>
      <w:r w:rsidR="00D96A79">
        <w:rPr>
          <w:rFonts w:ascii="Times New Roman" w:hAnsi="Times New Roman" w:cs="Times New Roman"/>
          <w:sz w:val="26"/>
          <w:szCs w:val="26"/>
        </w:rPr>
        <w:t xml:space="preserve"> (</w:t>
      </w:r>
      <w:r w:rsidR="00B23ECC">
        <w:rPr>
          <w:rFonts w:ascii="Times New Roman" w:hAnsi="Times New Roman" w:cs="Times New Roman"/>
          <w:sz w:val="26"/>
          <w:szCs w:val="26"/>
        </w:rPr>
        <w:t>VD,</w:t>
      </w:r>
      <w:r>
        <w:rPr>
          <w:rFonts w:ascii="Times New Roman" w:hAnsi="Times New Roman" w:cs="Times New Roman"/>
          <w:sz w:val="26"/>
          <w:szCs w:val="26"/>
        </w:rPr>
        <w:t xml:space="preserve"> </w:t>
      </w:r>
      <w:r w:rsidR="00D96A79">
        <w:rPr>
          <w:rFonts w:ascii="Times New Roman" w:hAnsi="Times New Roman" w:cs="Times New Roman"/>
          <w:sz w:val="26"/>
          <w:szCs w:val="26"/>
        </w:rPr>
        <w:t>BK DOP)</w:t>
      </w:r>
      <w:r w:rsidR="00B23ECC">
        <w:rPr>
          <w:rFonts w:ascii="Times New Roman" w:hAnsi="Times New Roman" w:cs="Times New Roman"/>
          <w:sz w:val="26"/>
          <w:szCs w:val="26"/>
        </w:rPr>
        <w:t xml:space="preserve"> atbilstība</w:t>
      </w:r>
      <w:r w:rsidR="00D96A79" w:rsidRPr="00D96A79">
        <w:rPr>
          <w:rFonts w:ascii="Times New Roman" w:hAnsi="Times New Roman" w:cs="Times New Roman"/>
          <w:sz w:val="26"/>
          <w:szCs w:val="26"/>
        </w:rPr>
        <w:t xml:space="preserve"> būvprojektam kopumā</w:t>
      </w:r>
      <w:r w:rsidR="00B23ECC">
        <w:rPr>
          <w:rFonts w:ascii="Times New Roman" w:hAnsi="Times New Roman" w:cs="Times New Roman"/>
          <w:sz w:val="26"/>
          <w:szCs w:val="26"/>
        </w:rPr>
        <w:t xml:space="preserve"> un būvniecības jomas normatīvo aktu prasībām</w:t>
      </w:r>
      <w:r w:rsidR="00D96A79" w:rsidRPr="00D96A79">
        <w:rPr>
          <w:rFonts w:ascii="Times New Roman" w:hAnsi="Times New Roman" w:cs="Times New Roman"/>
          <w:sz w:val="26"/>
          <w:szCs w:val="26"/>
        </w:rPr>
        <w:t>;</w:t>
      </w:r>
      <w:bookmarkStart w:id="0" w:name="_GoBack"/>
      <w:bookmarkEnd w:id="0"/>
    </w:p>
    <w:p w:rsidR="00D96A79" w:rsidRPr="00D96A79" w:rsidRDefault="002B615F" w:rsidP="00BB69F3">
      <w:pPr>
        <w:pStyle w:val="ListParagraph"/>
        <w:numPr>
          <w:ilvl w:val="2"/>
          <w:numId w:val="1"/>
        </w:numPr>
        <w:ind w:left="709" w:hanging="709"/>
        <w:jc w:val="both"/>
        <w:rPr>
          <w:rFonts w:ascii="Times New Roman" w:hAnsi="Times New Roman" w:cs="Times New Roman"/>
          <w:sz w:val="26"/>
          <w:szCs w:val="26"/>
        </w:rPr>
      </w:pPr>
      <w:r>
        <w:rPr>
          <w:rFonts w:ascii="Times New Roman" w:hAnsi="Times New Roman" w:cs="Times New Roman"/>
          <w:sz w:val="26"/>
          <w:szCs w:val="26"/>
        </w:rPr>
        <w:t>jā</w:t>
      </w:r>
      <w:r w:rsidR="00FA5F06">
        <w:rPr>
          <w:rFonts w:ascii="Times New Roman" w:hAnsi="Times New Roman" w:cs="Times New Roman"/>
          <w:sz w:val="26"/>
          <w:szCs w:val="26"/>
        </w:rPr>
        <w:t>i</w:t>
      </w:r>
      <w:r>
        <w:rPr>
          <w:rFonts w:ascii="Times New Roman" w:hAnsi="Times New Roman" w:cs="Times New Roman"/>
          <w:sz w:val="26"/>
          <w:szCs w:val="26"/>
        </w:rPr>
        <w:t>zvērtē</w:t>
      </w:r>
      <w:r w:rsidR="00D96A79" w:rsidRPr="00D96A79">
        <w:rPr>
          <w:rFonts w:ascii="Times New Roman" w:hAnsi="Times New Roman" w:cs="Times New Roman"/>
          <w:sz w:val="26"/>
          <w:szCs w:val="26"/>
        </w:rPr>
        <w:t xml:space="preserve"> pro</w:t>
      </w:r>
      <w:r>
        <w:rPr>
          <w:rFonts w:ascii="Times New Roman" w:hAnsi="Times New Roman" w:cs="Times New Roman"/>
          <w:sz w:val="26"/>
          <w:szCs w:val="26"/>
        </w:rPr>
        <w:t>jektēto būvko</w:t>
      </w:r>
      <w:r w:rsidR="00B23ECC">
        <w:rPr>
          <w:rFonts w:ascii="Times New Roman" w:hAnsi="Times New Roman" w:cs="Times New Roman"/>
          <w:sz w:val="26"/>
          <w:szCs w:val="26"/>
        </w:rPr>
        <w:t>nstrukciju noturība un jāpārbauda</w:t>
      </w:r>
      <w:r w:rsidR="00D96A79" w:rsidRPr="00D96A79">
        <w:rPr>
          <w:rFonts w:ascii="Times New Roman" w:hAnsi="Times New Roman" w:cs="Times New Roman"/>
          <w:sz w:val="26"/>
          <w:szCs w:val="26"/>
        </w:rPr>
        <w:t xml:space="preserve"> slodžu un kons</w:t>
      </w:r>
      <w:r w:rsidR="00B23ECC">
        <w:rPr>
          <w:rFonts w:ascii="Times New Roman" w:hAnsi="Times New Roman" w:cs="Times New Roman"/>
          <w:sz w:val="26"/>
          <w:szCs w:val="26"/>
        </w:rPr>
        <w:t>trukciju aprēķini</w:t>
      </w:r>
      <w:r w:rsidR="00D96A79" w:rsidRPr="00D96A79">
        <w:rPr>
          <w:rFonts w:ascii="Times New Roman" w:hAnsi="Times New Roman" w:cs="Times New Roman"/>
          <w:sz w:val="26"/>
          <w:szCs w:val="26"/>
        </w:rPr>
        <w:t>;</w:t>
      </w:r>
    </w:p>
    <w:p w:rsidR="00D96A79" w:rsidRPr="00D96A79" w:rsidRDefault="00FA5F06" w:rsidP="00BB69F3">
      <w:pPr>
        <w:pStyle w:val="ListParagraph"/>
        <w:numPr>
          <w:ilvl w:val="2"/>
          <w:numId w:val="1"/>
        </w:numPr>
        <w:ind w:left="709" w:hanging="709"/>
        <w:jc w:val="both"/>
        <w:rPr>
          <w:rFonts w:ascii="Times New Roman" w:hAnsi="Times New Roman" w:cs="Times New Roman"/>
          <w:sz w:val="26"/>
          <w:szCs w:val="26"/>
        </w:rPr>
      </w:pPr>
      <w:r>
        <w:rPr>
          <w:rFonts w:ascii="Times New Roman" w:hAnsi="Times New Roman" w:cs="Times New Roman"/>
          <w:sz w:val="26"/>
          <w:szCs w:val="26"/>
        </w:rPr>
        <w:t>jāpārbauda</w:t>
      </w:r>
      <w:r w:rsidR="00D96A79" w:rsidRPr="00D96A79">
        <w:rPr>
          <w:rFonts w:ascii="Times New Roman" w:hAnsi="Times New Roman" w:cs="Times New Roman"/>
          <w:sz w:val="26"/>
          <w:szCs w:val="26"/>
        </w:rPr>
        <w:t xml:space="preserve"> projektē</w:t>
      </w:r>
      <w:r w:rsidR="00B23ECC">
        <w:rPr>
          <w:rFonts w:ascii="Times New Roman" w:hAnsi="Times New Roman" w:cs="Times New Roman"/>
          <w:sz w:val="26"/>
          <w:szCs w:val="26"/>
        </w:rPr>
        <w:t xml:space="preserve">tos tehniskos risinājumus un </w:t>
      </w:r>
      <w:r w:rsidR="00FA3643">
        <w:rPr>
          <w:rFonts w:ascii="Times New Roman" w:hAnsi="Times New Roman" w:cs="Times New Roman"/>
          <w:sz w:val="26"/>
          <w:szCs w:val="26"/>
        </w:rPr>
        <w:t>jāsniedz</w:t>
      </w:r>
      <w:r w:rsidR="00D96A79" w:rsidRPr="00D96A79">
        <w:rPr>
          <w:rFonts w:ascii="Times New Roman" w:hAnsi="Times New Roman" w:cs="Times New Roman"/>
          <w:sz w:val="26"/>
          <w:szCs w:val="26"/>
        </w:rPr>
        <w:t xml:space="preserve"> atzinumu</w:t>
      </w:r>
      <w:r w:rsidR="00FA3643">
        <w:rPr>
          <w:rFonts w:ascii="Times New Roman" w:hAnsi="Times New Roman" w:cs="Times New Roman"/>
          <w:sz w:val="26"/>
          <w:szCs w:val="26"/>
        </w:rPr>
        <w:t>s</w:t>
      </w:r>
      <w:r w:rsidR="00D96A79" w:rsidRPr="00D96A79">
        <w:rPr>
          <w:rFonts w:ascii="Times New Roman" w:hAnsi="Times New Roman" w:cs="Times New Roman"/>
          <w:sz w:val="26"/>
          <w:szCs w:val="26"/>
        </w:rPr>
        <w:t xml:space="preserve"> par to atbilstību </w:t>
      </w:r>
      <w:r w:rsidR="00B23ECC">
        <w:rPr>
          <w:rFonts w:ascii="Times New Roman" w:hAnsi="Times New Roman" w:cs="Times New Roman"/>
          <w:sz w:val="26"/>
          <w:szCs w:val="26"/>
        </w:rPr>
        <w:t>būvprojekta</w:t>
      </w:r>
      <w:r w:rsidR="00D96A79" w:rsidRPr="00D96A79">
        <w:rPr>
          <w:rFonts w:ascii="Times New Roman" w:hAnsi="Times New Roman" w:cs="Times New Roman"/>
          <w:sz w:val="26"/>
          <w:szCs w:val="26"/>
        </w:rPr>
        <w:t xml:space="preserve"> risinājumam kopumā; </w:t>
      </w:r>
    </w:p>
    <w:p w:rsidR="00D96A79" w:rsidRPr="00D96A79" w:rsidRDefault="00FA5F06" w:rsidP="00BB69F3">
      <w:pPr>
        <w:pStyle w:val="ListParagraph"/>
        <w:numPr>
          <w:ilvl w:val="2"/>
          <w:numId w:val="1"/>
        </w:numPr>
        <w:ind w:left="709" w:hanging="709"/>
        <w:jc w:val="both"/>
        <w:rPr>
          <w:rFonts w:ascii="Times New Roman" w:hAnsi="Times New Roman" w:cs="Times New Roman"/>
          <w:sz w:val="26"/>
          <w:szCs w:val="26"/>
        </w:rPr>
      </w:pPr>
      <w:r>
        <w:rPr>
          <w:rFonts w:ascii="Times New Roman" w:hAnsi="Times New Roman" w:cs="Times New Roman"/>
          <w:sz w:val="26"/>
          <w:szCs w:val="26"/>
        </w:rPr>
        <w:t>jāpārbauda</w:t>
      </w:r>
      <w:r w:rsidR="00D96A79" w:rsidRPr="00D96A79">
        <w:rPr>
          <w:rFonts w:ascii="Times New Roman" w:hAnsi="Times New Roman" w:cs="Times New Roman"/>
          <w:sz w:val="26"/>
          <w:szCs w:val="26"/>
        </w:rPr>
        <w:t xml:space="preserve"> projekta detalizācijas pakāpes pietiekamību būvobjekta būvdarbu kvalitatīvai veikšanai;</w:t>
      </w:r>
    </w:p>
    <w:p w:rsidR="00D96A79" w:rsidRPr="00FA5F06" w:rsidRDefault="00D96A79" w:rsidP="00FA5F06">
      <w:pPr>
        <w:pStyle w:val="ListParagraph"/>
        <w:numPr>
          <w:ilvl w:val="1"/>
          <w:numId w:val="5"/>
        </w:numPr>
        <w:ind w:left="567" w:hanging="567"/>
        <w:jc w:val="both"/>
        <w:rPr>
          <w:rFonts w:ascii="Times New Roman" w:hAnsi="Times New Roman" w:cs="Times New Roman"/>
          <w:sz w:val="26"/>
          <w:szCs w:val="26"/>
        </w:rPr>
      </w:pPr>
      <w:r w:rsidRPr="00FA5F06">
        <w:rPr>
          <w:rFonts w:ascii="Times New Roman" w:hAnsi="Times New Roman" w:cs="Times New Roman"/>
          <w:sz w:val="26"/>
          <w:szCs w:val="26"/>
        </w:rPr>
        <w:t>Ekspertīzes laikā konstatēto trūkumu novēršanai Izpildītājam ir tiesība</w:t>
      </w:r>
      <w:r w:rsidR="002B615F">
        <w:rPr>
          <w:rFonts w:ascii="Times New Roman" w:hAnsi="Times New Roman" w:cs="Times New Roman"/>
          <w:sz w:val="26"/>
          <w:szCs w:val="26"/>
        </w:rPr>
        <w:t xml:space="preserve">s pieprasīt un  saņemt no </w:t>
      </w:r>
      <w:r w:rsidR="00FA3643">
        <w:rPr>
          <w:rFonts w:ascii="Times New Roman" w:hAnsi="Times New Roman" w:cs="Times New Roman"/>
          <w:sz w:val="26"/>
          <w:szCs w:val="26"/>
        </w:rPr>
        <w:t>būv</w:t>
      </w:r>
      <w:r w:rsidR="002B615F">
        <w:rPr>
          <w:rFonts w:ascii="Times New Roman" w:hAnsi="Times New Roman" w:cs="Times New Roman"/>
          <w:sz w:val="26"/>
          <w:szCs w:val="26"/>
        </w:rPr>
        <w:t xml:space="preserve">projekta izstrādātāja </w:t>
      </w:r>
      <w:r w:rsidR="00FA3643">
        <w:rPr>
          <w:rFonts w:ascii="Times New Roman" w:hAnsi="Times New Roman" w:cs="Times New Roman"/>
          <w:sz w:val="26"/>
          <w:szCs w:val="26"/>
        </w:rPr>
        <w:t>būv</w:t>
      </w:r>
      <w:r w:rsidR="002B615F">
        <w:rPr>
          <w:rFonts w:ascii="Times New Roman" w:hAnsi="Times New Roman" w:cs="Times New Roman"/>
          <w:sz w:val="26"/>
          <w:szCs w:val="26"/>
        </w:rPr>
        <w:t>p</w:t>
      </w:r>
      <w:r w:rsidRPr="00FA5F06">
        <w:rPr>
          <w:rFonts w:ascii="Times New Roman" w:hAnsi="Times New Roman" w:cs="Times New Roman"/>
          <w:sz w:val="26"/>
          <w:szCs w:val="26"/>
        </w:rPr>
        <w:t xml:space="preserve">rojekta dokumentācijas labojumus un iekļaut tos ekspertīzes gala slēdzienā. </w:t>
      </w:r>
    </w:p>
    <w:p w:rsidR="00D96A79" w:rsidRDefault="00D96A79" w:rsidP="00FA5F06">
      <w:pPr>
        <w:pStyle w:val="ListParagraph"/>
        <w:ind w:left="1080"/>
        <w:jc w:val="both"/>
        <w:rPr>
          <w:rFonts w:ascii="Times New Roman" w:hAnsi="Times New Roman" w:cs="Times New Roman"/>
          <w:sz w:val="26"/>
          <w:szCs w:val="26"/>
        </w:rPr>
      </w:pPr>
    </w:p>
    <w:p w:rsidR="00283D7D" w:rsidRDefault="00283D7D" w:rsidP="00283D7D">
      <w:pPr>
        <w:pStyle w:val="ListParagraph"/>
        <w:numPr>
          <w:ilvl w:val="0"/>
          <w:numId w:val="1"/>
        </w:numPr>
        <w:ind w:left="567" w:hanging="567"/>
        <w:jc w:val="both"/>
        <w:rPr>
          <w:rFonts w:ascii="Times New Roman" w:hAnsi="Times New Roman" w:cs="Times New Roman"/>
          <w:b/>
          <w:sz w:val="26"/>
          <w:szCs w:val="26"/>
          <w:u w:val="double"/>
        </w:rPr>
      </w:pPr>
      <w:r w:rsidRPr="00283D7D">
        <w:rPr>
          <w:rFonts w:ascii="Times New Roman" w:hAnsi="Times New Roman" w:cs="Times New Roman"/>
          <w:b/>
          <w:sz w:val="26"/>
          <w:szCs w:val="26"/>
          <w:u w:val="double"/>
        </w:rPr>
        <w:t>Pasūtījuma nod</w:t>
      </w:r>
      <w:r w:rsidR="009B6ECE">
        <w:rPr>
          <w:rFonts w:ascii="Times New Roman" w:hAnsi="Times New Roman" w:cs="Times New Roman"/>
          <w:b/>
          <w:sz w:val="26"/>
          <w:szCs w:val="26"/>
          <w:u w:val="double"/>
        </w:rPr>
        <w:t>ošanas un pieņemšanas kārtība</w:t>
      </w:r>
      <w:r w:rsidRPr="00283D7D">
        <w:rPr>
          <w:rFonts w:ascii="Times New Roman" w:hAnsi="Times New Roman" w:cs="Times New Roman"/>
          <w:b/>
          <w:sz w:val="26"/>
          <w:szCs w:val="26"/>
          <w:u w:val="double"/>
        </w:rPr>
        <w:t>.</w:t>
      </w:r>
    </w:p>
    <w:p w:rsidR="00C76A88" w:rsidRPr="00C76A88" w:rsidRDefault="00C76A88" w:rsidP="00C76A88">
      <w:pPr>
        <w:pStyle w:val="ListParagraph"/>
        <w:ind w:left="567"/>
        <w:jc w:val="both"/>
        <w:rPr>
          <w:rFonts w:ascii="Times New Roman" w:hAnsi="Times New Roman" w:cs="Times New Roman"/>
          <w:b/>
          <w:sz w:val="16"/>
          <w:szCs w:val="16"/>
          <w:u w:val="double"/>
        </w:rPr>
      </w:pPr>
    </w:p>
    <w:p w:rsidR="00283D7D" w:rsidRPr="00BB69F3" w:rsidRDefault="00283D7D" w:rsidP="00BB69F3">
      <w:pPr>
        <w:pStyle w:val="ListParagraph"/>
        <w:numPr>
          <w:ilvl w:val="1"/>
          <w:numId w:val="1"/>
        </w:numPr>
        <w:ind w:hanging="644"/>
        <w:jc w:val="both"/>
        <w:rPr>
          <w:rFonts w:ascii="Times New Roman" w:hAnsi="Times New Roman" w:cs="Times New Roman"/>
          <w:sz w:val="26"/>
          <w:szCs w:val="26"/>
        </w:rPr>
      </w:pPr>
      <w:r w:rsidRPr="00BB69F3">
        <w:rPr>
          <w:rFonts w:ascii="Times New Roman" w:hAnsi="Times New Roman" w:cs="Times New Roman"/>
          <w:sz w:val="26"/>
          <w:szCs w:val="26"/>
        </w:rPr>
        <w:t xml:space="preserve">Izpildītājam būvprojekta ekspertīzes atzinums ir jāiesniedz pasūtītājam 3 (trīs) eksemplāros papīra dokumentu formātā </w:t>
      </w:r>
      <w:r w:rsidR="00DF6A7C" w:rsidRPr="00BB69F3">
        <w:rPr>
          <w:rFonts w:ascii="Times New Roman" w:hAnsi="Times New Roman" w:cs="Times New Roman"/>
          <w:sz w:val="26"/>
          <w:szCs w:val="26"/>
        </w:rPr>
        <w:t xml:space="preserve">un 1 (vienā) eksemplārā </w:t>
      </w:r>
      <w:r w:rsidR="00FA3643">
        <w:rPr>
          <w:rFonts w:ascii="Times New Roman" w:hAnsi="Times New Roman" w:cs="Times New Roman"/>
          <w:sz w:val="26"/>
          <w:szCs w:val="26"/>
        </w:rPr>
        <w:t>elektronisko dokumentu formātā</w:t>
      </w:r>
      <w:r w:rsidRPr="00BB69F3">
        <w:rPr>
          <w:rFonts w:ascii="Times New Roman" w:hAnsi="Times New Roman" w:cs="Times New Roman"/>
          <w:sz w:val="26"/>
          <w:szCs w:val="26"/>
        </w:rPr>
        <w:t>, kas ar pieņemšana</w:t>
      </w:r>
      <w:r w:rsidR="00DF6A7C" w:rsidRPr="00BB69F3">
        <w:rPr>
          <w:rFonts w:ascii="Times New Roman" w:hAnsi="Times New Roman" w:cs="Times New Roman"/>
          <w:sz w:val="26"/>
          <w:szCs w:val="26"/>
        </w:rPr>
        <w:t xml:space="preserve">s – nodošanas aktu tiek nodots </w:t>
      </w:r>
      <w:r w:rsidR="00DF6A7C" w:rsidRPr="00BB69F3">
        <w:rPr>
          <w:rFonts w:ascii="Times New Roman" w:hAnsi="Times New Roman" w:cs="Times New Roman"/>
          <w:sz w:val="26"/>
          <w:szCs w:val="26"/>
        </w:rPr>
        <w:lastRenderedPageBreak/>
        <w:t>p</w:t>
      </w:r>
      <w:r w:rsidRPr="00BB69F3">
        <w:rPr>
          <w:rFonts w:ascii="Times New Roman" w:hAnsi="Times New Roman" w:cs="Times New Roman"/>
          <w:sz w:val="26"/>
          <w:szCs w:val="26"/>
        </w:rPr>
        <w:t>asūtītājam</w:t>
      </w:r>
      <w:r w:rsidR="00DF6A7C" w:rsidRPr="00BB69F3">
        <w:rPr>
          <w:rFonts w:ascii="Times New Roman" w:hAnsi="Times New Roman" w:cs="Times New Roman"/>
          <w:sz w:val="26"/>
          <w:szCs w:val="26"/>
        </w:rPr>
        <w:t xml:space="preserve"> (pieņemšanas – nodošanas aktu sagatavo izpildītājs atbilstoši</w:t>
      </w:r>
      <w:r w:rsidR="00217D6D" w:rsidRPr="00BB69F3">
        <w:rPr>
          <w:rFonts w:ascii="Times New Roman" w:hAnsi="Times New Roman" w:cs="Times New Roman"/>
          <w:sz w:val="26"/>
          <w:szCs w:val="26"/>
        </w:rPr>
        <w:t xml:space="preserve"> </w:t>
      </w:r>
      <w:r w:rsidR="00DF6A7C" w:rsidRPr="00BB69F3">
        <w:rPr>
          <w:rFonts w:ascii="Times New Roman" w:hAnsi="Times New Roman" w:cs="Times New Roman"/>
          <w:sz w:val="26"/>
          <w:szCs w:val="26"/>
        </w:rPr>
        <w:t>līgumā norādītajai veidlapai).</w:t>
      </w:r>
    </w:p>
    <w:p w:rsidR="00217D6D" w:rsidRPr="00217D6D" w:rsidRDefault="001A2E96" w:rsidP="00BB69F3">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Izpildītājs pasūtītājam p</w:t>
      </w:r>
      <w:r w:rsidR="00217D6D" w:rsidRPr="00217D6D">
        <w:rPr>
          <w:rFonts w:ascii="Times New Roman" w:hAnsi="Times New Roman" w:cs="Times New Roman"/>
          <w:sz w:val="26"/>
          <w:szCs w:val="26"/>
        </w:rPr>
        <w:t>asūtījuma izpildes nodošanas – pieņemša</w:t>
      </w:r>
      <w:r>
        <w:rPr>
          <w:rFonts w:ascii="Times New Roman" w:hAnsi="Times New Roman" w:cs="Times New Roman"/>
          <w:sz w:val="26"/>
          <w:szCs w:val="26"/>
        </w:rPr>
        <w:t>nas aktu iesniedz pēc tam, kad p</w:t>
      </w:r>
      <w:r w:rsidR="00217D6D" w:rsidRPr="00217D6D">
        <w:rPr>
          <w:rFonts w:ascii="Times New Roman" w:hAnsi="Times New Roman" w:cs="Times New Roman"/>
          <w:sz w:val="26"/>
          <w:szCs w:val="26"/>
        </w:rPr>
        <w:t>asūtītājs no Rīgas pilsētas būvvaldes ir saņēmis būv</w:t>
      </w:r>
      <w:r>
        <w:rPr>
          <w:rFonts w:ascii="Times New Roman" w:hAnsi="Times New Roman" w:cs="Times New Roman"/>
          <w:sz w:val="26"/>
          <w:szCs w:val="26"/>
        </w:rPr>
        <w:t>atļauju būvp</w:t>
      </w:r>
      <w:r w:rsidR="00217D6D" w:rsidRPr="00217D6D">
        <w:rPr>
          <w:rFonts w:ascii="Times New Roman" w:hAnsi="Times New Roman" w:cs="Times New Roman"/>
          <w:sz w:val="26"/>
          <w:szCs w:val="26"/>
        </w:rPr>
        <w:t>rojekta īstenošanai.</w:t>
      </w:r>
    </w:p>
    <w:p w:rsidR="00217D6D" w:rsidRDefault="001A2E96" w:rsidP="00BB69F3">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Pasūtītājs no i</w:t>
      </w:r>
      <w:r w:rsidR="00217D6D" w:rsidRPr="00217D6D">
        <w:rPr>
          <w:rFonts w:ascii="Times New Roman" w:hAnsi="Times New Roman" w:cs="Times New Roman"/>
          <w:sz w:val="26"/>
          <w:szCs w:val="26"/>
        </w:rPr>
        <w:t xml:space="preserve">zpildītāja saņemto </w:t>
      </w:r>
      <w:r>
        <w:rPr>
          <w:rFonts w:ascii="Times New Roman" w:hAnsi="Times New Roman" w:cs="Times New Roman"/>
          <w:sz w:val="26"/>
          <w:szCs w:val="26"/>
        </w:rPr>
        <w:t>p</w:t>
      </w:r>
      <w:r w:rsidR="00217D6D" w:rsidRPr="00217D6D">
        <w:rPr>
          <w:rFonts w:ascii="Times New Roman" w:hAnsi="Times New Roman" w:cs="Times New Roman"/>
          <w:sz w:val="26"/>
          <w:szCs w:val="26"/>
        </w:rPr>
        <w:t>asūtījuma izpildes nodošanas – pieņemšanas aktu paraksta ne vēlāk kā 5 (piecu) darba die</w:t>
      </w:r>
      <w:r>
        <w:rPr>
          <w:rFonts w:ascii="Times New Roman" w:hAnsi="Times New Roman" w:cs="Times New Roman"/>
          <w:sz w:val="26"/>
          <w:szCs w:val="26"/>
        </w:rPr>
        <w:t>nu laikā, ja ir izpildīts tehniskās specifikācija</w:t>
      </w:r>
      <w:r w:rsidR="002B615F">
        <w:rPr>
          <w:rFonts w:ascii="Times New Roman" w:hAnsi="Times New Roman" w:cs="Times New Roman"/>
          <w:sz w:val="26"/>
          <w:szCs w:val="26"/>
        </w:rPr>
        <w:t xml:space="preserve"> 4.2</w:t>
      </w:r>
      <w:r w:rsidR="00217D6D" w:rsidRPr="00217D6D">
        <w:rPr>
          <w:rFonts w:ascii="Times New Roman" w:hAnsi="Times New Roman" w:cs="Times New Roman"/>
          <w:sz w:val="26"/>
          <w:szCs w:val="26"/>
        </w:rPr>
        <w:t>.apakšpunktā noteiktais.</w:t>
      </w:r>
    </w:p>
    <w:p w:rsidR="009B6ECE" w:rsidRDefault="009B6ECE" w:rsidP="009B6ECE">
      <w:pPr>
        <w:pStyle w:val="ListParagraph"/>
        <w:jc w:val="both"/>
        <w:rPr>
          <w:rFonts w:ascii="Times New Roman" w:hAnsi="Times New Roman" w:cs="Times New Roman"/>
          <w:sz w:val="26"/>
          <w:szCs w:val="26"/>
        </w:rPr>
      </w:pPr>
    </w:p>
    <w:p w:rsidR="00074A9C" w:rsidRDefault="00074A9C" w:rsidP="00074A9C">
      <w:pPr>
        <w:pStyle w:val="ListParagraph"/>
        <w:numPr>
          <w:ilvl w:val="0"/>
          <w:numId w:val="1"/>
        </w:numPr>
        <w:ind w:left="567" w:hanging="578"/>
        <w:jc w:val="both"/>
        <w:rPr>
          <w:rFonts w:ascii="Times New Roman" w:hAnsi="Times New Roman" w:cs="Times New Roman"/>
          <w:b/>
          <w:sz w:val="26"/>
          <w:szCs w:val="26"/>
          <w:u w:val="double"/>
        </w:rPr>
      </w:pPr>
      <w:r>
        <w:rPr>
          <w:rFonts w:ascii="Times New Roman" w:hAnsi="Times New Roman" w:cs="Times New Roman"/>
          <w:b/>
          <w:sz w:val="26"/>
          <w:szCs w:val="26"/>
          <w:u w:val="double"/>
        </w:rPr>
        <w:t>Plānotā līguma summa un p</w:t>
      </w:r>
      <w:r w:rsidR="00FA3643">
        <w:rPr>
          <w:rFonts w:ascii="Times New Roman" w:hAnsi="Times New Roman" w:cs="Times New Roman"/>
          <w:b/>
          <w:sz w:val="26"/>
          <w:szCs w:val="26"/>
          <w:u w:val="double"/>
        </w:rPr>
        <w:t>asūtījuma apmaksas noteikumi</w:t>
      </w:r>
      <w:r w:rsidR="001A2E96" w:rsidRPr="001A2E96">
        <w:rPr>
          <w:rFonts w:ascii="Times New Roman" w:hAnsi="Times New Roman" w:cs="Times New Roman"/>
          <w:b/>
          <w:sz w:val="26"/>
          <w:szCs w:val="26"/>
          <w:u w:val="double"/>
        </w:rPr>
        <w:t>.</w:t>
      </w:r>
    </w:p>
    <w:p w:rsidR="00C76A88" w:rsidRPr="00C76A88" w:rsidRDefault="00C76A88" w:rsidP="00C76A88">
      <w:pPr>
        <w:pStyle w:val="ListParagraph"/>
        <w:ind w:left="567"/>
        <w:jc w:val="both"/>
        <w:rPr>
          <w:rFonts w:ascii="Times New Roman" w:hAnsi="Times New Roman" w:cs="Times New Roman"/>
          <w:b/>
          <w:sz w:val="16"/>
          <w:szCs w:val="16"/>
          <w:u w:val="double"/>
        </w:rPr>
      </w:pPr>
    </w:p>
    <w:p w:rsidR="00074A9C" w:rsidRPr="00074A9C" w:rsidRDefault="00074A9C" w:rsidP="00074A9C">
      <w:pPr>
        <w:pStyle w:val="ListParagraph"/>
        <w:numPr>
          <w:ilvl w:val="1"/>
          <w:numId w:val="1"/>
        </w:numPr>
        <w:ind w:hanging="644"/>
        <w:jc w:val="both"/>
        <w:rPr>
          <w:rFonts w:ascii="Times New Roman" w:hAnsi="Times New Roman" w:cs="Times New Roman"/>
          <w:b/>
          <w:sz w:val="26"/>
          <w:szCs w:val="26"/>
          <w:u w:val="double"/>
        </w:rPr>
      </w:pPr>
      <w:r w:rsidRPr="00074A9C">
        <w:rPr>
          <w:rFonts w:ascii="Times New Roman" w:hAnsi="Times New Roman" w:cs="Times New Roman"/>
          <w:sz w:val="26"/>
          <w:szCs w:val="26"/>
        </w:rPr>
        <w:t>Paredzamā līguma summa ir līdz EUR 2</w:t>
      </w:r>
      <w:r w:rsidR="00FA3643">
        <w:rPr>
          <w:rFonts w:ascii="Times New Roman" w:hAnsi="Times New Roman" w:cs="Times New Roman"/>
          <w:sz w:val="26"/>
          <w:szCs w:val="26"/>
        </w:rPr>
        <w:t xml:space="preserve"> 1</w:t>
      </w:r>
      <w:r>
        <w:rPr>
          <w:rFonts w:ascii="Times New Roman" w:hAnsi="Times New Roman" w:cs="Times New Roman"/>
          <w:sz w:val="26"/>
          <w:szCs w:val="26"/>
        </w:rPr>
        <w:t>00</w:t>
      </w:r>
      <w:r w:rsidRPr="00074A9C">
        <w:rPr>
          <w:rFonts w:ascii="Times New Roman" w:hAnsi="Times New Roman" w:cs="Times New Roman"/>
          <w:sz w:val="26"/>
          <w:szCs w:val="26"/>
        </w:rPr>
        <w:t xml:space="preserve">,00 (divi tūkstoši </w:t>
      </w:r>
      <w:r w:rsidR="00FA3643">
        <w:rPr>
          <w:rFonts w:ascii="Times New Roman" w:hAnsi="Times New Roman" w:cs="Times New Roman"/>
          <w:sz w:val="26"/>
          <w:szCs w:val="26"/>
        </w:rPr>
        <w:t>viens simts</w:t>
      </w:r>
      <w:r w:rsidRPr="00074A9C">
        <w:rPr>
          <w:rFonts w:ascii="Times New Roman" w:hAnsi="Times New Roman" w:cs="Times New Roman"/>
          <w:sz w:val="26"/>
          <w:szCs w:val="26"/>
        </w:rPr>
        <w:t xml:space="preserve"> </w:t>
      </w:r>
      <w:r w:rsidRPr="00074A9C">
        <w:rPr>
          <w:rFonts w:ascii="Times New Roman" w:hAnsi="Times New Roman" w:cs="Times New Roman"/>
          <w:i/>
          <w:sz w:val="26"/>
          <w:szCs w:val="26"/>
        </w:rPr>
        <w:t>euro</w:t>
      </w:r>
      <w:r w:rsidRPr="00074A9C">
        <w:rPr>
          <w:rFonts w:ascii="Times New Roman" w:hAnsi="Times New Roman" w:cs="Times New Roman"/>
          <w:sz w:val="26"/>
          <w:szCs w:val="26"/>
        </w:rPr>
        <w:t xml:space="preserve"> un 00 centi), bez PVN.</w:t>
      </w:r>
    </w:p>
    <w:p w:rsidR="001A2E96" w:rsidRPr="001A2E96" w:rsidRDefault="001A2E96" w:rsidP="00074A9C">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Pasūtītājs l</w:t>
      </w:r>
      <w:r w:rsidRPr="001A2E96">
        <w:rPr>
          <w:rFonts w:ascii="Times New Roman" w:hAnsi="Times New Roman" w:cs="Times New Roman"/>
          <w:sz w:val="26"/>
          <w:szCs w:val="26"/>
        </w:rPr>
        <w:t>īguma</w:t>
      </w:r>
      <w:r>
        <w:rPr>
          <w:rFonts w:ascii="Times New Roman" w:hAnsi="Times New Roman" w:cs="Times New Roman"/>
          <w:sz w:val="26"/>
          <w:szCs w:val="26"/>
        </w:rPr>
        <w:t xml:space="preserve"> summas apmaksu pa</w:t>
      </w:r>
      <w:r w:rsidR="00FA3643">
        <w:rPr>
          <w:rFonts w:ascii="Times New Roman" w:hAnsi="Times New Roman" w:cs="Times New Roman"/>
          <w:sz w:val="26"/>
          <w:szCs w:val="26"/>
        </w:rPr>
        <w:t>r atbilstoši līguma noteikumiem</w:t>
      </w:r>
      <w:r>
        <w:rPr>
          <w:rFonts w:ascii="Times New Roman" w:hAnsi="Times New Roman" w:cs="Times New Roman"/>
          <w:sz w:val="26"/>
          <w:szCs w:val="26"/>
        </w:rPr>
        <w:t xml:space="preserve"> saņemto pasūtījumu i</w:t>
      </w:r>
      <w:r w:rsidRPr="001A2E96">
        <w:rPr>
          <w:rFonts w:ascii="Times New Roman" w:hAnsi="Times New Roman" w:cs="Times New Roman"/>
          <w:sz w:val="26"/>
          <w:szCs w:val="26"/>
        </w:rPr>
        <w:t xml:space="preserve">zpildītājam veic 10 </w:t>
      </w:r>
      <w:r>
        <w:rPr>
          <w:rFonts w:ascii="Times New Roman" w:hAnsi="Times New Roman" w:cs="Times New Roman"/>
          <w:sz w:val="26"/>
          <w:szCs w:val="26"/>
        </w:rPr>
        <w:t>(desmit) darba dienu laikā pēc</w:t>
      </w:r>
      <w:r w:rsidRPr="001A2E96">
        <w:rPr>
          <w:rFonts w:ascii="Times New Roman" w:hAnsi="Times New Roman" w:cs="Times New Roman"/>
          <w:sz w:val="26"/>
          <w:szCs w:val="26"/>
        </w:rPr>
        <w:t xml:space="preserve"> abpusēja </w:t>
      </w:r>
      <w:r>
        <w:rPr>
          <w:rFonts w:ascii="Times New Roman" w:hAnsi="Times New Roman" w:cs="Times New Roman"/>
          <w:sz w:val="26"/>
          <w:szCs w:val="26"/>
        </w:rPr>
        <w:t>l</w:t>
      </w:r>
      <w:r w:rsidRPr="001A2E96">
        <w:rPr>
          <w:rFonts w:ascii="Times New Roman" w:hAnsi="Times New Roman" w:cs="Times New Roman"/>
          <w:sz w:val="26"/>
          <w:szCs w:val="26"/>
        </w:rPr>
        <w:t>īguma izpildes nodošanas – pieņemšan</w:t>
      </w:r>
      <w:r>
        <w:rPr>
          <w:rFonts w:ascii="Times New Roman" w:hAnsi="Times New Roman" w:cs="Times New Roman"/>
          <w:sz w:val="26"/>
          <w:szCs w:val="26"/>
        </w:rPr>
        <w:t>as akta</w:t>
      </w:r>
      <w:r w:rsidRPr="001A2E96">
        <w:rPr>
          <w:rFonts w:ascii="Times New Roman" w:hAnsi="Times New Roman" w:cs="Times New Roman"/>
          <w:sz w:val="26"/>
          <w:szCs w:val="26"/>
        </w:rPr>
        <w:t xml:space="preserve"> parakstīšanas un </w:t>
      </w:r>
      <w:r>
        <w:rPr>
          <w:rFonts w:ascii="Times New Roman" w:hAnsi="Times New Roman" w:cs="Times New Roman"/>
          <w:sz w:val="26"/>
          <w:szCs w:val="26"/>
        </w:rPr>
        <w:t>attiecīgā rēķina saņemšanas no i</w:t>
      </w:r>
      <w:r w:rsidRPr="001A2E96">
        <w:rPr>
          <w:rFonts w:ascii="Times New Roman" w:hAnsi="Times New Roman" w:cs="Times New Roman"/>
          <w:sz w:val="26"/>
          <w:szCs w:val="26"/>
        </w:rPr>
        <w:t>zpildītāja.</w:t>
      </w:r>
    </w:p>
    <w:p w:rsidR="00217D6D" w:rsidRDefault="00074A9C" w:rsidP="00074A9C">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Pasūtījuma izpilde</w:t>
      </w:r>
      <w:r w:rsidR="002B615F">
        <w:rPr>
          <w:rFonts w:ascii="Times New Roman" w:hAnsi="Times New Roman" w:cs="Times New Roman"/>
          <w:sz w:val="26"/>
          <w:szCs w:val="26"/>
        </w:rPr>
        <w:t>s avansa maksājums netiks veikts</w:t>
      </w:r>
      <w:r>
        <w:rPr>
          <w:rFonts w:ascii="Times New Roman" w:hAnsi="Times New Roman" w:cs="Times New Roman"/>
          <w:sz w:val="26"/>
          <w:szCs w:val="26"/>
        </w:rPr>
        <w:t>.</w:t>
      </w:r>
    </w:p>
    <w:p w:rsidR="009B6ECE" w:rsidRDefault="009B6ECE" w:rsidP="009B6ECE">
      <w:pPr>
        <w:pStyle w:val="ListParagraph"/>
        <w:ind w:left="644"/>
        <w:jc w:val="both"/>
        <w:rPr>
          <w:rFonts w:ascii="Times New Roman" w:hAnsi="Times New Roman" w:cs="Times New Roman"/>
          <w:sz w:val="26"/>
          <w:szCs w:val="26"/>
        </w:rPr>
      </w:pPr>
    </w:p>
    <w:p w:rsidR="009B6ECE" w:rsidRDefault="009B6ECE" w:rsidP="009B6ECE">
      <w:pPr>
        <w:pStyle w:val="ListParagraph"/>
        <w:numPr>
          <w:ilvl w:val="0"/>
          <w:numId w:val="1"/>
        </w:numPr>
        <w:ind w:left="567" w:hanging="567"/>
        <w:jc w:val="both"/>
        <w:rPr>
          <w:rFonts w:ascii="Times New Roman" w:hAnsi="Times New Roman" w:cs="Times New Roman"/>
          <w:b/>
          <w:sz w:val="26"/>
          <w:szCs w:val="26"/>
          <w:u w:val="double"/>
        </w:rPr>
      </w:pPr>
      <w:r w:rsidRPr="009B6ECE">
        <w:rPr>
          <w:rFonts w:ascii="Times New Roman" w:hAnsi="Times New Roman" w:cs="Times New Roman"/>
          <w:b/>
          <w:sz w:val="26"/>
          <w:szCs w:val="26"/>
          <w:u w:val="double"/>
        </w:rPr>
        <w:t>Pie</w:t>
      </w:r>
      <w:r w:rsidR="00517F53">
        <w:rPr>
          <w:rFonts w:ascii="Times New Roman" w:hAnsi="Times New Roman" w:cs="Times New Roman"/>
          <w:b/>
          <w:sz w:val="26"/>
          <w:szCs w:val="26"/>
          <w:u w:val="double"/>
        </w:rPr>
        <w:t>dāvājuma iesniegšanas noteikumi</w:t>
      </w:r>
      <w:r w:rsidR="00FB663F">
        <w:rPr>
          <w:rFonts w:ascii="Times New Roman" w:hAnsi="Times New Roman" w:cs="Times New Roman"/>
          <w:b/>
          <w:sz w:val="26"/>
          <w:szCs w:val="26"/>
          <w:u w:val="double"/>
        </w:rPr>
        <w:t xml:space="preserve"> un pretendentiem izvirzītas prasības</w:t>
      </w:r>
      <w:r w:rsidRPr="009B6ECE">
        <w:rPr>
          <w:rFonts w:ascii="Times New Roman" w:hAnsi="Times New Roman" w:cs="Times New Roman"/>
          <w:b/>
          <w:sz w:val="26"/>
          <w:szCs w:val="26"/>
          <w:u w:val="double"/>
        </w:rPr>
        <w:t>.</w:t>
      </w:r>
    </w:p>
    <w:p w:rsidR="00C76A88" w:rsidRPr="00C76A88" w:rsidRDefault="00C76A88" w:rsidP="00C76A88">
      <w:pPr>
        <w:pStyle w:val="ListParagraph"/>
        <w:ind w:left="567"/>
        <w:jc w:val="both"/>
        <w:rPr>
          <w:rFonts w:ascii="Times New Roman" w:hAnsi="Times New Roman" w:cs="Times New Roman"/>
          <w:b/>
          <w:sz w:val="16"/>
          <w:szCs w:val="16"/>
          <w:u w:val="double"/>
        </w:rPr>
      </w:pPr>
    </w:p>
    <w:p w:rsidR="00FB663F" w:rsidRDefault="00FB663F" w:rsidP="00BB69F3">
      <w:pPr>
        <w:pStyle w:val="ListParagraph"/>
        <w:numPr>
          <w:ilvl w:val="1"/>
          <w:numId w:val="1"/>
        </w:numPr>
        <w:ind w:hanging="644"/>
        <w:jc w:val="both"/>
        <w:rPr>
          <w:rFonts w:ascii="Times New Roman" w:hAnsi="Times New Roman" w:cs="Times New Roman"/>
          <w:sz w:val="26"/>
          <w:szCs w:val="26"/>
        </w:rPr>
      </w:pPr>
      <w:r w:rsidRPr="00FB663F">
        <w:rPr>
          <w:rFonts w:ascii="Times New Roman" w:hAnsi="Times New Roman" w:cs="Times New Roman"/>
          <w:sz w:val="26"/>
          <w:szCs w:val="26"/>
        </w:rPr>
        <w:t>Pretendents normatīvajos aktos noteiktajos gadījumos un kārtībā ir reģistrēts komercreģistrā vai līdzvērtīgā komercreģistrā ārvalstīs;</w:t>
      </w:r>
    </w:p>
    <w:p w:rsidR="00175C20" w:rsidRPr="00FB663F" w:rsidRDefault="00175C20" w:rsidP="00BB69F3">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Pretendentam kopā ar finanšu piedāvājumu ir jāiesniedz tehniskās specifikācijas 6.5.apakšpunktā noteiktās polises kopija un 6.6.apakšpunktā noteiktais sertif</w:t>
      </w:r>
      <w:r w:rsidR="00FA3643">
        <w:rPr>
          <w:rFonts w:ascii="Times New Roman" w:hAnsi="Times New Roman" w:cs="Times New Roman"/>
          <w:sz w:val="26"/>
          <w:szCs w:val="26"/>
        </w:rPr>
        <w:t>i</w:t>
      </w:r>
      <w:r>
        <w:rPr>
          <w:rFonts w:ascii="Times New Roman" w:hAnsi="Times New Roman" w:cs="Times New Roman"/>
          <w:sz w:val="26"/>
          <w:szCs w:val="26"/>
        </w:rPr>
        <w:t>kāts.</w:t>
      </w:r>
    </w:p>
    <w:p w:rsidR="00FB663F" w:rsidRPr="00FB663F" w:rsidRDefault="00FB663F" w:rsidP="00BB69F3">
      <w:pPr>
        <w:pStyle w:val="ListParagraph"/>
        <w:numPr>
          <w:ilvl w:val="1"/>
          <w:numId w:val="1"/>
        </w:numPr>
        <w:ind w:hanging="644"/>
        <w:jc w:val="both"/>
        <w:rPr>
          <w:rFonts w:ascii="Times New Roman" w:hAnsi="Times New Roman" w:cs="Times New Roman"/>
          <w:sz w:val="26"/>
          <w:szCs w:val="26"/>
        </w:rPr>
      </w:pPr>
      <w:r w:rsidRPr="00FB663F">
        <w:rPr>
          <w:rFonts w:ascii="Times New Roman" w:hAnsi="Times New Roman" w:cs="Times New Roman"/>
          <w:sz w:val="26"/>
          <w:szCs w:val="26"/>
        </w:rPr>
        <w:t>Pretendentam ir jābūt vismaz 2 (divu) gadu pieredzei, būvprojektu ekspertīzes veikšanā</w:t>
      </w:r>
      <w:r w:rsidR="00FA3643">
        <w:rPr>
          <w:rFonts w:ascii="Times New Roman" w:hAnsi="Times New Roman" w:cs="Times New Roman"/>
          <w:sz w:val="26"/>
          <w:szCs w:val="26"/>
        </w:rPr>
        <w:t xml:space="preserve"> </w:t>
      </w:r>
      <w:r w:rsidR="00914F9A">
        <w:rPr>
          <w:rFonts w:ascii="Times New Roman" w:hAnsi="Times New Roman" w:cs="Times New Roman"/>
          <w:sz w:val="26"/>
          <w:szCs w:val="26"/>
        </w:rPr>
        <w:t xml:space="preserve">un </w:t>
      </w:r>
      <w:r w:rsidR="00FA3643">
        <w:rPr>
          <w:rFonts w:ascii="Times New Roman" w:hAnsi="Times New Roman" w:cs="Times New Roman"/>
          <w:sz w:val="26"/>
          <w:szCs w:val="26"/>
        </w:rPr>
        <w:t>pieredze</w:t>
      </w:r>
      <w:r w:rsidR="00914F9A">
        <w:rPr>
          <w:rFonts w:ascii="Times New Roman" w:hAnsi="Times New Roman" w:cs="Times New Roman"/>
          <w:sz w:val="26"/>
          <w:szCs w:val="26"/>
        </w:rPr>
        <w:t>i</w:t>
      </w:r>
      <w:r w:rsidR="00FA3643">
        <w:rPr>
          <w:rFonts w:ascii="Times New Roman" w:hAnsi="Times New Roman" w:cs="Times New Roman"/>
          <w:sz w:val="26"/>
          <w:szCs w:val="26"/>
        </w:rPr>
        <w:t xml:space="preserve"> ekspertīzes veikšanā vismaz </w:t>
      </w:r>
      <w:r w:rsidR="00914F9A">
        <w:rPr>
          <w:rFonts w:ascii="Times New Roman" w:hAnsi="Times New Roman" w:cs="Times New Roman"/>
          <w:sz w:val="26"/>
          <w:szCs w:val="26"/>
        </w:rPr>
        <w:t>4 (</w:t>
      </w:r>
      <w:r w:rsidR="00FA3643">
        <w:rPr>
          <w:rFonts w:ascii="Times New Roman" w:hAnsi="Times New Roman" w:cs="Times New Roman"/>
          <w:sz w:val="26"/>
          <w:szCs w:val="26"/>
        </w:rPr>
        <w:t>četriem</w:t>
      </w:r>
      <w:r w:rsidR="00914F9A">
        <w:rPr>
          <w:rFonts w:ascii="Times New Roman" w:hAnsi="Times New Roman" w:cs="Times New Roman"/>
          <w:sz w:val="26"/>
          <w:szCs w:val="26"/>
        </w:rPr>
        <w:t>)</w:t>
      </w:r>
      <w:r w:rsidR="00FA3643">
        <w:rPr>
          <w:rFonts w:ascii="Times New Roman" w:hAnsi="Times New Roman" w:cs="Times New Roman"/>
          <w:sz w:val="26"/>
          <w:szCs w:val="26"/>
        </w:rPr>
        <w:t xml:space="preserve"> būvprojektiem</w:t>
      </w:r>
      <w:r w:rsidR="00914F9A">
        <w:rPr>
          <w:rFonts w:ascii="Times New Roman" w:hAnsi="Times New Roman" w:cs="Times New Roman"/>
          <w:sz w:val="26"/>
          <w:szCs w:val="26"/>
        </w:rPr>
        <w:t xml:space="preserve"> pēdējo divu gadu laikā.</w:t>
      </w:r>
    </w:p>
    <w:p w:rsidR="00FB663F" w:rsidRPr="00FB663F" w:rsidRDefault="00FB663F" w:rsidP="00BB69F3">
      <w:pPr>
        <w:pStyle w:val="ListParagraph"/>
        <w:numPr>
          <w:ilvl w:val="1"/>
          <w:numId w:val="1"/>
        </w:numPr>
        <w:ind w:hanging="644"/>
        <w:jc w:val="both"/>
        <w:rPr>
          <w:rFonts w:ascii="Times New Roman" w:hAnsi="Times New Roman" w:cs="Times New Roman"/>
          <w:sz w:val="26"/>
          <w:szCs w:val="26"/>
        </w:rPr>
      </w:pPr>
      <w:r w:rsidRPr="00FB663F">
        <w:rPr>
          <w:rFonts w:ascii="Times New Roman" w:hAnsi="Times New Roman" w:cs="Times New Roman"/>
          <w:sz w:val="26"/>
          <w:szCs w:val="26"/>
        </w:rPr>
        <w:t xml:space="preserve">Pretendentam </w:t>
      </w:r>
      <w:r w:rsidR="00914F9A">
        <w:rPr>
          <w:rFonts w:ascii="Times New Roman" w:hAnsi="Times New Roman" w:cs="Times New Roman"/>
          <w:sz w:val="26"/>
          <w:szCs w:val="26"/>
        </w:rPr>
        <w:t xml:space="preserve">pēdējo 2 (divu)gadu laikā </w:t>
      </w:r>
      <w:r w:rsidRPr="00FB663F">
        <w:rPr>
          <w:rFonts w:ascii="Times New Roman" w:hAnsi="Times New Roman" w:cs="Times New Roman"/>
          <w:sz w:val="26"/>
          <w:szCs w:val="26"/>
        </w:rPr>
        <w:t>ir jābūt pieredzei vi</w:t>
      </w:r>
      <w:r w:rsidR="00914F9A">
        <w:rPr>
          <w:rFonts w:ascii="Times New Roman" w:hAnsi="Times New Roman" w:cs="Times New Roman"/>
          <w:sz w:val="26"/>
          <w:szCs w:val="26"/>
        </w:rPr>
        <w:t>smaz 2 (divu) trešās grupas</w:t>
      </w:r>
      <w:r w:rsidRPr="00FB663F">
        <w:rPr>
          <w:rFonts w:ascii="Times New Roman" w:hAnsi="Times New Roman" w:cs="Times New Roman"/>
          <w:sz w:val="26"/>
          <w:szCs w:val="26"/>
        </w:rPr>
        <w:t xml:space="preserve"> ēku, vai to daļu b</w:t>
      </w:r>
      <w:r w:rsidR="002B615F">
        <w:rPr>
          <w:rFonts w:ascii="Times New Roman" w:hAnsi="Times New Roman" w:cs="Times New Roman"/>
          <w:sz w:val="26"/>
          <w:szCs w:val="26"/>
        </w:rPr>
        <w:t>ūvprojektu ekspertīzes veikšanā.</w:t>
      </w:r>
    </w:p>
    <w:p w:rsidR="00D96A79" w:rsidRPr="00D96A79" w:rsidRDefault="00D96A79" w:rsidP="00FB663F">
      <w:pPr>
        <w:pStyle w:val="ListParagraph"/>
        <w:numPr>
          <w:ilvl w:val="1"/>
          <w:numId w:val="1"/>
        </w:numPr>
        <w:ind w:hanging="644"/>
        <w:jc w:val="both"/>
        <w:rPr>
          <w:rFonts w:ascii="Times New Roman" w:hAnsi="Times New Roman" w:cs="Times New Roman"/>
          <w:sz w:val="26"/>
          <w:szCs w:val="26"/>
        </w:rPr>
      </w:pPr>
      <w:r w:rsidRPr="00D96A79">
        <w:rPr>
          <w:rFonts w:ascii="Times New Roman" w:hAnsi="Times New Roman" w:cs="Times New Roman"/>
          <w:sz w:val="26"/>
          <w:szCs w:val="26"/>
        </w:rPr>
        <w:t>Izpildītājam ir jābūt spēkā esošai būvspeciālista profesionālās civiltiesiskās atbildības apdrošināšanas polise</w:t>
      </w:r>
      <w:r w:rsidR="00FB663F">
        <w:rPr>
          <w:rFonts w:ascii="Times New Roman" w:hAnsi="Times New Roman" w:cs="Times New Roman"/>
          <w:sz w:val="26"/>
          <w:szCs w:val="26"/>
        </w:rPr>
        <w:t>i</w:t>
      </w:r>
      <w:r w:rsidRPr="00D96A79">
        <w:rPr>
          <w:rFonts w:ascii="Times New Roman" w:hAnsi="Times New Roman" w:cs="Times New Roman"/>
          <w:sz w:val="26"/>
          <w:szCs w:val="26"/>
        </w:rPr>
        <w:t xml:space="preserve"> atbilstoši Ministru kabineta 2014.gada 19.augusta noteikumiem Nr.502 „Noteikumi par būvspeciālistu un būvdarbu veicēju civiltiesiskās atbildības obligāto apdroš</w:t>
      </w:r>
      <w:r w:rsidR="002B615F">
        <w:rPr>
          <w:rFonts w:ascii="Times New Roman" w:hAnsi="Times New Roman" w:cs="Times New Roman"/>
          <w:sz w:val="26"/>
          <w:szCs w:val="26"/>
        </w:rPr>
        <w:t>ināšanu”</w:t>
      </w:r>
      <w:r w:rsidRPr="00D96A79">
        <w:rPr>
          <w:rFonts w:ascii="Times New Roman" w:hAnsi="Times New Roman" w:cs="Times New Roman"/>
          <w:sz w:val="26"/>
          <w:szCs w:val="26"/>
        </w:rPr>
        <w:t>.</w:t>
      </w:r>
    </w:p>
    <w:p w:rsidR="005444FF" w:rsidRDefault="00D96A79" w:rsidP="00FB663F">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I</w:t>
      </w:r>
      <w:r w:rsidR="009B6ECE" w:rsidRPr="009B6ECE">
        <w:rPr>
          <w:rFonts w:ascii="Times New Roman" w:hAnsi="Times New Roman" w:cs="Times New Roman"/>
          <w:sz w:val="26"/>
          <w:szCs w:val="26"/>
        </w:rPr>
        <w:t>zpildītāja pārstāvim jābūt spēkā esošam sertifikātam, kas apliecina ka Izpildītāja pārstāvis ir sertificēts veikt būvprojektu konstrukciju ekspertīzi, ko apliecina sertificētas institūcijas, kurai, pamatojoties uz Ministru kabineta 201</w:t>
      </w:r>
      <w:r w:rsidR="008D464A">
        <w:rPr>
          <w:rFonts w:ascii="Times New Roman" w:hAnsi="Times New Roman" w:cs="Times New Roman"/>
          <w:sz w:val="26"/>
          <w:szCs w:val="26"/>
        </w:rPr>
        <w:t>8.gada 20.marta noteikumiem Nr.169</w:t>
      </w:r>
      <w:r w:rsidR="009B6ECE" w:rsidRPr="009B6ECE">
        <w:rPr>
          <w:rFonts w:ascii="Times New Roman" w:hAnsi="Times New Roman" w:cs="Times New Roman"/>
          <w:sz w:val="26"/>
          <w:szCs w:val="26"/>
        </w:rPr>
        <w:t xml:space="preserve"> “Būvspeciālistu kompetences novērtēšanas un patstāvīgās prakses uzraudzības noteikumi”, ir deleģētas tiesības veikt būvspeciālistu kompetences novērtēšanu un patstāvīgās prakses uzraudzību, izsniegts se</w:t>
      </w:r>
      <w:r w:rsidR="002B615F">
        <w:rPr>
          <w:rFonts w:ascii="Times New Roman" w:hAnsi="Times New Roman" w:cs="Times New Roman"/>
          <w:sz w:val="26"/>
          <w:szCs w:val="26"/>
        </w:rPr>
        <w:t>rtifikāts</w:t>
      </w:r>
      <w:r w:rsidR="009B6ECE" w:rsidRPr="009B6ECE">
        <w:rPr>
          <w:rFonts w:ascii="Times New Roman" w:hAnsi="Times New Roman" w:cs="Times New Roman"/>
          <w:sz w:val="26"/>
          <w:szCs w:val="26"/>
        </w:rPr>
        <w:t>.</w:t>
      </w:r>
    </w:p>
    <w:p w:rsidR="00FB663F" w:rsidRDefault="00FB663F" w:rsidP="00175C20">
      <w:pPr>
        <w:pStyle w:val="ListParagraph"/>
        <w:numPr>
          <w:ilvl w:val="1"/>
          <w:numId w:val="1"/>
        </w:numPr>
        <w:ind w:hanging="644"/>
        <w:jc w:val="both"/>
        <w:rPr>
          <w:rFonts w:ascii="Times New Roman" w:hAnsi="Times New Roman" w:cs="Times New Roman"/>
          <w:sz w:val="26"/>
          <w:szCs w:val="26"/>
        </w:rPr>
      </w:pPr>
      <w:r w:rsidRPr="00FB663F">
        <w:rPr>
          <w:rFonts w:ascii="Times New Roman" w:hAnsi="Times New Roman" w:cs="Times New Roman"/>
          <w:sz w:val="26"/>
          <w:szCs w:val="26"/>
        </w:rPr>
        <w:lastRenderedPageBreak/>
        <w:t xml:space="preserve">Pretendents drīkst iesniegt tikai vienu </w:t>
      </w:r>
      <w:r w:rsidR="002B615F">
        <w:rPr>
          <w:rFonts w:ascii="Times New Roman" w:hAnsi="Times New Roman" w:cs="Times New Roman"/>
          <w:sz w:val="26"/>
          <w:szCs w:val="26"/>
        </w:rPr>
        <w:t xml:space="preserve">finanšu </w:t>
      </w:r>
      <w:r w:rsidRPr="00FB663F">
        <w:rPr>
          <w:rFonts w:ascii="Times New Roman" w:hAnsi="Times New Roman" w:cs="Times New Roman"/>
          <w:sz w:val="26"/>
          <w:szCs w:val="26"/>
        </w:rPr>
        <w:t xml:space="preserve">piedāvājuma variantu, norādot pasūtījuma izpildes kopsummu </w:t>
      </w:r>
      <w:r w:rsidRPr="00175C20">
        <w:rPr>
          <w:rFonts w:ascii="Times New Roman" w:hAnsi="Times New Roman" w:cs="Times New Roman"/>
          <w:i/>
          <w:sz w:val="26"/>
          <w:szCs w:val="26"/>
        </w:rPr>
        <w:t>euro</w:t>
      </w:r>
      <w:r w:rsidRPr="00FB663F">
        <w:rPr>
          <w:rFonts w:ascii="Times New Roman" w:hAnsi="Times New Roman" w:cs="Times New Roman"/>
          <w:sz w:val="26"/>
          <w:szCs w:val="26"/>
        </w:rPr>
        <w:t xml:space="preserve"> par pasūtījuma izpildi atbilstoši tehniskās specifikācijas prasībām.</w:t>
      </w:r>
    </w:p>
    <w:p w:rsidR="00C76A88" w:rsidRDefault="00C76A88" w:rsidP="00175C20">
      <w:pPr>
        <w:pStyle w:val="ListParagraph"/>
        <w:numPr>
          <w:ilvl w:val="1"/>
          <w:numId w:val="1"/>
        </w:numPr>
        <w:ind w:hanging="644"/>
        <w:jc w:val="both"/>
        <w:rPr>
          <w:rFonts w:ascii="Times New Roman" w:hAnsi="Times New Roman" w:cs="Times New Roman"/>
          <w:sz w:val="26"/>
          <w:szCs w:val="26"/>
        </w:rPr>
      </w:pPr>
      <w:r>
        <w:rPr>
          <w:rFonts w:ascii="Times New Roman" w:hAnsi="Times New Roman" w:cs="Times New Roman"/>
          <w:sz w:val="26"/>
          <w:szCs w:val="26"/>
        </w:rPr>
        <w:t>Pretendents izpildot tehniskās specifikācijas 6.3.un 6.4.apakšpunktos noteiktās kvalifikācijas prasības dalībai cenu aptaujā, savu atbilstību kvalifikācijas prasībām drīkst apliecināt tikai ar veikto būvprojektu ekspertīzi, kuriem ekspertīzes ietvaros ir sniegts pozitīvs ekspertīzes slēdziens.</w:t>
      </w:r>
    </w:p>
    <w:p w:rsidR="002C7CF3" w:rsidRDefault="002C7CF3" w:rsidP="002C7CF3">
      <w:pPr>
        <w:pStyle w:val="ListParagraph"/>
        <w:ind w:left="644"/>
        <w:jc w:val="both"/>
        <w:rPr>
          <w:rFonts w:ascii="Times New Roman" w:hAnsi="Times New Roman" w:cs="Times New Roman"/>
          <w:sz w:val="26"/>
          <w:szCs w:val="26"/>
        </w:rPr>
      </w:pPr>
    </w:p>
    <w:p w:rsidR="002C7CF3" w:rsidRDefault="002C7CF3" w:rsidP="002C7CF3">
      <w:pPr>
        <w:pStyle w:val="ListParagraph"/>
        <w:numPr>
          <w:ilvl w:val="0"/>
          <w:numId w:val="1"/>
        </w:numPr>
        <w:jc w:val="both"/>
        <w:rPr>
          <w:rFonts w:ascii="Times New Roman" w:hAnsi="Times New Roman" w:cs="Times New Roman"/>
          <w:b/>
          <w:sz w:val="26"/>
          <w:szCs w:val="26"/>
          <w:u w:val="double"/>
        </w:rPr>
      </w:pPr>
      <w:r w:rsidRPr="002C7CF3">
        <w:rPr>
          <w:rFonts w:ascii="Times New Roman" w:hAnsi="Times New Roman" w:cs="Times New Roman"/>
          <w:b/>
          <w:sz w:val="26"/>
          <w:szCs w:val="26"/>
          <w:u w:val="double"/>
        </w:rPr>
        <w:t>P</w:t>
      </w:r>
      <w:r>
        <w:rPr>
          <w:rFonts w:ascii="Times New Roman" w:hAnsi="Times New Roman" w:cs="Times New Roman"/>
          <w:b/>
          <w:sz w:val="26"/>
          <w:szCs w:val="26"/>
          <w:u w:val="double"/>
        </w:rPr>
        <w:t>iedāvājumu vērtēšanas kritēriji.</w:t>
      </w:r>
    </w:p>
    <w:p w:rsidR="00C76A88" w:rsidRPr="00C76A88" w:rsidRDefault="00C76A88" w:rsidP="00C76A88">
      <w:pPr>
        <w:pStyle w:val="ListParagraph"/>
        <w:jc w:val="both"/>
        <w:rPr>
          <w:rFonts w:ascii="Times New Roman" w:hAnsi="Times New Roman" w:cs="Times New Roman"/>
          <w:b/>
          <w:sz w:val="16"/>
          <w:szCs w:val="16"/>
          <w:u w:val="double"/>
        </w:rPr>
      </w:pPr>
    </w:p>
    <w:p w:rsidR="002C7CF3" w:rsidRPr="002C7CF3" w:rsidRDefault="002C7CF3" w:rsidP="002C7CF3">
      <w:pPr>
        <w:pStyle w:val="ListParagraph"/>
        <w:numPr>
          <w:ilvl w:val="2"/>
          <w:numId w:val="1"/>
        </w:numPr>
        <w:jc w:val="both"/>
        <w:rPr>
          <w:rFonts w:ascii="Times New Roman" w:hAnsi="Times New Roman" w:cs="Times New Roman"/>
          <w:sz w:val="26"/>
          <w:szCs w:val="26"/>
        </w:rPr>
      </w:pPr>
      <w:r w:rsidRPr="002C7CF3">
        <w:rPr>
          <w:rFonts w:ascii="Times New Roman" w:hAnsi="Times New Roman" w:cs="Times New Roman"/>
          <w:sz w:val="26"/>
          <w:szCs w:val="26"/>
        </w:rPr>
        <w:t>Pasūtītājs izvērtē pretendenta atbilstību tehniskās specifikācijas prasībām.</w:t>
      </w:r>
    </w:p>
    <w:p w:rsidR="002C7CF3" w:rsidRPr="002C7CF3" w:rsidRDefault="002C7CF3" w:rsidP="002C7CF3">
      <w:pPr>
        <w:pStyle w:val="ListParagraph"/>
        <w:numPr>
          <w:ilvl w:val="2"/>
          <w:numId w:val="1"/>
        </w:numPr>
        <w:jc w:val="both"/>
        <w:rPr>
          <w:rFonts w:ascii="Times New Roman" w:hAnsi="Times New Roman" w:cs="Times New Roman"/>
          <w:sz w:val="26"/>
          <w:szCs w:val="26"/>
        </w:rPr>
      </w:pPr>
      <w:r w:rsidRPr="002C7CF3">
        <w:rPr>
          <w:rFonts w:ascii="Times New Roman" w:hAnsi="Times New Roman" w:cs="Times New Roman"/>
          <w:sz w:val="26"/>
          <w:szCs w:val="26"/>
        </w:rPr>
        <w:t>Pasūtītājs izvēlas piedāvājumu ar zemāko cenas piedāvājumu, kas atbilst tehniskajā specifikācijā noteiktajām prasībām.</w:t>
      </w:r>
    </w:p>
    <w:p w:rsidR="00914F9A" w:rsidRPr="00FB663F" w:rsidRDefault="00914F9A" w:rsidP="002C7CF3">
      <w:pPr>
        <w:pStyle w:val="ListParagraph"/>
        <w:jc w:val="both"/>
        <w:rPr>
          <w:rFonts w:ascii="Times New Roman" w:hAnsi="Times New Roman" w:cs="Times New Roman"/>
          <w:sz w:val="26"/>
          <w:szCs w:val="26"/>
        </w:rPr>
      </w:pPr>
    </w:p>
    <w:p w:rsidR="00FB663F" w:rsidRDefault="00FB663F" w:rsidP="00FB663F">
      <w:pPr>
        <w:pStyle w:val="ListParagraph"/>
        <w:spacing w:after="0"/>
        <w:ind w:left="567"/>
        <w:jc w:val="both"/>
        <w:rPr>
          <w:rFonts w:ascii="Times New Roman" w:hAnsi="Times New Roman" w:cs="Times New Roman"/>
          <w:sz w:val="26"/>
          <w:szCs w:val="26"/>
        </w:rPr>
      </w:pPr>
    </w:p>
    <w:p w:rsidR="00FB663F" w:rsidRDefault="00FB663F" w:rsidP="00FB663F">
      <w:pPr>
        <w:pStyle w:val="ListParagraph"/>
        <w:spacing w:after="0"/>
        <w:ind w:left="567"/>
        <w:jc w:val="both"/>
        <w:rPr>
          <w:rFonts w:ascii="Times New Roman" w:hAnsi="Times New Roman" w:cs="Times New Roman"/>
          <w:sz w:val="26"/>
          <w:szCs w:val="26"/>
        </w:rPr>
      </w:pPr>
    </w:p>
    <w:p w:rsidR="00A64689" w:rsidRDefault="00A64689" w:rsidP="00A64689">
      <w:pPr>
        <w:pStyle w:val="ListParagraph"/>
        <w:tabs>
          <w:tab w:val="left" w:pos="1134"/>
        </w:tabs>
        <w:spacing w:after="0"/>
        <w:ind w:left="993"/>
        <w:jc w:val="both"/>
        <w:rPr>
          <w:rFonts w:ascii="Times New Roman" w:hAnsi="Times New Roman" w:cs="Times New Roman"/>
          <w:sz w:val="26"/>
          <w:szCs w:val="26"/>
        </w:rPr>
      </w:pPr>
    </w:p>
    <w:p w:rsidR="00C156DF" w:rsidRDefault="00C156DF" w:rsidP="00A64689">
      <w:pPr>
        <w:pStyle w:val="ListParagraph"/>
        <w:tabs>
          <w:tab w:val="left" w:pos="1134"/>
        </w:tabs>
        <w:spacing w:after="0"/>
        <w:ind w:left="993"/>
        <w:jc w:val="both"/>
        <w:rPr>
          <w:rFonts w:ascii="Times New Roman" w:hAnsi="Times New Roman" w:cs="Times New Roman"/>
          <w:sz w:val="26"/>
          <w:szCs w:val="26"/>
        </w:rPr>
      </w:pPr>
    </w:p>
    <w:p w:rsidR="00C156DF" w:rsidRDefault="00C156DF" w:rsidP="00A64689">
      <w:pPr>
        <w:pStyle w:val="ListParagraph"/>
        <w:tabs>
          <w:tab w:val="left" w:pos="1134"/>
        </w:tabs>
        <w:spacing w:after="0"/>
        <w:ind w:left="993"/>
        <w:jc w:val="both"/>
        <w:rPr>
          <w:rFonts w:ascii="Times New Roman" w:hAnsi="Times New Roman" w:cs="Times New Roman"/>
          <w:sz w:val="26"/>
          <w:szCs w:val="26"/>
        </w:rPr>
      </w:pPr>
    </w:p>
    <w:p w:rsidR="00C156DF" w:rsidRDefault="00C156DF" w:rsidP="00A64689">
      <w:pPr>
        <w:pStyle w:val="ListParagraph"/>
        <w:tabs>
          <w:tab w:val="left" w:pos="1134"/>
        </w:tabs>
        <w:spacing w:after="0"/>
        <w:ind w:left="993"/>
        <w:jc w:val="both"/>
        <w:rPr>
          <w:rFonts w:ascii="Times New Roman" w:hAnsi="Times New Roman" w:cs="Times New Roman"/>
          <w:sz w:val="26"/>
          <w:szCs w:val="26"/>
        </w:rPr>
      </w:pPr>
    </w:p>
    <w:p w:rsidR="00E23A7F" w:rsidRDefault="00E23A7F" w:rsidP="00A64689">
      <w:pPr>
        <w:pStyle w:val="ListParagraph"/>
        <w:ind w:left="567" w:right="-569" w:hanging="1134"/>
        <w:rPr>
          <w:rFonts w:ascii="Times New Roman" w:hAnsi="Times New Roman" w:cs="Times New Roman"/>
          <w:sz w:val="26"/>
          <w:szCs w:val="26"/>
        </w:rPr>
      </w:pPr>
    </w:p>
    <w:p w:rsidR="00E23A7F" w:rsidRDefault="00E23A7F" w:rsidP="007F141F">
      <w:pPr>
        <w:pStyle w:val="ListParagraph"/>
        <w:ind w:left="567" w:hanging="567"/>
        <w:rPr>
          <w:rFonts w:ascii="Times New Roman" w:hAnsi="Times New Roman" w:cs="Times New Roman"/>
          <w:sz w:val="26"/>
          <w:szCs w:val="26"/>
        </w:rPr>
      </w:pPr>
    </w:p>
    <w:p w:rsidR="00E23A7F" w:rsidRDefault="00E23A7F" w:rsidP="007F141F">
      <w:pPr>
        <w:pStyle w:val="ListParagraph"/>
        <w:ind w:left="567" w:hanging="567"/>
        <w:rPr>
          <w:rFonts w:ascii="Times New Roman" w:hAnsi="Times New Roman" w:cs="Times New Roman"/>
          <w:sz w:val="26"/>
          <w:szCs w:val="26"/>
        </w:rPr>
      </w:pPr>
    </w:p>
    <w:p w:rsidR="00AD1FC8" w:rsidRPr="00796CF0" w:rsidRDefault="00AD1FC8" w:rsidP="00BE16AB">
      <w:pPr>
        <w:pStyle w:val="ListParagraph"/>
        <w:ind w:left="1276" w:hanging="992"/>
        <w:jc w:val="both"/>
        <w:rPr>
          <w:rFonts w:ascii="Times New Roman" w:hAnsi="Times New Roman" w:cs="Times New Roman"/>
          <w:sz w:val="26"/>
          <w:szCs w:val="26"/>
          <w:u w:val="single"/>
        </w:rPr>
      </w:pPr>
    </w:p>
    <w:sectPr w:rsidR="00AD1FC8" w:rsidRPr="00796CF0" w:rsidSect="00C76A88">
      <w:footerReference w:type="default" r:id="rId8"/>
      <w:pgSz w:w="11906" w:h="16838" w:code="9"/>
      <w:pgMar w:top="1440" w:right="1276" w:bottom="181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46F" w:rsidRDefault="003C246F" w:rsidP="005A7F1F">
      <w:pPr>
        <w:spacing w:after="0" w:line="240" w:lineRule="auto"/>
      </w:pPr>
      <w:r>
        <w:separator/>
      </w:r>
    </w:p>
  </w:endnote>
  <w:endnote w:type="continuationSeparator" w:id="0">
    <w:p w:rsidR="003C246F" w:rsidRDefault="003C246F" w:rsidP="005A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79720"/>
      <w:docPartObj>
        <w:docPartGallery w:val="Page Numbers (Bottom of Page)"/>
        <w:docPartUnique/>
      </w:docPartObj>
    </w:sdtPr>
    <w:sdtEndPr>
      <w:rPr>
        <w:noProof/>
      </w:rPr>
    </w:sdtEndPr>
    <w:sdtContent>
      <w:p w:rsidR="00C76A88" w:rsidRDefault="00C76A88">
        <w:pPr>
          <w:pStyle w:val="Footer"/>
          <w:jc w:val="center"/>
        </w:pPr>
        <w:r>
          <w:fldChar w:fldCharType="begin"/>
        </w:r>
        <w:r>
          <w:instrText xml:space="preserve"> PAGE   \* MERGEFORMAT </w:instrText>
        </w:r>
        <w:r>
          <w:fldChar w:fldCharType="separate"/>
        </w:r>
        <w:r w:rsidR="009930B2">
          <w:rPr>
            <w:noProof/>
          </w:rPr>
          <w:t>4</w:t>
        </w:r>
        <w:r>
          <w:rPr>
            <w:noProof/>
          </w:rPr>
          <w:fldChar w:fldCharType="end"/>
        </w:r>
      </w:p>
    </w:sdtContent>
  </w:sdt>
  <w:p w:rsidR="00C76A88" w:rsidRDefault="00C76A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46F" w:rsidRDefault="003C246F" w:rsidP="005A7F1F">
      <w:pPr>
        <w:spacing w:after="0" w:line="240" w:lineRule="auto"/>
      </w:pPr>
      <w:r>
        <w:separator/>
      </w:r>
    </w:p>
  </w:footnote>
  <w:footnote w:type="continuationSeparator" w:id="0">
    <w:p w:rsidR="003C246F" w:rsidRDefault="003C246F" w:rsidP="005A7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1F44"/>
    <w:multiLevelType w:val="multilevel"/>
    <w:tmpl w:val="3E5A75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652004"/>
    <w:multiLevelType w:val="multilevel"/>
    <w:tmpl w:val="F51E00B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3535C0"/>
    <w:multiLevelType w:val="multilevel"/>
    <w:tmpl w:val="65644C7C"/>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15E6775"/>
    <w:multiLevelType w:val="multilevel"/>
    <w:tmpl w:val="6BECB62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2D"/>
    <w:rsid w:val="00002708"/>
    <w:rsid w:val="00003B1B"/>
    <w:rsid w:val="0001747C"/>
    <w:rsid w:val="00020345"/>
    <w:rsid w:val="000308ED"/>
    <w:rsid w:val="00043265"/>
    <w:rsid w:val="000625A0"/>
    <w:rsid w:val="0007042E"/>
    <w:rsid w:val="00074A9C"/>
    <w:rsid w:val="000D14EE"/>
    <w:rsid w:val="000E0302"/>
    <w:rsid w:val="000E17AA"/>
    <w:rsid w:val="0010367E"/>
    <w:rsid w:val="0011408E"/>
    <w:rsid w:val="00115614"/>
    <w:rsid w:val="001252F3"/>
    <w:rsid w:val="001411BA"/>
    <w:rsid w:val="0015135B"/>
    <w:rsid w:val="00152325"/>
    <w:rsid w:val="00160AAA"/>
    <w:rsid w:val="00174C93"/>
    <w:rsid w:val="00175C20"/>
    <w:rsid w:val="001A2E96"/>
    <w:rsid w:val="001A4E13"/>
    <w:rsid w:val="001A795E"/>
    <w:rsid w:val="001D2289"/>
    <w:rsid w:val="001D486B"/>
    <w:rsid w:val="001F407A"/>
    <w:rsid w:val="00210A5F"/>
    <w:rsid w:val="00211E9C"/>
    <w:rsid w:val="002165A0"/>
    <w:rsid w:val="00217D6D"/>
    <w:rsid w:val="00224EAE"/>
    <w:rsid w:val="00243BD4"/>
    <w:rsid w:val="00256D7D"/>
    <w:rsid w:val="002729D2"/>
    <w:rsid w:val="00277879"/>
    <w:rsid w:val="00283D7D"/>
    <w:rsid w:val="00286C79"/>
    <w:rsid w:val="00292479"/>
    <w:rsid w:val="002B615F"/>
    <w:rsid w:val="002C521D"/>
    <w:rsid w:val="002C69A4"/>
    <w:rsid w:val="002C7CF3"/>
    <w:rsid w:val="002E6E4F"/>
    <w:rsid w:val="003022E3"/>
    <w:rsid w:val="00356635"/>
    <w:rsid w:val="00360680"/>
    <w:rsid w:val="003911B9"/>
    <w:rsid w:val="00392245"/>
    <w:rsid w:val="003B29DC"/>
    <w:rsid w:val="003B3AC0"/>
    <w:rsid w:val="003C246F"/>
    <w:rsid w:val="003C4161"/>
    <w:rsid w:val="003C7E2A"/>
    <w:rsid w:val="003E24DC"/>
    <w:rsid w:val="003F196B"/>
    <w:rsid w:val="003F202A"/>
    <w:rsid w:val="003F7999"/>
    <w:rsid w:val="004235FE"/>
    <w:rsid w:val="00447B02"/>
    <w:rsid w:val="00482EE6"/>
    <w:rsid w:val="004B7DF6"/>
    <w:rsid w:val="004C1A4E"/>
    <w:rsid w:val="004E04F9"/>
    <w:rsid w:val="00517F53"/>
    <w:rsid w:val="005246B8"/>
    <w:rsid w:val="005444FF"/>
    <w:rsid w:val="0057556E"/>
    <w:rsid w:val="005A7F1F"/>
    <w:rsid w:val="005C41F3"/>
    <w:rsid w:val="005C4E96"/>
    <w:rsid w:val="005D1E92"/>
    <w:rsid w:val="005E5023"/>
    <w:rsid w:val="00601BAE"/>
    <w:rsid w:val="0060446A"/>
    <w:rsid w:val="00636DD6"/>
    <w:rsid w:val="00640FE8"/>
    <w:rsid w:val="00666BCE"/>
    <w:rsid w:val="00674FCC"/>
    <w:rsid w:val="006842A2"/>
    <w:rsid w:val="006B7FEA"/>
    <w:rsid w:val="006C0B07"/>
    <w:rsid w:val="006C145B"/>
    <w:rsid w:val="006D07AD"/>
    <w:rsid w:val="006D3055"/>
    <w:rsid w:val="006D75FF"/>
    <w:rsid w:val="006F194E"/>
    <w:rsid w:val="00713CE6"/>
    <w:rsid w:val="00741D75"/>
    <w:rsid w:val="00746B38"/>
    <w:rsid w:val="007670A8"/>
    <w:rsid w:val="00775572"/>
    <w:rsid w:val="00796CF0"/>
    <w:rsid w:val="007A172D"/>
    <w:rsid w:val="007E6A07"/>
    <w:rsid w:val="007F141F"/>
    <w:rsid w:val="008266AE"/>
    <w:rsid w:val="00827C6B"/>
    <w:rsid w:val="00831F7F"/>
    <w:rsid w:val="00834B0A"/>
    <w:rsid w:val="00870CBE"/>
    <w:rsid w:val="00874083"/>
    <w:rsid w:val="008749CF"/>
    <w:rsid w:val="008B7320"/>
    <w:rsid w:val="008C0E24"/>
    <w:rsid w:val="008D31D9"/>
    <w:rsid w:val="008D464A"/>
    <w:rsid w:val="008E2BB4"/>
    <w:rsid w:val="00904C62"/>
    <w:rsid w:val="0091031B"/>
    <w:rsid w:val="00914F9A"/>
    <w:rsid w:val="0092236D"/>
    <w:rsid w:val="00937819"/>
    <w:rsid w:val="009466B8"/>
    <w:rsid w:val="009505D7"/>
    <w:rsid w:val="00983B1E"/>
    <w:rsid w:val="009911EB"/>
    <w:rsid w:val="009930B2"/>
    <w:rsid w:val="009944D0"/>
    <w:rsid w:val="009A19E8"/>
    <w:rsid w:val="009B6ECE"/>
    <w:rsid w:val="009C0445"/>
    <w:rsid w:val="009C3EF9"/>
    <w:rsid w:val="009F7371"/>
    <w:rsid w:val="00A068A3"/>
    <w:rsid w:val="00A22916"/>
    <w:rsid w:val="00A5193F"/>
    <w:rsid w:val="00A56265"/>
    <w:rsid w:val="00A63853"/>
    <w:rsid w:val="00A64689"/>
    <w:rsid w:val="00A96B67"/>
    <w:rsid w:val="00A97B91"/>
    <w:rsid w:val="00AC5691"/>
    <w:rsid w:val="00AD1FC8"/>
    <w:rsid w:val="00AF2C9E"/>
    <w:rsid w:val="00B07B23"/>
    <w:rsid w:val="00B106CA"/>
    <w:rsid w:val="00B14B2D"/>
    <w:rsid w:val="00B17A87"/>
    <w:rsid w:val="00B23ECC"/>
    <w:rsid w:val="00B2516F"/>
    <w:rsid w:val="00B33410"/>
    <w:rsid w:val="00B7432E"/>
    <w:rsid w:val="00B85B6C"/>
    <w:rsid w:val="00B961F1"/>
    <w:rsid w:val="00BB69F3"/>
    <w:rsid w:val="00BB74A4"/>
    <w:rsid w:val="00BC2063"/>
    <w:rsid w:val="00BE16AB"/>
    <w:rsid w:val="00BE4144"/>
    <w:rsid w:val="00BE7613"/>
    <w:rsid w:val="00C03778"/>
    <w:rsid w:val="00C156DF"/>
    <w:rsid w:val="00C1712E"/>
    <w:rsid w:val="00C53B37"/>
    <w:rsid w:val="00C5793B"/>
    <w:rsid w:val="00C67D4E"/>
    <w:rsid w:val="00C76A88"/>
    <w:rsid w:val="00C84F25"/>
    <w:rsid w:val="00C95F9A"/>
    <w:rsid w:val="00CC59F0"/>
    <w:rsid w:val="00CE5FAC"/>
    <w:rsid w:val="00CF27CD"/>
    <w:rsid w:val="00CF71E2"/>
    <w:rsid w:val="00D000B9"/>
    <w:rsid w:val="00D147B3"/>
    <w:rsid w:val="00D47E82"/>
    <w:rsid w:val="00D6015F"/>
    <w:rsid w:val="00D8544E"/>
    <w:rsid w:val="00D93EFF"/>
    <w:rsid w:val="00D96A79"/>
    <w:rsid w:val="00DB197A"/>
    <w:rsid w:val="00DB4439"/>
    <w:rsid w:val="00DB6605"/>
    <w:rsid w:val="00DB7B5F"/>
    <w:rsid w:val="00DC167E"/>
    <w:rsid w:val="00DD769E"/>
    <w:rsid w:val="00DE4637"/>
    <w:rsid w:val="00DF6A7C"/>
    <w:rsid w:val="00E23A7F"/>
    <w:rsid w:val="00E34C25"/>
    <w:rsid w:val="00E53E37"/>
    <w:rsid w:val="00E723E2"/>
    <w:rsid w:val="00E7272D"/>
    <w:rsid w:val="00E73108"/>
    <w:rsid w:val="00E76D22"/>
    <w:rsid w:val="00E85DA3"/>
    <w:rsid w:val="00EB110B"/>
    <w:rsid w:val="00ED18FB"/>
    <w:rsid w:val="00EE7321"/>
    <w:rsid w:val="00F15227"/>
    <w:rsid w:val="00F373EF"/>
    <w:rsid w:val="00F507E1"/>
    <w:rsid w:val="00F5352C"/>
    <w:rsid w:val="00F55A56"/>
    <w:rsid w:val="00F57807"/>
    <w:rsid w:val="00F64BEB"/>
    <w:rsid w:val="00F746ED"/>
    <w:rsid w:val="00F95DEB"/>
    <w:rsid w:val="00FA3643"/>
    <w:rsid w:val="00FA4F24"/>
    <w:rsid w:val="00FA5111"/>
    <w:rsid w:val="00FA5F06"/>
    <w:rsid w:val="00FB663F"/>
    <w:rsid w:val="00FC19CD"/>
    <w:rsid w:val="00FC6096"/>
    <w:rsid w:val="00FD05B5"/>
    <w:rsid w:val="00FD0F4F"/>
    <w:rsid w:val="00FF4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9DA8"/>
  <w15:chartTrackingRefBased/>
  <w15:docId w15:val="{B0945948-198B-447A-8665-0AFFA1B2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DC"/>
    <w:pPr>
      <w:ind w:left="720"/>
      <w:contextualSpacing/>
    </w:pPr>
  </w:style>
  <w:style w:type="paragraph" w:styleId="BalloonText">
    <w:name w:val="Balloon Text"/>
    <w:basedOn w:val="Normal"/>
    <w:link w:val="BalloonTextChar"/>
    <w:uiPriority w:val="99"/>
    <w:semiHidden/>
    <w:unhideWhenUsed/>
    <w:rsid w:val="0060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46A"/>
    <w:rPr>
      <w:rFonts w:ascii="Segoe UI" w:hAnsi="Segoe UI" w:cs="Segoe UI"/>
      <w:sz w:val="18"/>
      <w:szCs w:val="18"/>
    </w:rPr>
  </w:style>
  <w:style w:type="paragraph" w:styleId="Header">
    <w:name w:val="header"/>
    <w:basedOn w:val="Normal"/>
    <w:link w:val="HeaderChar"/>
    <w:uiPriority w:val="99"/>
    <w:unhideWhenUsed/>
    <w:rsid w:val="005A7F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7F1F"/>
  </w:style>
  <w:style w:type="paragraph" w:styleId="Footer">
    <w:name w:val="footer"/>
    <w:basedOn w:val="Normal"/>
    <w:link w:val="FooterChar"/>
    <w:uiPriority w:val="99"/>
    <w:unhideWhenUsed/>
    <w:rsid w:val="005A7F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7F1F"/>
  </w:style>
  <w:style w:type="character" w:styleId="Hyperlink">
    <w:name w:val="Hyperlink"/>
    <w:basedOn w:val="DefaultParagraphFont"/>
    <w:uiPriority w:val="99"/>
    <w:unhideWhenUsed/>
    <w:rsid w:val="00217D6D"/>
    <w:rPr>
      <w:color w:val="0563C1" w:themeColor="hyperlink"/>
      <w:u w:val="single"/>
    </w:rPr>
  </w:style>
  <w:style w:type="character" w:styleId="CommentReference">
    <w:name w:val="annotation reference"/>
    <w:basedOn w:val="DefaultParagraphFont"/>
    <w:uiPriority w:val="99"/>
    <w:semiHidden/>
    <w:unhideWhenUsed/>
    <w:rsid w:val="00C76A88"/>
    <w:rPr>
      <w:sz w:val="16"/>
      <w:szCs w:val="16"/>
    </w:rPr>
  </w:style>
  <w:style w:type="paragraph" w:styleId="CommentText">
    <w:name w:val="annotation text"/>
    <w:basedOn w:val="Normal"/>
    <w:link w:val="CommentTextChar"/>
    <w:uiPriority w:val="99"/>
    <w:semiHidden/>
    <w:unhideWhenUsed/>
    <w:rsid w:val="00C76A88"/>
    <w:pPr>
      <w:spacing w:line="240" w:lineRule="auto"/>
    </w:pPr>
    <w:rPr>
      <w:sz w:val="20"/>
      <w:szCs w:val="20"/>
    </w:rPr>
  </w:style>
  <w:style w:type="character" w:customStyle="1" w:styleId="CommentTextChar">
    <w:name w:val="Comment Text Char"/>
    <w:basedOn w:val="DefaultParagraphFont"/>
    <w:link w:val="CommentText"/>
    <w:uiPriority w:val="99"/>
    <w:semiHidden/>
    <w:rsid w:val="00C76A88"/>
    <w:rPr>
      <w:sz w:val="20"/>
      <w:szCs w:val="20"/>
    </w:rPr>
  </w:style>
  <w:style w:type="paragraph" w:styleId="CommentSubject">
    <w:name w:val="annotation subject"/>
    <w:basedOn w:val="CommentText"/>
    <w:next w:val="CommentText"/>
    <w:link w:val="CommentSubjectChar"/>
    <w:uiPriority w:val="99"/>
    <w:semiHidden/>
    <w:unhideWhenUsed/>
    <w:rsid w:val="00C76A88"/>
    <w:rPr>
      <w:b/>
      <w:bCs/>
    </w:rPr>
  </w:style>
  <w:style w:type="character" w:customStyle="1" w:styleId="CommentSubjectChar">
    <w:name w:val="Comment Subject Char"/>
    <w:basedOn w:val="CommentTextChar"/>
    <w:link w:val="CommentSubject"/>
    <w:uiPriority w:val="99"/>
    <w:semiHidden/>
    <w:rsid w:val="00C76A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6DD7-2E95-4969-9FF0-6E733B58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Žuks-Rože</dc:creator>
  <cp:keywords/>
  <dc:description/>
  <cp:lastModifiedBy>User</cp:lastModifiedBy>
  <cp:revision>4</cp:revision>
  <cp:lastPrinted>2019-01-11T09:26:00Z</cp:lastPrinted>
  <dcterms:created xsi:type="dcterms:W3CDTF">2021-04-05T13:55:00Z</dcterms:created>
  <dcterms:modified xsi:type="dcterms:W3CDTF">2021-04-06T11:35:00Z</dcterms:modified>
</cp:coreProperties>
</file>