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48237" w14:textId="77777777" w:rsidR="006D4917" w:rsidRPr="005B36E6" w:rsidRDefault="006D4917" w:rsidP="006D4917">
      <w:pPr>
        <w:tabs>
          <w:tab w:val="left" w:pos="6663"/>
        </w:tabs>
        <w:spacing w:after="0" w:line="240" w:lineRule="auto"/>
        <w:jc w:val="center"/>
        <w:rPr>
          <w:rFonts w:ascii="Times New Roman" w:eastAsia="Times New Roman" w:hAnsi="Times New Roman"/>
          <w:sz w:val="28"/>
          <w:szCs w:val="28"/>
          <w:lang w:eastAsia="lv-LV"/>
        </w:rPr>
      </w:pPr>
      <w:r w:rsidRPr="005B36E6">
        <w:rPr>
          <w:rFonts w:ascii="Times New Roman" w:eastAsia="Times New Roman" w:hAnsi="Times New Roman"/>
          <w:sz w:val="28"/>
          <w:szCs w:val="28"/>
          <w:lang w:eastAsia="lv-LV"/>
        </w:rPr>
        <w:t>LATVIJAS REPUBLIKAS MINISTRU KABINETS</w:t>
      </w:r>
    </w:p>
    <w:p w14:paraId="17945C2A" w14:textId="77777777" w:rsidR="006D4917" w:rsidRPr="005B36E6" w:rsidRDefault="006D4917" w:rsidP="006D4917">
      <w:pPr>
        <w:tabs>
          <w:tab w:val="left" w:pos="6663"/>
        </w:tabs>
        <w:spacing w:after="0" w:line="240" w:lineRule="auto"/>
        <w:rPr>
          <w:rFonts w:ascii="Times New Roman" w:eastAsia="Times New Roman" w:hAnsi="Times New Roman"/>
          <w:sz w:val="28"/>
          <w:szCs w:val="28"/>
          <w:lang w:eastAsia="lv-LV"/>
        </w:rPr>
      </w:pPr>
    </w:p>
    <w:p w14:paraId="31A06531" w14:textId="77777777" w:rsidR="006D4917" w:rsidRPr="005B36E6" w:rsidRDefault="006D4917" w:rsidP="006D4917">
      <w:pPr>
        <w:tabs>
          <w:tab w:val="left" w:pos="6663"/>
        </w:tabs>
        <w:spacing w:after="0" w:line="240" w:lineRule="auto"/>
        <w:rPr>
          <w:rFonts w:ascii="Times New Roman" w:eastAsia="Times New Roman" w:hAnsi="Times New Roman"/>
          <w:sz w:val="28"/>
          <w:szCs w:val="28"/>
          <w:lang w:eastAsia="lv-LV"/>
        </w:rPr>
      </w:pPr>
    </w:p>
    <w:p w14:paraId="7156C989" w14:textId="77777777" w:rsidR="006D4917" w:rsidRPr="005B36E6" w:rsidRDefault="006D4917" w:rsidP="006D4917">
      <w:pPr>
        <w:tabs>
          <w:tab w:val="left" w:pos="6663"/>
        </w:tabs>
        <w:spacing w:after="0" w:line="240" w:lineRule="auto"/>
        <w:rPr>
          <w:rFonts w:ascii="Times New Roman" w:eastAsia="Times New Roman" w:hAnsi="Times New Roman"/>
          <w:sz w:val="28"/>
          <w:szCs w:val="28"/>
          <w:lang w:eastAsia="lv-LV"/>
        </w:rPr>
      </w:pPr>
      <w:r w:rsidRPr="005B36E6">
        <w:rPr>
          <w:rFonts w:ascii="Times New Roman" w:eastAsia="Times New Roman" w:hAnsi="Times New Roman"/>
          <w:sz w:val="28"/>
          <w:szCs w:val="28"/>
          <w:lang w:eastAsia="lv-LV"/>
        </w:rPr>
        <w:t>202</w:t>
      </w:r>
      <w:r w:rsidR="00172FB9" w:rsidRPr="005B36E6">
        <w:rPr>
          <w:rFonts w:ascii="Times New Roman" w:eastAsia="Times New Roman" w:hAnsi="Times New Roman"/>
          <w:sz w:val="28"/>
          <w:szCs w:val="28"/>
          <w:lang w:eastAsia="lv-LV"/>
        </w:rPr>
        <w:t>1</w:t>
      </w:r>
      <w:r w:rsidRPr="005B36E6">
        <w:rPr>
          <w:rFonts w:ascii="Times New Roman" w:eastAsia="Times New Roman" w:hAnsi="Times New Roman"/>
          <w:sz w:val="28"/>
          <w:szCs w:val="28"/>
          <w:lang w:eastAsia="lv-LV"/>
        </w:rPr>
        <w:t>. gada</w:t>
      </w:r>
      <w:r w:rsidRPr="005B36E6">
        <w:rPr>
          <w:rFonts w:ascii="Times New Roman" w:eastAsia="Times New Roman" w:hAnsi="Times New Roman"/>
          <w:sz w:val="28"/>
          <w:szCs w:val="28"/>
          <w:lang w:eastAsia="lv-LV"/>
        </w:rPr>
        <w:tab/>
        <w:t>Noteikumi Nr.</w:t>
      </w:r>
    </w:p>
    <w:p w14:paraId="297E8A93" w14:textId="77777777" w:rsidR="006D4917" w:rsidRPr="005B36E6" w:rsidRDefault="006D4917" w:rsidP="006D4917">
      <w:pPr>
        <w:tabs>
          <w:tab w:val="left" w:pos="6663"/>
        </w:tabs>
        <w:spacing w:after="0" w:line="240" w:lineRule="auto"/>
        <w:rPr>
          <w:rFonts w:ascii="Times New Roman" w:eastAsia="Times New Roman" w:hAnsi="Times New Roman"/>
          <w:sz w:val="28"/>
          <w:szCs w:val="28"/>
          <w:lang w:eastAsia="lv-LV"/>
        </w:rPr>
      </w:pPr>
      <w:r w:rsidRPr="005B36E6">
        <w:rPr>
          <w:rFonts w:ascii="Times New Roman" w:eastAsia="Times New Roman" w:hAnsi="Times New Roman"/>
          <w:sz w:val="28"/>
          <w:szCs w:val="28"/>
          <w:lang w:eastAsia="lv-LV"/>
        </w:rPr>
        <w:t>Rīgā</w:t>
      </w:r>
      <w:r w:rsidRPr="005B36E6">
        <w:rPr>
          <w:rFonts w:ascii="Times New Roman" w:eastAsia="Times New Roman" w:hAnsi="Times New Roman"/>
          <w:sz w:val="28"/>
          <w:szCs w:val="28"/>
          <w:lang w:eastAsia="lv-LV"/>
        </w:rPr>
        <w:tab/>
        <w:t>(prot. Nr.</w:t>
      </w:r>
      <w:r w:rsidR="00B27E39" w:rsidRPr="005B36E6">
        <w:rPr>
          <w:rFonts w:ascii="Times New Roman" w:eastAsia="Times New Roman" w:hAnsi="Times New Roman"/>
          <w:sz w:val="28"/>
          <w:szCs w:val="28"/>
          <w:lang w:eastAsia="lv-LV"/>
        </w:rPr>
        <w:tab/>
      </w:r>
      <w:r w:rsidRPr="005B36E6">
        <w:rPr>
          <w:rFonts w:ascii="Times New Roman" w:eastAsia="Times New Roman" w:hAnsi="Times New Roman"/>
          <w:sz w:val="28"/>
          <w:szCs w:val="28"/>
          <w:lang w:eastAsia="lv-LV"/>
        </w:rPr>
        <w:t>.</w:t>
      </w:r>
      <w:r w:rsidR="00B27E39" w:rsidRPr="005B36E6">
        <w:rPr>
          <w:rFonts w:ascii="Times New Roman" w:eastAsia="Times New Roman" w:hAnsi="Times New Roman"/>
          <w:sz w:val="28"/>
          <w:szCs w:val="28"/>
          <w:lang w:eastAsia="lv-LV"/>
        </w:rPr>
        <w:t xml:space="preserve"> </w:t>
      </w:r>
      <w:r w:rsidRPr="005B36E6">
        <w:rPr>
          <w:rFonts w:ascii="Times New Roman" w:eastAsia="Times New Roman" w:hAnsi="Times New Roman"/>
          <w:sz w:val="28"/>
          <w:szCs w:val="28"/>
          <w:lang w:eastAsia="lv-LV"/>
        </w:rPr>
        <w:t>§)</w:t>
      </w:r>
    </w:p>
    <w:p w14:paraId="76970257" w14:textId="77777777" w:rsidR="006D4917" w:rsidRPr="005B36E6" w:rsidRDefault="006D4917" w:rsidP="00F1110B">
      <w:pPr>
        <w:jc w:val="center"/>
        <w:rPr>
          <w:rFonts w:ascii="Times New Roman" w:eastAsia="Arial" w:hAnsi="Times New Roman"/>
          <w:b/>
          <w:bCs/>
          <w:sz w:val="28"/>
          <w:szCs w:val="28"/>
        </w:rPr>
      </w:pPr>
    </w:p>
    <w:p w14:paraId="1A41B4C0" w14:textId="77777777" w:rsidR="00F1110B" w:rsidRDefault="00F1110B" w:rsidP="00517547">
      <w:pPr>
        <w:spacing w:after="0" w:line="240" w:lineRule="auto"/>
        <w:jc w:val="center"/>
        <w:rPr>
          <w:rFonts w:ascii="Times New Roman" w:eastAsia="Arial" w:hAnsi="Times New Roman"/>
          <w:b/>
          <w:bCs/>
          <w:sz w:val="28"/>
          <w:szCs w:val="28"/>
        </w:rPr>
      </w:pPr>
      <w:r w:rsidRPr="005B36E6">
        <w:rPr>
          <w:rFonts w:ascii="Times New Roman" w:eastAsia="Arial" w:hAnsi="Times New Roman"/>
          <w:b/>
          <w:bCs/>
          <w:sz w:val="28"/>
          <w:szCs w:val="28"/>
        </w:rPr>
        <w:t>Kārtība, kādā izvērtē pašvaldību izglītības iestāžu investīciju projektus valsts budžeta aizņēmuma saņemšanai</w:t>
      </w:r>
    </w:p>
    <w:p w14:paraId="65BFE803" w14:textId="77777777" w:rsidR="00517547" w:rsidRPr="005B36E6" w:rsidRDefault="00517547" w:rsidP="00517547">
      <w:pPr>
        <w:spacing w:after="0" w:line="240" w:lineRule="auto"/>
        <w:jc w:val="center"/>
        <w:rPr>
          <w:rFonts w:ascii="Times New Roman" w:eastAsia="Arial" w:hAnsi="Times New Roman"/>
          <w:iCs/>
          <w:sz w:val="28"/>
          <w:szCs w:val="28"/>
        </w:rPr>
      </w:pPr>
    </w:p>
    <w:p w14:paraId="0E34B91F" w14:textId="77777777" w:rsidR="620EF97F" w:rsidRDefault="537C2A0D" w:rsidP="00517547">
      <w:pPr>
        <w:spacing w:after="0" w:line="240" w:lineRule="auto"/>
        <w:jc w:val="right"/>
        <w:rPr>
          <w:rFonts w:ascii="Times New Roman" w:eastAsia="Arial" w:hAnsi="Times New Roman"/>
          <w:iCs/>
          <w:sz w:val="28"/>
          <w:szCs w:val="28"/>
        </w:rPr>
      </w:pPr>
      <w:r w:rsidRPr="005B36E6">
        <w:rPr>
          <w:rFonts w:ascii="Times New Roman" w:eastAsia="Arial" w:hAnsi="Times New Roman"/>
          <w:iCs/>
          <w:sz w:val="28"/>
          <w:szCs w:val="28"/>
        </w:rPr>
        <w:t>Izdoti saskaņā ar likuma "Par valsts budžetu 2021. gadam"</w:t>
      </w:r>
      <w:r w:rsidR="7DCC21FC" w:rsidRPr="005B36E6">
        <w:rPr>
          <w:rFonts w:ascii="Times New Roman" w:hAnsi="Times New Roman"/>
          <w:sz w:val="28"/>
          <w:szCs w:val="28"/>
        </w:rPr>
        <w:br/>
      </w:r>
      <w:r w:rsidRPr="005B36E6">
        <w:rPr>
          <w:rFonts w:ascii="Times New Roman" w:eastAsia="Arial" w:hAnsi="Times New Roman"/>
          <w:iCs/>
          <w:sz w:val="28"/>
          <w:szCs w:val="28"/>
        </w:rPr>
        <w:t xml:space="preserve">12. panta trešās daļas </w:t>
      </w:r>
      <w:r w:rsidR="00061265" w:rsidRPr="005B36E6">
        <w:rPr>
          <w:rFonts w:ascii="Times New Roman" w:eastAsia="Arial" w:hAnsi="Times New Roman"/>
          <w:iCs/>
          <w:sz w:val="28"/>
          <w:szCs w:val="28"/>
        </w:rPr>
        <w:t>2</w:t>
      </w:r>
      <w:r w:rsidRPr="005B36E6">
        <w:rPr>
          <w:rFonts w:ascii="Times New Roman" w:eastAsia="Arial" w:hAnsi="Times New Roman"/>
          <w:iCs/>
          <w:sz w:val="28"/>
          <w:szCs w:val="28"/>
        </w:rPr>
        <w:t>. punktu</w:t>
      </w:r>
    </w:p>
    <w:p w14:paraId="17AEA1AC" w14:textId="77777777" w:rsidR="002E6480" w:rsidRPr="005B36E6" w:rsidRDefault="002E6480" w:rsidP="00517547">
      <w:pPr>
        <w:spacing w:after="0" w:line="240" w:lineRule="auto"/>
        <w:jc w:val="right"/>
        <w:rPr>
          <w:rFonts w:ascii="Times New Roman" w:eastAsia="Arial" w:hAnsi="Times New Roman"/>
          <w:iCs/>
          <w:sz w:val="28"/>
          <w:szCs w:val="28"/>
        </w:rPr>
      </w:pPr>
    </w:p>
    <w:p w14:paraId="217CFAEF" w14:textId="77777777" w:rsidR="00A02458" w:rsidRPr="0018581A" w:rsidRDefault="00D54F22" w:rsidP="005B36E6">
      <w:pPr>
        <w:spacing w:after="0" w:line="240" w:lineRule="auto"/>
        <w:ind w:firstLine="720"/>
        <w:jc w:val="both"/>
        <w:rPr>
          <w:rFonts w:ascii="Times New Roman" w:hAnsi="Times New Roman"/>
          <w:sz w:val="28"/>
          <w:szCs w:val="28"/>
        </w:rPr>
      </w:pPr>
      <w:r w:rsidRPr="0018581A">
        <w:rPr>
          <w:rFonts w:ascii="Times New Roman" w:eastAsia="Arial" w:hAnsi="Times New Roman"/>
          <w:sz w:val="28"/>
          <w:szCs w:val="28"/>
        </w:rPr>
        <w:t xml:space="preserve">1. </w:t>
      </w:r>
      <w:r w:rsidR="537C2A0D" w:rsidRPr="0018581A">
        <w:rPr>
          <w:rFonts w:ascii="Times New Roman" w:eastAsia="Arial" w:hAnsi="Times New Roman"/>
          <w:sz w:val="28"/>
          <w:szCs w:val="28"/>
        </w:rPr>
        <w:t>Noteikumi nosaka</w:t>
      </w:r>
      <w:r w:rsidR="00061265" w:rsidRPr="0018581A">
        <w:rPr>
          <w:rFonts w:ascii="Times New Roman" w:eastAsia="Arial" w:hAnsi="Times New Roman"/>
          <w:sz w:val="28"/>
          <w:szCs w:val="28"/>
        </w:rPr>
        <w:t xml:space="preserve"> </w:t>
      </w:r>
      <w:r w:rsidR="00412CEC" w:rsidRPr="0018581A">
        <w:rPr>
          <w:rFonts w:ascii="Times New Roman" w:eastAsia="Arial" w:hAnsi="Times New Roman"/>
          <w:sz w:val="28"/>
          <w:szCs w:val="28"/>
        </w:rPr>
        <w:t xml:space="preserve">kritērijus un </w:t>
      </w:r>
      <w:r w:rsidR="00061265" w:rsidRPr="0018581A">
        <w:rPr>
          <w:rFonts w:ascii="Times New Roman" w:eastAsia="Arial" w:hAnsi="Times New Roman"/>
          <w:sz w:val="28"/>
          <w:szCs w:val="28"/>
        </w:rPr>
        <w:t>kārtību</w:t>
      </w:r>
      <w:r w:rsidR="537C2A0D" w:rsidRPr="0018581A">
        <w:rPr>
          <w:rFonts w:ascii="Times New Roman" w:eastAsia="Arial" w:hAnsi="Times New Roman"/>
          <w:sz w:val="28"/>
          <w:szCs w:val="28"/>
        </w:rPr>
        <w:t xml:space="preserve">, kādā </w:t>
      </w:r>
      <w:r w:rsidR="001224CC" w:rsidRPr="0018581A">
        <w:rPr>
          <w:rFonts w:ascii="Times New Roman" w:eastAsia="Arial" w:hAnsi="Times New Roman"/>
          <w:sz w:val="28"/>
          <w:szCs w:val="28"/>
        </w:rPr>
        <w:t xml:space="preserve">Izglītības un zinātnes ministrija </w:t>
      </w:r>
      <w:r w:rsidR="00173C45" w:rsidRPr="0018581A">
        <w:rPr>
          <w:rFonts w:ascii="Times New Roman" w:eastAsia="Arial" w:hAnsi="Times New Roman"/>
          <w:sz w:val="28"/>
          <w:szCs w:val="28"/>
        </w:rPr>
        <w:t xml:space="preserve">sadarbībā ar </w:t>
      </w:r>
      <w:r w:rsidR="537C2A0D" w:rsidRPr="0018581A">
        <w:rPr>
          <w:rFonts w:ascii="Times New Roman" w:eastAsia="Arial" w:hAnsi="Times New Roman"/>
          <w:sz w:val="28"/>
          <w:szCs w:val="28"/>
        </w:rPr>
        <w:t xml:space="preserve">Vides aizsardzības un reģionālās attīstības </w:t>
      </w:r>
      <w:r w:rsidR="00CC7F73" w:rsidRPr="0018581A">
        <w:rPr>
          <w:rFonts w:ascii="Times New Roman" w:eastAsia="Arial" w:hAnsi="Times New Roman"/>
          <w:sz w:val="28"/>
          <w:szCs w:val="28"/>
        </w:rPr>
        <w:t xml:space="preserve">ministriju </w:t>
      </w:r>
      <w:r w:rsidR="00061265" w:rsidRPr="0018581A">
        <w:rPr>
          <w:rFonts w:ascii="Times New Roman" w:eastAsia="Arial" w:hAnsi="Times New Roman"/>
          <w:sz w:val="28"/>
          <w:szCs w:val="28"/>
        </w:rPr>
        <w:t>izvērt</w:t>
      </w:r>
      <w:r w:rsidR="00A02458" w:rsidRPr="0018581A">
        <w:rPr>
          <w:rFonts w:ascii="Times New Roman" w:eastAsia="Arial" w:hAnsi="Times New Roman"/>
          <w:sz w:val="28"/>
          <w:szCs w:val="28"/>
        </w:rPr>
        <w:t xml:space="preserve">ē </w:t>
      </w:r>
      <w:r w:rsidR="537C2A0D" w:rsidRPr="0018581A">
        <w:rPr>
          <w:rFonts w:ascii="Times New Roman" w:eastAsia="Arial" w:hAnsi="Times New Roman"/>
          <w:sz w:val="28"/>
          <w:szCs w:val="28"/>
        </w:rPr>
        <w:t xml:space="preserve">pašvaldību </w:t>
      </w:r>
      <w:r w:rsidR="00561379" w:rsidRPr="0018581A">
        <w:rPr>
          <w:rFonts w:ascii="Times New Roman" w:eastAsia="Arial" w:hAnsi="Times New Roman"/>
          <w:sz w:val="28"/>
          <w:szCs w:val="28"/>
        </w:rPr>
        <w:t xml:space="preserve">dibinātu </w:t>
      </w:r>
      <w:r w:rsidR="00A02458" w:rsidRPr="0018581A">
        <w:rPr>
          <w:rFonts w:ascii="Times New Roman" w:eastAsia="Arial" w:hAnsi="Times New Roman"/>
          <w:sz w:val="28"/>
          <w:szCs w:val="28"/>
        </w:rPr>
        <w:t>izglītības iestāžu</w:t>
      </w:r>
      <w:r w:rsidR="000B341E" w:rsidRPr="0018581A">
        <w:rPr>
          <w:rFonts w:ascii="Times New Roman" w:eastAsia="Arial" w:hAnsi="Times New Roman"/>
          <w:sz w:val="28"/>
          <w:szCs w:val="28"/>
        </w:rPr>
        <w:t xml:space="preserve"> </w:t>
      </w:r>
      <w:r w:rsidR="537C2A0D" w:rsidRPr="0018581A">
        <w:rPr>
          <w:rFonts w:ascii="Times New Roman" w:eastAsia="Arial" w:hAnsi="Times New Roman"/>
          <w:sz w:val="28"/>
          <w:szCs w:val="28"/>
        </w:rPr>
        <w:t>i</w:t>
      </w:r>
      <w:r w:rsidR="00A02458" w:rsidRPr="0018581A">
        <w:rPr>
          <w:rFonts w:ascii="Times New Roman" w:eastAsia="Arial" w:hAnsi="Times New Roman"/>
          <w:sz w:val="28"/>
          <w:szCs w:val="28"/>
        </w:rPr>
        <w:t>nvestīciju projektu</w:t>
      </w:r>
      <w:r w:rsidR="00AF0155" w:rsidRPr="0018581A">
        <w:rPr>
          <w:rFonts w:ascii="Times New Roman" w:eastAsia="Arial" w:hAnsi="Times New Roman"/>
          <w:sz w:val="28"/>
          <w:szCs w:val="28"/>
        </w:rPr>
        <w:t>s</w:t>
      </w:r>
      <w:r w:rsidR="005124AB" w:rsidRPr="0018581A">
        <w:rPr>
          <w:rFonts w:ascii="Times New Roman" w:hAnsi="Times New Roman"/>
          <w:sz w:val="28"/>
          <w:szCs w:val="28"/>
        </w:rPr>
        <w:t xml:space="preserve">, </w:t>
      </w:r>
      <w:r w:rsidR="00767038" w:rsidRPr="0018581A">
        <w:rPr>
          <w:rFonts w:ascii="Times New Roman" w:hAnsi="Times New Roman"/>
          <w:sz w:val="28"/>
          <w:szCs w:val="28"/>
        </w:rPr>
        <w:t>lai</w:t>
      </w:r>
      <w:r w:rsidR="005124AB" w:rsidRPr="0018581A">
        <w:rPr>
          <w:rFonts w:ascii="Times New Roman" w:hAnsi="Times New Roman"/>
          <w:sz w:val="28"/>
          <w:szCs w:val="28"/>
        </w:rPr>
        <w:t xml:space="preserve"> nodrošin</w:t>
      </w:r>
      <w:r w:rsidR="00767038" w:rsidRPr="0018581A">
        <w:rPr>
          <w:rFonts w:ascii="Times New Roman" w:hAnsi="Times New Roman"/>
          <w:sz w:val="28"/>
          <w:szCs w:val="28"/>
        </w:rPr>
        <w:t>ātu</w:t>
      </w:r>
      <w:r w:rsidR="005124AB" w:rsidRPr="0018581A">
        <w:rPr>
          <w:rFonts w:ascii="Times New Roman" w:hAnsi="Times New Roman"/>
          <w:sz w:val="28"/>
          <w:szCs w:val="28"/>
        </w:rPr>
        <w:t xml:space="preserve"> ilgtspējīgas izglītības funkcijas izpildi </w:t>
      </w:r>
      <w:r w:rsidR="005124AB" w:rsidRPr="0018581A">
        <w:rPr>
          <w:rFonts w:ascii="Times New Roman" w:hAnsi="Times New Roman"/>
          <w:iCs/>
          <w:sz w:val="28"/>
          <w:szCs w:val="28"/>
        </w:rPr>
        <w:t>(turpmāk – investīciju projekt</w:t>
      </w:r>
      <w:r w:rsidR="00A92BEB" w:rsidRPr="0018581A">
        <w:rPr>
          <w:rFonts w:ascii="Times New Roman" w:hAnsi="Times New Roman"/>
          <w:iCs/>
          <w:sz w:val="28"/>
          <w:szCs w:val="28"/>
        </w:rPr>
        <w:t>s</w:t>
      </w:r>
      <w:r w:rsidR="005124AB" w:rsidRPr="0018581A">
        <w:rPr>
          <w:rFonts w:ascii="Times New Roman" w:hAnsi="Times New Roman"/>
          <w:iCs/>
          <w:sz w:val="28"/>
          <w:szCs w:val="28"/>
        </w:rPr>
        <w:t>)</w:t>
      </w:r>
      <w:r w:rsidR="005124AB" w:rsidRPr="0018581A">
        <w:rPr>
          <w:rFonts w:ascii="Times New Roman" w:hAnsi="Times New Roman"/>
          <w:sz w:val="28"/>
          <w:szCs w:val="28"/>
        </w:rPr>
        <w:t xml:space="preserve">, </w:t>
      </w:r>
      <w:r w:rsidR="007D4EDD" w:rsidRPr="0018581A">
        <w:rPr>
          <w:rFonts w:ascii="Times New Roman" w:hAnsi="Times New Roman"/>
          <w:sz w:val="28"/>
          <w:szCs w:val="28"/>
        </w:rPr>
        <w:t>valsts budžeta aizņēmumu saņemšanai</w:t>
      </w:r>
      <w:r w:rsidR="00AF0155" w:rsidRPr="0018581A">
        <w:rPr>
          <w:rFonts w:ascii="Times New Roman" w:hAnsi="Times New Roman"/>
          <w:sz w:val="28"/>
          <w:szCs w:val="28"/>
        </w:rPr>
        <w:t>.</w:t>
      </w:r>
      <w:r w:rsidR="000B341E" w:rsidRPr="0018581A">
        <w:rPr>
          <w:rFonts w:ascii="Times New Roman" w:hAnsi="Times New Roman"/>
          <w:sz w:val="28"/>
          <w:szCs w:val="28"/>
        </w:rPr>
        <w:t xml:space="preserve"> Noteikumi nav attiecināmi uz pašvaldību dibinātām pirmsskolas izglītības iestādēm.</w:t>
      </w:r>
    </w:p>
    <w:p w14:paraId="52B3662F" w14:textId="77777777" w:rsidR="00556B86" w:rsidRPr="0018581A" w:rsidRDefault="00556B86" w:rsidP="005B36E6">
      <w:pPr>
        <w:spacing w:after="0" w:line="240" w:lineRule="auto"/>
        <w:ind w:firstLine="720"/>
        <w:jc w:val="both"/>
        <w:rPr>
          <w:rFonts w:ascii="Times New Roman" w:hAnsi="Times New Roman"/>
          <w:sz w:val="28"/>
          <w:szCs w:val="28"/>
        </w:rPr>
      </w:pPr>
    </w:p>
    <w:p w14:paraId="4763FE3A" w14:textId="77777777" w:rsidR="00EF2812" w:rsidRPr="0018581A" w:rsidRDefault="00D54F22" w:rsidP="005B36E6">
      <w:pPr>
        <w:spacing w:after="0" w:line="240" w:lineRule="auto"/>
        <w:ind w:firstLine="720"/>
        <w:jc w:val="both"/>
        <w:rPr>
          <w:rFonts w:ascii="Times New Roman" w:hAnsi="Times New Roman"/>
          <w:sz w:val="28"/>
          <w:szCs w:val="28"/>
        </w:rPr>
      </w:pPr>
      <w:r w:rsidRPr="0018581A">
        <w:rPr>
          <w:rFonts w:ascii="Times New Roman" w:hAnsi="Times New Roman"/>
          <w:sz w:val="28"/>
          <w:szCs w:val="28"/>
        </w:rPr>
        <w:t>2. Pašvaldība</w:t>
      </w:r>
      <w:r w:rsidR="005756A5" w:rsidRPr="0018581A">
        <w:rPr>
          <w:rFonts w:ascii="Times New Roman" w:hAnsi="Times New Roman"/>
          <w:sz w:val="28"/>
          <w:szCs w:val="28"/>
        </w:rPr>
        <w:t>s</w:t>
      </w:r>
      <w:r w:rsidRPr="0018581A">
        <w:rPr>
          <w:rFonts w:ascii="Times New Roman" w:hAnsi="Times New Roman"/>
          <w:sz w:val="28"/>
          <w:szCs w:val="28"/>
        </w:rPr>
        <w:t xml:space="preserve"> iesniedz investīciju projektu</w:t>
      </w:r>
      <w:r w:rsidR="005756A5" w:rsidRPr="0018581A">
        <w:rPr>
          <w:rFonts w:ascii="Times New Roman" w:hAnsi="Times New Roman"/>
          <w:sz w:val="28"/>
          <w:szCs w:val="28"/>
        </w:rPr>
        <w:t>s</w:t>
      </w:r>
      <w:r w:rsidRPr="0018581A">
        <w:rPr>
          <w:rFonts w:ascii="Times New Roman" w:hAnsi="Times New Roman"/>
          <w:sz w:val="28"/>
          <w:szCs w:val="28"/>
        </w:rPr>
        <w:t>, kas</w:t>
      </w:r>
      <w:r w:rsidR="00EF2812" w:rsidRPr="0018581A">
        <w:rPr>
          <w:rFonts w:ascii="Times New Roman" w:hAnsi="Times New Roman"/>
          <w:sz w:val="28"/>
          <w:szCs w:val="28"/>
        </w:rPr>
        <w:t xml:space="preserve"> vērsti uz izglītības iestāžu infrastruktūras uzlabošanu un </w:t>
      </w:r>
      <w:r w:rsidR="009769C9" w:rsidRPr="0018581A">
        <w:rPr>
          <w:rFonts w:ascii="Times New Roman" w:hAnsi="Times New Roman"/>
          <w:sz w:val="28"/>
          <w:szCs w:val="28"/>
        </w:rPr>
        <w:t>mācību vid</w:t>
      </w:r>
      <w:r w:rsidR="00EF2812" w:rsidRPr="0018581A">
        <w:rPr>
          <w:rFonts w:ascii="Times New Roman" w:hAnsi="Times New Roman"/>
          <w:sz w:val="28"/>
          <w:szCs w:val="28"/>
        </w:rPr>
        <w:t>es labiekārtošanu</w:t>
      </w:r>
      <w:r w:rsidR="009769C9" w:rsidRPr="0018581A">
        <w:rPr>
          <w:rFonts w:ascii="Times New Roman" w:hAnsi="Times New Roman"/>
          <w:sz w:val="28"/>
          <w:szCs w:val="28"/>
        </w:rPr>
        <w:t xml:space="preserve"> </w:t>
      </w:r>
      <w:r w:rsidR="00EF2812" w:rsidRPr="0018581A">
        <w:rPr>
          <w:rFonts w:ascii="Times New Roman" w:hAnsi="Times New Roman"/>
          <w:sz w:val="28"/>
          <w:szCs w:val="28"/>
        </w:rPr>
        <w:t>mūsdienīgas un</w:t>
      </w:r>
      <w:r w:rsidR="009769C9" w:rsidRPr="0018581A">
        <w:rPr>
          <w:rFonts w:ascii="Times New Roman" w:hAnsi="Times New Roman"/>
          <w:sz w:val="28"/>
          <w:szCs w:val="28"/>
        </w:rPr>
        <w:t xml:space="preserve"> kvalitatīvas izglītības </w:t>
      </w:r>
      <w:r w:rsidR="00EF2812" w:rsidRPr="0018581A">
        <w:rPr>
          <w:rFonts w:ascii="Times New Roman" w:hAnsi="Times New Roman"/>
          <w:sz w:val="28"/>
          <w:szCs w:val="28"/>
        </w:rPr>
        <w:t xml:space="preserve">nodrošināšanai veselībai drošos apstākļos. </w:t>
      </w:r>
    </w:p>
    <w:p w14:paraId="621CD926" w14:textId="77777777" w:rsidR="00DA7C86" w:rsidRPr="0018581A" w:rsidRDefault="00DA7C86" w:rsidP="005B36E6">
      <w:pPr>
        <w:spacing w:after="0" w:line="240" w:lineRule="auto"/>
        <w:ind w:firstLine="720"/>
        <w:jc w:val="both"/>
        <w:rPr>
          <w:rFonts w:ascii="Times New Roman" w:hAnsi="Times New Roman"/>
          <w:sz w:val="28"/>
          <w:szCs w:val="28"/>
        </w:rPr>
      </w:pPr>
    </w:p>
    <w:p w14:paraId="07C37E18" w14:textId="77777777" w:rsidR="00DA7C86" w:rsidRPr="0018581A" w:rsidRDefault="00DA7C86" w:rsidP="005B36E6">
      <w:pPr>
        <w:spacing w:after="0" w:line="240" w:lineRule="auto"/>
        <w:ind w:firstLine="720"/>
        <w:jc w:val="both"/>
        <w:rPr>
          <w:rFonts w:ascii="Times New Roman" w:hAnsi="Times New Roman"/>
          <w:sz w:val="28"/>
          <w:szCs w:val="28"/>
        </w:rPr>
      </w:pPr>
      <w:r w:rsidRPr="0018581A">
        <w:rPr>
          <w:rFonts w:ascii="Times New Roman" w:hAnsi="Times New Roman"/>
          <w:sz w:val="28"/>
          <w:szCs w:val="28"/>
        </w:rPr>
        <w:t xml:space="preserve">3. Investīciju projekta kopējās izmaksas ir ne mazākas kā 30 000 </w:t>
      </w:r>
      <w:r w:rsidRPr="0018581A">
        <w:rPr>
          <w:rFonts w:ascii="Times New Roman" w:hAnsi="Times New Roman"/>
          <w:i/>
          <w:iCs/>
          <w:sz w:val="28"/>
          <w:szCs w:val="28"/>
        </w:rPr>
        <w:t>euro</w:t>
      </w:r>
      <w:r w:rsidRPr="0018581A">
        <w:rPr>
          <w:rFonts w:ascii="Times New Roman" w:hAnsi="Times New Roman"/>
          <w:sz w:val="28"/>
          <w:szCs w:val="28"/>
        </w:rPr>
        <w:t>.</w:t>
      </w:r>
    </w:p>
    <w:p w14:paraId="71C918C9" w14:textId="77777777" w:rsidR="00EF2812" w:rsidRPr="0018581A" w:rsidRDefault="00EF2812" w:rsidP="005B36E6">
      <w:pPr>
        <w:spacing w:after="0" w:line="240" w:lineRule="auto"/>
        <w:ind w:firstLine="720"/>
        <w:jc w:val="both"/>
        <w:rPr>
          <w:rFonts w:ascii="Times New Roman" w:eastAsia="Arial" w:hAnsi="Times New Roman"/>
          <w:sz w:val="28"/>
          <w:szCs w:val="28"/>
        </w:rPr>
      </w:pPr>
    </w:p>
    <w:p w14:paraId="4AC8CE74" w14:textId="4FD93FE8" w:rsidR="0054190E" w:rsidRPr="0018581A" w:rsidRDefault="00DA7C86" w:rsidP="005B36E6">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t>4</w:t>
      </w:r>
      <w:r w:rsidR="009622ED" w:rsidRPr="0018581A">
        <w:rPr>
          <w:rFonts w:ascii="Times New Roman" w:eastAsia="Arial" w:hAnsi="Times New Roman"/>
          <w:sz w:val="28"/>
          <w:szCs w:val="28"/>
        </w:rPr>
        <w:t>. Pašvaldība</w:t>
      </w:r>
      <w:r w:rsidR="00550F5E" w:rsidRPr="0018581A">
        <w:rPr>
          <w:rFonts w:ascii="Times New Roman" w:eastAsia="Arial" w:hAnsi="Times New Roman"/>
          <w:sz w:val="28"/>
          <w:szCs w:val="28"/>
        </w:rPr>
        <w:t>s</w:t>
      </w:r>
      <w:r w:rsidR="009622ED" w:rsidRPr="0018581A">
        <w:rPr>
          <w:rFonts w:ascii="Times New Roman" w:eastAsia="Arial" w:hAnsi="Times New Roman"/>
          <w:sz w:val="28"/>
          <w:szCs w:val="28"/>
        </w:rPr>
        <w:t xml:space="preserve"> investīciju projektu</w:t>
      </w:r>
      <w:r w:rsidR="00550F5E" w:rsidRPr="0018581A">
        <w:rPr>
          <w:rFonts w:ascii="Times New Roman" w:eastAsia="Arial" w:hAnsi="Times New Roman"/>
          <w:sz w:val="28"/>
          <w:szCs w:val="28"/>
        </w:rPr>
        <w:t>s</w:t>
      </w:r>
      <w:r w:rsidR="007D4EDD" w:rsidRPr="0018581A">
        <w:rPr>
          <w:rFonts w:ascii="Times New Roman" w:eastAsia="Arial" w:hAnsi="Times New Roman"/>
          <w:sz w:val="28"/>
          <w:szCs w:val="28"/>
        </w:rPr>
        <w:t xml:space="preserve"> </w:t>
      </w:r>
      <w:r w:rsidR="009622ED" w:rsidRPr="0018581A">
        <w:rPr>
          <w:rFonts w:ascii="Times New Roman" w:eastAsia="Arial" w:hAnsi="Times New Roman"/>
          <w:sz w:val="28"/>
          <w:szCs w:val="28"/>
        </w:rPr>
        <w:t>iesniedz</w:t>
      </w:r>
      <w:r w:rsidR="0054190E" w:rsidRPr="0018581A">
        <w:rPr>
          <w:rFonts w:ascii="Times New Roman" w:eastAsia="Arial" w:hAnsi="Times New Roman"/>
          <w:sz w:val="28"/>
          <w:szCs w:val="28"/>
        </w:rPr>
        <w:t xml:space="preserve"> </w:t>
      </w:r>
      <w:r w:rsidR="001224CC" w:rsidRPr="0018581A">
        <w:rPr>
          <w:rFonts w:ascii="Times New Roman" w:eastAsia="Arial" w:hAnsi="Times New Roman"/>
          <w:sz w:val="28"/>
          <w:szCs w:val="28"/>
        </w:rPr>
        <w:t>Izglītības un zinātnes</w:t>
      </w:r>
      <w:r w:rsidR="009622ED" w:rsidRPr="0018581A">
        <w:rPr>
          <w:rFonts w:ascii="Times New Roman" w:eastAsia="Arial" w:hAnsi="Times New Roman"/>
          <w:sz w:val="28"/>
          <w:szCs w:val="28"/>
        </w:rPr>
        <w:t xml:space="preserve"> ministrijā </w:t>
      </w:r>
      <w:r w:rsidR="00CA2B22" w:rsidRPr="0018581A">
        <w:rPr>
          <w:rFonts w:ascii="Times New Roman" w:eastAsia="Arial" w:hAnsi="Times New Roman"/>
          <w:sz w:val="28"/>
          <w:szCs w:val="28"/>
        </w:rPr>
        <w:t>līdz kat</w:t>
      </w:r>
      <w:bookmarkStart w:id="0" w:name="_GoBack"/>
      <w:r w:rsidR="00CA2B22" w:rsidRPr="0018581A">
        <w:rPr>
          <w:rFonts w:ascii="Times New Roman" w:eastAsia="Arial" w:hAnsi="Times New Roman"/>
          <w:sz w:val="28"/>
          <w:szCs w:val="28"/>
        </w:rPr>
        <w:t>r</w:t>
      </w:r>
      <w:bookmarkEnd w:id="0"/>
      <w:r w:rsidR="00CA2B22" w:rsidRPr="0018581A">
        <w:rPr>
          <w:rFonts w:ascii="Times New Roman" w:eastAsia="Arial" w:hAnsi="Times New Roman"/>
          <w:sz w:val="28"/>
          <w:szCs w:val="28"/>
        </w:rPr>
        <w:t xml:space="preserve">a </w:t>
      </w:r>
      <w:r w:rsidR="00CA2B22" w:rsidRPr="0018581A">
        <w:rPr>
          <w:rFonts w:ascii="Times New Roman" w:eastAsia="Arial" w:hAnsi="Times New Roman"/>
          <w:sz w:val="28"/>
          <w:szCs w:val="28"/>
        </w:rPr>
        <w:t xml:space="preserve">mēneša </w:t>
      </w:r>
      <w:r w:rsidR="00CA2B22" w:rsidRPr="00412D87">
        <w:rPr>
          <w:rFonts w:ascii="Times New Roman" w:eastAsia="Arial" w:hAnsi="Times New Roman"/>
          <w:b/>
          <w:sz w:val="28"/>
          <w:szCs w:val="28"/>
        </w:rPr>
        <w:t>1</w:t>
      </w:r>
      <w:r w:rsidR="0081144A" w:rsidRPr="00412D87">
        <w:rPr>
          <w:rFonts w:ascii="Times New Roman" w:eastAsia="Arial" w:hAnsi="Times New Roman"/>
          <w:b/>
          <w:sz w:val="28"/>
          <w:szCs w:val="28"/>
        </w:rPr>
        <w:t>0</w:t>
      </w:r>
      <w:r w:rsidR="00CA2B22" w:rsidRPr="00412D87">
        <w:rPr>
          <w:rFonts w:ascii="Times New Roman" w:eastAsia="Arial" w:hAnsi="Times New Roman"/>
          <w:b/>
          <w:sz w:val="28"/>
          <w:szCs w:val="28"/>
        </w:rPr>
        <w:t>. datumam</w:t>
      </w:r>
      <w:r w:rsidR="00CA2B22" w:rsidRPr="0018581A">
        <w:rPr>
          <w:rFonts w:ascii="Times New Roman" w:eastAsia="Arial" w:hAnsi="Times New Roman"/>
          <w:sz w:val="28"/>
          <w:szCs w:val="28"/>
        </w:rPr>
        <w:t xml:space="preserve">, bet ne vēlāk kā līdz </w:t>
      </w:r>
      <w:r w:rsidR="00CA2B22" w:rsidRPr="00412D87">
        <w:rPr>
          <w:rFonts w:ascii="Times New Roman" w:eastAsia="Arial" w:hAnsi="Times New Roman"/>
          <w:b/>
          <w:sz w:val="28"/>
          <w:szCs w:val="28"/>
        </w:rPr>
        <w:t>2021. gada 1</w:t>
      </w:r>
      <w:r w:rsidR="0081144A" w:rsidRPr="00412D87">
        <w:rPr>
          <w:rFonts w:ascii="Times New Roman" w:eastAsia="Arial" w:hAnsi="Times New Roman"/>
          <w:b/>
          <w:sz w:val="28"/>
          <w:szCs w:val="28"/>
        </w:rPr>
        <w:t>0</w:t>
      </w:r>
      <w:r w:rsidR="00CA2B22" w:rsidRPr="00412D87">
        <w:rPr>
          <w:rFonts w:ascii="Times New Roman" w:eastAsia="Arial" w:hAnsi="Times New Roman"/>
          <w:b/>
          <w:sz w:val="28"/>
          <w:szCs w:val="28"/>
        </w:rPr>
        <w:t xml:space="preserve">. </w:t>
      </w:r>
      <w:r w:rsidR="009154C0" w:rsidRPr="00412D87">
        <w:rPr>
          <w:rFonts w:ascii="Times New Roman" w:eastAsia="Arial" w:hAnsi="Times New Roman"/>
          <w:b/>
          <w:sz w:val="28"/>
          <w:szCs w:val="28"/>
        </w:rPr>
        <w:t>novembrim</w:t>
      </w:r>
      <w:r w:rsidR="00CA2B22" w:rsidRPr="0018581A">
        <w:rPr>
          <w:rFonts w:ascii="Times New Roman" w:eastAsia="Arial" w:hAnsi="Times New Roman"/>
          <w:sz w:val="28"/>
          <w:szCs w:val="28"/>
        </w:rPr>
        <w:t xml:space="preserve">. </w:t>
      </w:r>
    </w:p>
    <w:p w14:paraId="14A526AA" w14:textId="77777777" w:rsidR="00556B86" w:rsidRPr="0018581A" w:rsidRDefault="00556B86" w:rsidP="005B36E6">
      <w:pPr>
        <w:spacing w:after="0" w:line="240" w:lineRule="auto"/>
        <w:ind w:firstLine="720"/>
        <w:jc w:val="both"/>
        <w:rPr>
          <w:rFonts w:ascii="Times New Roman" w:eastAsia="Arial" w:hAnsi="Times New Roman"/>
          <w:sz w:val="28"/>
          <w:szCs w:val="28"/>
        </w:rPr>
      </w:pPr>
    </w:p>
    <w:p w14:paraId="1EC8F82A" w14:textId="77777777" w:rsidR="00BA0F50" w:rsidRPr="0018581A" w:rsidRDefault="008902B2" w:rsidP="005B36E6">
      <w:pPr>
        <w:spacing w:after="0" w:line="240" w:lineRule="auto"/>
        <w:ind w:firstLine="720"/>
        <w:jc w:val="both"/>
        <w:rPr>
          <w:rFonts w:ascii="Times New Roman" w:eastAsia="Arial" w:hAnsi="Times New Roman"/>
          <w:sz w:val="28"/>
          <w:szCs w:val="28"/>
        </w:rPr>
      </w:pPr>
      <w:r w:rsidRPr="0018581A">
        <w:rPr>
          <w:rFonts w:ascii="Times New Roman" w:eastAsia="Times New Roman" w:hAnsi="Times New Roman"/>
          <w:sz w:val="28"/>
          <w:szCs w:val="28"/>
          <w:lang w:eastAsia="lv-LV"/>
        </w:rPr>
        <w:t>5</w:t>
      </w:r>
      <w:r w:rsidR="00BA0F50" w:rsidRPr="0018581A">
        <w:rPr>
          <w:rFonts w:ascii="Times New Roman" w:eastAsia="Times New Roman" w:hAnsi="Times New Roman"/>
          <w:sz w:val="28"/>
          <w:szCs w:val="28"/>
          <w:lang w:eastAsia="lv-LV"/>
        </w:rPr>
        <w:t xml:space="preserve">. </w:t>
      </w:r>
      <w:r w:rsidR="00BA0F50" w:rsidRPr="0018581A">
        <w:rPr>
          <w:rFonts w:ascii="Times New Roman" w:eastAsia="Arial" w:hAnsi="Times New Roman"/>
          <w:sz w:val="28"/>
          <w:szCs w:val="28"/>
        </w:rPr>
        <w:t>Pašvaldība iesnie</w:t>
      </w:r>
      <w:r w:rsidR="004A7973" w:rsidRPr="0018581A">
        <w:rPr>
          <w:rFonts w:ascii="Times New Roman" w:eastAsia="Arial" w:hAnsi="Times New Roman"/>
          <w:sz w:val="28"/>
          <w:szCs w:val="28"/>
        </w:rPr>
        <w:t>dz</w:t>
      </w:r>
      <w:r w:rsidR="00BA0F50" w:rsidRPr="0018581A">
        <w:rPr>
          <w:rFonts w:ascii="Times New Roman" w:eastAsia="Arial" w:hAnsi="Times New Roman"/>
          <w:sz w:val="28"/>
          <w:szCs w:val="28"/>
        </w:rPr>
        <w:t xml:space="preserve"> investīciju projektus, ievērojot šādus nosacījumus:</w:t>
      </w:r>
    </w:p>
    <w:p w14:paraId="1EE523C6" w14:textId="77777777" w:rsidR="00412CEC" w:rsidRPr="0018581A" w:rsidRDefault="008902B2" w:rsidP="005B36E6">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t>5</w:t>
      </w:r>
      <w:r w:rsidR="00BA0F50" w:rsidRPr="0018581A">
        <w:rPr>
          <w:rFonts w:ascii="Times New Roman" w:eastAsia="Arial" w:hAnsi="Times New Roman"/>
          <w:sz w:val="28"/>
          <w:szCs w:val="28"/>
        </w:rPr>
        <w:t xml:space="preserve">.1. </w:t>
      </w:r>
      <w:r w:rsidR="00F95F22" w:rsidRPr="0018581A">
        <w:rPr>
          <w:rFonts w:ascii="Times New Roman" w:eastAsia="Arial" w:hAnsi="Times New Roman"/>
          <w:sz w:val="28"/>
          <w:szCs w:val="28"/>
        </w:rPr>
        <w:t>i</w:t>
      </w:r>
      <w:r w:rsidR="00BA0F50" w:rsidRPr="0018581A">
        <w:rPr>
          <w:rFonts w:ascii="Times New Roman" w:eastAsia="Arial" w:hAnsi="Times New Roman"/>
          <w:sz w:val="28"/>
          <w:szCs w:val="28"/>
        </w:rPr>
        <w:t>nvestīciju projektā plānotie pasākumi nepieciešami investīciju projekta mērķa sasniegšanai</w:t>
      </w:r>
      <w:r w:rsidR="00B61582" w:rsidRPr="0018581A">
        <w:rPr>
          <w:rFonts w:ascii="Times New Roman" w:eastAsia="Arial" w:hAnsi="Times New Roman"/>
          <w:sz w:val="28"/>
          <w:szCs w:val="28"/>
        </w:rPr>
        <w:t>,</w:t>
      </w:r>
      <w:r w:rsidR="005124AB" w:rsidRPr="0018581A">
        <w:rPr>
          <w:rFonts w:ascii="Times New Roman" w:eastAsia="Arial" w:hAnsi="Times New Roman"/>
          <w:sz w:val="28"/>
          <w:szCs w:val="28"/>
        </w:rPr>
        <w:t xml:space="preserve"> </w:t>
      </w:r>
      <w:r w:rsidR="00BA0F50" w:rsidRPr="0018581A">
        <w:rPr>
          <w:rFonts w:ascii="Times New Roman" w:eastAsia="Arial" w:hAnsi="Times New Roman"/>
          <w:sz w:val="28"/>
          <w:szCs w:val="28"/>
        </w:rPr>
        <w:t>un tiks nodrošināta veikto investīciju</w:t>
      </w:r>
      <w:r w:rsidR="003B4DF4" w:rsidRPr="0018581A">
        <w:rPr>
          <w:rFonts w:ascii="Times New Roman" w:eastAsia="Arial" w:hAnsi="Times New Roman"/>
          <w:sz w:val="28"/>
          <w:szCs w:val="28"/>
        </w:rPr>
        <w:t xml:space="preserve"> uzturēšana un</w:t>
      </w:r>
      <w:r w:rsidR="00BA0F50" w:rsidRPr="0018581A">
        <w:rPr>
          <w:rFonts w:ascii="Times New Roman" w:eastAsia="Arial" w:hAnsi="Times New Roman"/>
          <w:sz w:val="28"/>
          <w:szCs w:val="28"/>
        </w:rPr>
        <w:t xml:space="preserve"> ilgtspēja;</w:t>
      </w:r>
    </w:p>
    <w:p w14:paraId="579A2577" w14:textId="77777777" w:rsidR="00412CEC" w:rsidRPr="0018581A" w:rsidRDefault="008902B2" w:rsidP="005B36E6">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t>5</w:t>
      </w:r>
      <w:r w:rsidR="00BA0F50" w:rsidRPr="0018581A">
        <w:rPr>
          <w:rFonts w:ascii="Times New Roman" w:eastAsia="Arial" w:hAnsi="Times New Roman"/>
          <w:sz w:val="28"/>
          <w:szCs w:val="28"/>
        </w:rPr>
        <w:t xml:space="preserve">.2. </w:t>
      </w:r>
      <w:r w:rsidR="00834942" w:rsidRPr="0018581A">
        <w:rPr>
          <w:rFonts w:ascii="Times New Roman" w:eastAsia="Arial" w:hAnsi="Times New Roman"/>
          <w:sz w:val="28"/>
          <w:szCs w:val="28"/>
        </w:rPr>
        <w:t xml:space="preserve">pašvaldība nodrošina </w:t>
      </w:r>
      <w:r w:rsidR="000225B3" w:rsidRPr="0018581A">
        <w:rPr>
          <w:rFonts w:ascii="Times New Roman" w:eastAsia="Arial" w:hAnsi="Times New Roman"/>
          <w:sz w:val="28"/>
          <w:szCs w:val="28"/>
        </w:rPr>
        <w:t xml:space="preserve">pašvaldības </w:t>
      </w:r>
      <w:r w:rsidR="00834942" w:rsidRPr="0018581A">
        <w:rPr>
          <w:rFonts w:ascii="Times New Roman" w:eastAsia="Arial" w:hAnsi="Times New Roman"/>
          <w:sz w:val="28"/>
          <w:szCs w:val="28"/>
        </w:rPr>
        <w:t>budžeta līdzfinansējumu ne mazāk kā 10</w:t>
      </w:r>
      <w:r w:rsidR="000225B3" w:rsidRPr="0018581A">
        <w:rPr>
          <w:rFonts w:ascii="Times New Roman" w:eastAsia="Arial" w:hAnsi="Times New Roman"/>
          <w:sz w:val="28"/>
          <w:szCs w:val="28"/>
        </w:rPr>
        <w:t xml:space="preserve"> procentu </w:t>
      </w:r>
      <w:r w:rsidR="00834942" w:rsidRPr="0018581A">
        <w:rPr>
          <w:rFonts w:ascii="Times New Roman" w:eastAsia="Arial" w:hAnsi="Times New Roman"/>
          <w:sz w:val="28"/>
          <w:szCs w:val="28"/>
        </w:rPr>
        <w:t xml:space="preserve">apmērā no kopējām </w:t>
      </w:r>
      <w:r w:rsidR="00CD284B" w:rsidRPr="0018581A">
        <w:rPr>
          <w:rFonts w:ascii="Times New Roman" w:eastAsia="Arial" w:hAnsi="Times New Roman"/>
          <w:sz w:val="28"/>
          <w:szCs w:val="28"/>
        </w:rPr>
        <w:t>investīciju projekta</w:t>
      </w:r>
      <w:r w:rsidR="00834942" w:rsidRPr="0018581A">
        <w:rPr>
          <w:rFonts w:ascii="Times New Roman" w:eastAsia="Arial" w:hAnsi="Times New Roman"/>
          <w:sz w:val="28"/>
          <w:szCs w:val="28"/>
        </w:rPr>
        <w:t xml:space="preserve"> izmaksām, ievērojot likuma "Par valsts budžetu 2021.</w:t>
      </w:r>
      <w:r w:rsidR="00182A84" w:rsidRPr="0018581A">
        <w:rPr>
          <w:rFonts w:ascii="Times New Roman" w:eastAsia="Arial" w:hAnsi="Times New Roman"/>
          <w:sz w:val="28"/>
          <w:szCs w:val="28"/>
        </w:rPr>
        <w:t> </w:t>
      </w:r>
      <w:r w:rsidR="00834942" w:rsidRPr="0018581A">
        <w:rPr>
          <w:rFonts w:ascii="Times New Roman" w:eastAsia="Arial" w:hAnsi="Times New Roman"/>
          <w:sz w:val="28"/>
          <w:szCs w:val="28"/>
        </w:rPr>
        <w:t>gadam" 12. panta treš</w:t>
      </w:r>
      <w:r w:rsidR="00CD284B" w:rsidRPr="0018581A">
        <w:rPr>
          <w:rFonts w:ascii="Times New Roman" w:eastAsia="Arial" w:hAnsi="Times New Roman"/>
          <w:sz w:val="28"/>
          <w:szCs w:val="28"/>
        </w:rPr>
        <w:t xml:space="preserve">ās daļas </w:t>
      </w:r>
      <w:r w:rsidR="00412CEC" w:rsidRPr="0018581A">
        <w:rPr>
          <w:rFonts w:ascii="Times New Roman" w:eastAsia="Arial" w:hAnsi="Times New Roman"/>
          <w:sz w:val="28"/>
          <w:szCs w:val="28"/>
        </w:rPr>
        <w:t xml:space="preserve">2. </w:t>
      </w:r>
      <w:r w:rsidR="00CD284B" w:rsidRPr="0018581A">
        <w:rPr>
          <w:rFonts w:ascii="Times New Roman" w:eastAsia="Arial" w:hAnsi="Times New Roman"/>
          <w:sz w:val="28"/>
          <w:szCs w:val="28"/>
        </w:rPr>
        <w:t>punktā</w:t>
      </w:r>
      <w:r w:rsidR="00834942" w:rsidRPr="0018581A">
        <w:rPr>
          <w:rFonts w:ascii="Times New Roman" w:eastAsia="Arial" w:hAnsi="Times New Roman"/>
          <w:sz w:val="28"/>
          <w:szCs w:val="28"/>
        </w:rPr>
        <w:t xml:space="preserve"> noteikto </w:t>
      </w:r>
      <w:r w:rsidR="004A7973" w:rsidRPr="0018581A">
        <w:rPr>
          <w:rFonts w:ascii="Times New Roman" w:eastAsia="Arial" w:hAnsi="Times New Roman"/>
          <w:sz w:val="28"/>
          <w:szCs w:val="28"/>
        </w:rPr>
        <w:t xml:space="preserve">pašvaldības budžeta </w:t>
      </w:r>
      <w:r w:rsidR="00834942" w:rsidRPr="0018581A">
        <w:rPr>
          <w:rFonts w:ascii="Times New Roman" w:eastAsia="Arial" w:hAnsi="Times New Roman"/>
          <w:sz w:val="28"/>
          <w:szCs w:val="28"/>
        </w:rPr>
        <w:t>līdzfinansējuma apmēru un nosacījumus;</w:t>
      </w:r>
    </w:p>
    <w:p w14:paraId="4F9C2B75" w14:textId="77777777" w:rsidR="00412CEC" w:rsidRPr="0018581A" w:rsidRDefault="008902B2" w:rsidP="005B36E6">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t>5</w:t>
      </w:r>
      <w:r w:rsidR="00BA0F50" w:rsidRPr="0018581A">
        <w:rPr>
          <w:rFonts w:ascii="Times New Roman" w:eastAsia="Arial" w:hAnsi="Times New Roman"/>
          <w:sz w:val="28"/>
          <w:szCs w:val="28"/>
        </w:rPr>
        <w:t xml:space="preserve">.3. </w:t>
      </w:r>
      <w:r w:rsidR="00B01F62" w:rsidRPr="0018581A">
        <w:rPr>
          <w:rFonts w:ascii="Times New Roman" w:eastAsia="Arial" w:hAnsi="Times New Roman"/>
          <w:sz w:val="28"/>
          <w:szCs w:val="28"/>
        </w:rPr>
        <w:t>ja investīciju projektā</w:t>
      </w:r>
      <w:r w:rsidR="00A951EC" w:rsidRPr="0018581A">
        <w:rPr>
          <w:rFonts w:ascii="Times New Roman" w:eastAsia="Arial" w:hAnsi="Times New Roman"/>
          <w:sz w:val="28"/>
          <w:szCs w:val="28"/>
        </w:rPr>
        <w:t xml:space="preserve"> ir</w:t>
      </w:r>
      <w:r w:rsidR="00B01F62" w:rsidRPr="0018581A">
        <w:rPr>
          <w:rFonts w:ascii="Times New Roman" w:eastAsia="Arial" w:hAnsi="Times New Roman"/>
          <w:sz w:val="28"/>
          <w:szCs w:val="28"/>
        </w:rPr>
        <w:t xml:space="preserve"> plānoti būvdarbi, būvdarbiem ir izdota būvatļauja</w:t>
      </w:r>
      <w:r w:rsidR="00B01F62" w:rsidRPr="0018581A">
        <w:rPr>
          <w:rFonts w:ascii="Times New Roman" w:eastAsia="Arial" w:hAnsi="Times New Roman"/>
          <w:i/>
          <w:sz w:val="28"/>
          <w:szCs w:val="28"/>
        </w:rPr>
        <w:t xml:space="preserve"> </w:t>
      </w:r>
      <w:r w:rsidR="002F108D" w:rsidRPr="0018581A">
        <w:rPr>
          <w:rFonts w:ascii="Times New Roman" w:eastAsia="Arial" w:hAnsi="Times New Roman"/>
          <w:iCs/>
          <w:sz w:val="28"/>
          <w:szCs w:val="28"/>
        </w:rPr>
        <w:t xml:space="preserve">ar būvvaldes atzīmi par projektēšanas nosacījumu izpildi vai apliecinājuma kartē ir izdarīta atzīme par būvniecības ieceres akceptu, vai ir apliecinājums, ka paredzētās aktivitātes īstenošanai būvniecības ieceres dokumenti nav nepieciešami. Apvienotas projektēšanas un būvniecības gadījumā ir pieņemts lēmums par iepirkuma </w:t>
      </w:r>
      <w:r w:rsidR="00B02536" w:rsidRPr="0018581A">
        <w:rPr>
          <w:rFonts w:ascii="Times New Roman" w:eastAsia="Arial" w:hAnsi="Times New Roman"/>
          <w:iCs/>
          <w:sz w:val="28"/>
          <w:szCs w:val="28"/>
        </w:rPr>
        <w:t xml:space="preserve">procedūras </w:t>
      </w:r>
      <w:r w:rsidR="002F108D" w:rsidRPr="0018581A">
        <w:rPr>
          <w:rFonts w:ascii="Times New Roman" w:eastAsia="Arial" w:hAnsi="Times New Roman"/>
          <w:iCs/>
          <w:sz w:val="28"/>
          <w:szCs w:val="28"/>
        </w:rPr>
        <w:t>rezultātiem</w:t>
      </w:r>
      <w:r w:rsidR="00357F25" w:rsidRPr="0018581A">
        <w:rPr>
          <w:rFonts w:ascii="Times New Roman" w:eastAsia="Arial" w:hAnsi="Times New Roman"/>
          <w:sz w:val="28"/>
          <w:szCs w:val="28"/>
        </w:rPr>
        <w:t>;</w:t>
      </w:r>
    </w:p>
    <w:p w14:paraId="353C108E" w14:textId="073849C8" w:rsidR="00412CEC" w:rsidRPr="0018581A" w:rsidRDefault="008902B2" w:rsidP="005B36E6">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lastRenderedPageBreak/>
        <w:t>5</w:t>
      </w:r>
      <w:r w:rsidR="000A74B7" w:rsidRPr="0018581A">
        <w:rPr>
          <w:rFonts w:ascii="Times New Roman" w:eastAsia="Arial" w:hAnsi="Times New Roman"/>
          <w:sz w:val="28"/>
          <w:szCs w:val="28"/>
        </w:rPr>
        <w:t>.</w:t>
      </w:r>
      <w:r w:rsidR="00BC2868" w:rsidRPr="0018581A">
        <w:rPr>
          <w:rFonts w:ascii="Times New Roman" w:eastAsia="Arial" w:hAnsi="Times New Roman"/>
          <w:sz w:val="28"/>
          <w:szCs w:val="28"/>
        </w:rPr>
        <w:t>4</w:t>
      </w:r>
      <w:r w:rsidR="000A74B7" w:rsidRPr="0018581A">
        <w:rPr>
          <w:rFonts w:ascii="Times New Roman" w:eastAsia="Arial" w:hAnsi="Times New Roman"/>
          <w:sz w:val="28"/>
          <w:szCs w:val="28"/>
        </w:rPr>
        <w:t xml:space="preserve">. </w:t>
      </w:r>
      <w:r w:rsidR="00C845C9" w:rsidRPr="0018581A">
        <w:rPr>
          <w:rFonts w:ascii="Times New Roman" w:eastAsia="Arial" w:hAnsi="Times New Roman"/>
          <w:sz w:val="28"/>
          <w:szCs w:val="28"/>
        </w:rPr>
        <w:t xml:space="preserve">ja </w:t>
      </w:r>
      <w:r w:rsidR="00BC2868" w:rsidRPr="0018581A">
        <w:rPr>
          <w:rFonts w:ascii="Times New Roman" w:eastAsia="Arial" w:hAnsi="Times New Roman"/>
          <w:sz w:val="28"/>
          <w:szCs w:val="28"/>
        </w:rPr>
        <w:t xml:space="preserve">investīciju projektā nav plānoti būvdarbi, </w:t>
      </w:r>
      <w:r w:rsidR="00C845C9" w:rsidRPr="0018581A">
        <w:rPr>
          <w:rFonts w:ascii="Times New Roman" w:eastAsia="Arial" w:hAnsi="Times New Roman"/>
          <w:sz w:val="28"/>
          <w:szCs w:val="28"/>
        </w:rPr>
        <w:t xml:space="preserve">investīciju projektā plānotajiem pasākumiem </w:t>
      </w:r>
      <w:r w:rsidR="00BC2868" w:rsidRPr="0018581A">
        <w:rPr>
          <w:rFonts w:ascii="Times New Roman" w:eastAsia="Arial" w:hAnsi="Times New Roman"/>
          <w:sz w:val="28"/>
          <w:szCs w:val="28"/>
        </w:rPr>
        <w:t>ir izstrādāt</w:t>
      </w:r>
      <w:r w:rsidR="0017675C" w:rsidRPr="0018581A">
        <w:rPr>
          <w:rFonts w:ascii="Times New Roman" w:eastAsia="Arial" w:hAnsi="Times New Roman"/>
          <w:sz w:val="28"/>
          <w:szCs w:val="28"/>
        </w:rPr>
        <w:t>s</w:t>
      </w:r>
      <w:r w:rsidR="00BC2868" w:rsidRPr="0018581A">
        <w:rPr>
          <w:rFonts w:ascii="Times New Roman" w:eastAsia="Arial" w:hAnsi="Times New Roman"/>
          <w:sz w:val="28"/>
          <w:szCs w:val="28"/>
        </w:rPr>
        <w:t xml:space="preserve"> atbilstoš</w:t>
      </w:r>
      <w:r w:rsidR="0017675C" w:rsidRPr="0018581A">
        <w:rPr>
          <w:rFonts w:ascii="Times New Roman" w:eastAsia="Arial" w:hAnsi="Times New Roman"/>
          <w:sz w:val="28"/>
          <w:szCs w:val="28"/>
        </w:rPr>
        <w:t>s</w:t>
      </w:r>
      <w:r w:rsidR="00BC2868" w:rsidRPr="0018581A">
        <w:rPr>
          <w:rFonts w:ascii="Times New Roman" w:eastAsia="Arial" w:hAnsi="Times New Roman"/>
          <w:sz w:val="28"/>
          <w:szCs w:val="28"/>
        </w:rPr>
        <w:t xml:space="preserve"> iepirkuma procedūras dokument</w:t>
      </w:r>
      <w:r w:rsidR="0017675C" w:rsidRPr="0018581A">
        <w:rPr>
          <w:rFonts w:ascii="Times New Roman" w:eastAsia="Arial" w:hAnsi="Times New Roman"/>
          <w:sz w:val="28"/>
          <w:szCs w:val="28"/>
        </w:rPr>
        <w:t>s</w:t>
      </w:r>
      <w:r w:rsidR="00C845C9" w:rsidRPr="0018581A">
        <w:rPr>
          <w:rFonts w:ascii="Times New Roman" w:eastAsia="Arial" w:hAnsi="Times New Roman"/>
          <w:sz w:val="28"/>
          <w:szCs w:val="28"/>
        </w:rPr>
        <w:t xml:space="preserve"> vai ir izsl</w:t>
      </w:r>
      <w:r w:rsidR="00412CEC" w:rsidRPr="0018581A">
        <w:rPr>
          <w:rFonts w:ascii="Times New Roman" w:eastAsia="Arial" w:hAnsi="Times New Roman"/>
          <w:sz w:val="28"/>
          <w:szCs w:val="28"/>
        </w:rPr>
        <w:t xml:space="preserve">udināts vai </w:t>
      </w:r>
      <w:r w:rsidR="00C845C9" w:rsidRPr="0018581A">
        <w:rPr>
          <w:rFonts w:ascii="Times New Roman" w:eastAsia="Arial" w:hAnsi="Times New Roman"/>
          <w:sz w:val="28"/>
          <w:szCs w:val="28"/>
        </w:rPr>
        <w:t>veikts iepirkums</w:t>
      </w:r>
      <w:r w:rsidR="0017675C" w:rsidRPr="0018581A">
        <w:rPr>
          <w:rFonts w:ascii="Times New Roman" w:eastAsia="Arial" w:hAnsi="Times New Roman"/>
          <w:sz w:val="28"/>
          <w:szCs w:val="28"/>
        </w:rPr>
        <w:t xml:space="preserve"> Publisko iepirkumu likum</w:t>
      </w:r>
      <w:r w:rsidR="00412CEC" w:rsidRPr="0018581A">
        <w:rPr>
          <w:rFonts w:ascii="Times New Roman" w:eastAsia="Arial" w:hAnsi="Times New Roman"/>
          <w:sz w:val="28"/>
          <w:szCs w:val="28"/>
        </w:rPr>
        <w:t xml:space="preserve">ā </w:t>
      </w:r>
      <w:r w:rsidR="0017675C" w:rsidRPr="0018581A">
        <w:rPr>
          <w:rFonts w:ascii="Times New Roman" w:eastAsia="Arial" w:hAnsi="Times New Roman"/>
          <w:sz w:val="28"/>
          <w:szCs w:val="28"/>
        </w:rPr>
        <w:t>noteiktajā kārtībā</w:t>
      </w:r>
      <w:r w:rsidR="00293305" w:rsidRPr="0018581A">
        <w:rPr>
          <w:rFonts w:ascii="Times New Roman" w:eastAsia="Arial" w:hAnsi="Times New Roman"/>
          <w:sz w:val="28"/>
          <w:szCs w:val="28"/>
        </w:rPr>
        <w:t>,</w:t>
      </w:r>
      <w:r w:rsidR="00E00F0E" w:rsidRPr="0018581A">
        <w:rPr>
          <w:rFonts w:ascii="Times New Roman" w:eastAsia="Arial" w:hAnsi="Times New Roman"/>
          <w:sz w:val="28"/>
          <w:szCs w:val="28"/>
        </w:rPr>
        <w:t xml:space="preserve"> vienlaikus ievērojot šā likuma piemērošanas izņēmumus</w:t>
      </w:r>
      <w:r w:rsidR="00B80AAB" w:rsidRPr="0018581A">
        <w:rPr>
          <w:rFonts w:ascii="Times New Roman" w:eastAsia="Arial" w:hAnsi="Times New Roman"/>
          <w:sz w:val="28"/>
          <w:szCs w:val="28"/>
        </w:rPr>
        <w:t>;</w:t>
      </w:r>
    </w:p>
    <w:p w14:paraId="5C53E463" w14:textId="0B1A4017" w:rsidR="00412CEC" w:rsidRPr="0018581A" w:rsidRDefault="008902B2" w:rsidP="005B36E6">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t>5</w:t>
      </w:r>
      <w:r w:rsidR="00BA0F50" w:rsidRPr="0018581A">
        <w:rPr>
          <w:rFonts w:ascii="Times New Roman" w:eastAsia="Arial" w:hAnsi="Times New Roman"/>
          <w:sz w:val="28"/>
          <w:szCs w:val="28"/>
        </w:rPr>
        <w:t>.</w:t>
      </w:r>
      <w:r w:rsidR="00C61F70" w:rsidRPr="0018581A">
        <w:rPr>
          <w:rFonts w:ascii="Times New Roman" w:eastAsia="Arial" w:hAnsi="Times New Roman"/>
          <w:sz w:val="28"/>
          <w:szCs w:val="28"/>
        </w:rPr>
        <w:t>5</w:t>
      </w:r>
      <w:r w:rsidR="00BA0F50" w:rsidRPr="0018581A">
        <w:rPr>
          <w:rFonts w:ascii="Times New Roman" w:eastAsia="Arial" w:hAnsi="Times New Roman"/>
          <w:sz w:val="28"/>
          <w:szCs w:val="28"/>
        </w:rPr>
        <w:t xml:space="preserve">. </w:t>
      </w:r>
      <w:r w:rsidR="001605BE" w:rsidRPr="0018581A">
        <w:rPr>
          <w:rFonts w:ascii="Times New Roman" w:eastAsia="Arial" w:hAnsi="Times New Roman"/>
          <w:sz w:val="28"/>
          <w:szCs w:val="28"/>
        </w:rPr>
        <w:t>investīciju projekta īstenošana jāuzsāk līdz 2021.</w:t>
      </w:r>
      <w:r w:rsidR="006B2809" w:rsidRPr="0018581A">
        <w:rPr>
          <w:rFonts w:ascii="Times New Roman" w:eastAsia="Arial" w:hAnsi="Times New Roman"/>
          <w:sz w:val="28"/>
          <w:szCs w:val="28"/>
        </w:rPr>
        <w:t xml:space="preserve"> </w:t>
      </w:r>
      <w:r w:rsidR="001605BE" w:rsidRPr="0018581A">
        <w:rPr>
          <w:rFonts w:ascii="Times New Roman" w:eastAsia="Arial" w:hAnsi="Times New Roman"/>
          <w:sz w:val="28"/>
          <w:szCs w:val="28"/>
        </w:rPr>
        <w:t>gada 31.</w:t>
      </w:r>
      <w:r w:rsidR="00B2204F" w:rsidRPr="0018581A">
        <w:rPr>
          <w:rFonts w:ascii="Times New Roman" w:eastAsia="Arial" w:hAnsi="Times New Roman"/>
          <w:sz w:val="28"/>
          <w:szCs w:val="28"/>
        </w:rPr>
        <w:t> </w:t>
      </w:r>
      <w:r w:rsidR="001605BE" w:rsidRPr="0018581A">
        <w:rPr>
          <w:rFonts w:ascii="Times New Roman" w:eastAsia="Arial" w:hAnsi="Times New Roman"/>
          <w:sz w:val="28"/>
          <w:szCs w:val="28"/>
        </w:rPr>
        <w:t>decembrim</w:t>
      </w:r>
      <w:r w:rsidR="00D367E7" w:rsidRPr="0018581A">
        <w:rPr>
          <w:rFonts w:ascii="Times New Roman" w:eastAsia="Arial" w:hAnsi="Times New Roman"/>
          <w:sz w:val="28"/>
          <w:szCs w:val="28"/>
        </w:rPr>
        <w:t xml:space="preserve"> un jāīsteno ne vēlāk kā līdz 2023. gada 31. decembrim</w:t>
      </w:r>
      <w:r w:rsidR="001605BE" w:rsidRPr="0018581A">
        <w:rPr>
          <w:rFonts w:ascii="Times New Roman" w:eastAsia="Arial" w:hAnsi="Times New Roman"/>
          <w:sz w:val="28"/>
          <w:szCs w:val="28"/>
        </w:rPr>
        <w:t>. J</w:t>
      </w:r>
      <w:r w:rsidR="00B01F62" w:rsidRPr="0018581A">
        <w:rPr>
          <w:rFonts w:ascii="Times New Roman" w:eastAsia="Arial" w:hAnsi="Times New Roman"/>
          <w:sz w:val="28"/>
          <w:szCs w:val="28"/>
        </w:rPr>
        <w:t xml:space="preserve">a </w:t>
      </w:r>
      <w:r w:rsidR="00BA0F50" w:rsidRPr="0018581A">
        <w:rPr>
          <w:rFonts w:ascii="Times New Roman" w:eastAsia="Arial" w:hAnsi="Times New Roman"/>
          <w:sz w:val="28"/>
          <w:szCs w:val="28"/>
        </w:rPr>
        <w:t>i</w:t>
      </w:r>
      <w:r w:rsidR="00834942" w:rsidRPr="0018581A">
        <w:rPr>
          <w:rFonts w:ascii="Times New Roman" w:eastAsia="Arial" w:hAnsi="Times New Roman"/>
          <w:sz w:val="28"/>
          <w:szCs w:val="28"/>
        </w:rPr>
        <w:t xml:space="preserve">nvestīciju </w:t>
      </w:r>
      <w:r w:rsidR="004479A2" w:rsidRPr="0018581A">
        <w:rPr>
          <w:rFonts w:ascii="Times New Roman" w:eastAsia="Arial" w:hAnsi="Times New Roman"/>
          <w:sz w:val="28"/>
          <w:szCs w:val="28"/>
        </w:rPr>
        <w:t xml:space="preserve">projektā </w:t>
      </w:r>
      <w:r w:rsidR="00A951EC" w:rsidRPr="0018581A">
        <w:rPr>
          <w:rFonts w:ascii="Times New Roman" w:eastAsia="Arial" w:hAnsi="Times New Roman"/>
          <w:sz w:val="28"/>
          <w:szCs w:val="28"/>
        </w:rPr>
        <w:t xml:space="preserve">ir </w:t>
      </w:r>
      <w:r w:rsidR="004479A2" w:rsidRPr="0018581A">
        <w:rPr>
          <w:rFonts w:ascii="Times New Roman" w:eastAsia="Arial" w:hAnsi="Times New Roman"/>
          <w:sz w:val="28"/>
          <w:szCs w:val="28"/>
        </w:rPr>
        <w:t xml:space="preserve">plānoti būvdarbi, </w:t>
      </w:r>
      <w:bookmarkStart w:id="1" w:name="_Hlk62727867"/>
      <w:r w:rsidR="00B01F62" w:rsidRPr="0018581A">
        <w:rPr>
          <w:rFonts w:ascii="Times New Roman" w:eastAsia="Arial" w:hAnsi="Times New Roman"/>
          <w:sz w:val="28"/>
          <w:szCs w:val="28"/>
        </w:rPr>
        <w:t xml:space="preserve">tad </w:t>
      </w:r>
      <w:bookmarkEnd w:id="1"/>
      <w:r w:rsidR="00B01F62" w:rsidRPr="0018581A">
        <w:rPr>
          <w:rFonts w:ascii="Times New Roman" w:eastAsia="Arial" w:hAnsi="Times New Roman"/>
          <w:sz w:val="28"/>
          <w:szCs w:val="28"/>
        </w:rPr>
        <w:t xml:space="preserve">būvdarbus paredzēts uzsākt līdz 2021. gada 31. decembrim, un </w:t>
      </w:r>
      <w:r w:rsidR="000225B3" w:rsidRPr="0018581A">
        <w:rPr>
          <w:rFonts w:ascii="Times New Roman" w:eastAsia="Arial" w:hAnsi="Times New Roman"/>
          <w:sz w:val="28"/>
          <w:szCs w:val="28"/>
        </w:rPr>
        <w:t xml:space="preserve">investīciju </w:t>
      </w:r>
      <w:r w:rsidR="00CA2B22" w:rsidRPr="0018581A">
        <w:rPr>
          <w:rFonts w:ascii="Times New Roman" w:eastAsia="Arial" w:hAnsi="Times New Roman"/>
          <w:sz w:val="28"/>
          <w:szCs w:val="28"/>
        </w:rPr>
        <w:t>projektu īsteno</w:t>
      </w:r>
      <w:r w:rsidR="00B01F62" w:rsidRPr="0018581A">
        <w:rPr>
          <w:rFonts w:ascii="Times New Roman" w:eastAsia="Arial" w:hAnsi="Times New Roman"/>
          <w:sz w:val="28"/>
          <w:szCs w:val="28"/>
        </w:rPr>
        <w:t xml:space="preserve"> </w:t>
      </w:r>
      <w:r w:rsidR="000E476A" w:rsidRPr="0018581A">
        <w:rPr>
          <w:rFonts w:ascii="Times New Roman" w:eastAsia="Arial" w:hAnsi="Times New Roman"/>
          <w:sz w:val="28"/>
          <w:szCs w:val="28"/>
        </w:rPr>
        <w:t>līdz 2023. gada 31.</w:t>
      </w:r>
      <w:r w:rsidR="00254152" w:rsidRPr="0018581A">
        <w:rPr>
          <w:rFonts w:ascii="Times New Roman" w:eastAsia="Arial" w:hAnsi="Times New Roman"/>
          <w:sz w:val="28"/>
          <w:szCs w:val="28"/>
        </w:rPr>
        <w:t> </w:t>
      </w:r>
      <w:r w:rsidR="000E476A" w:rsidRPr="0018581A">
        <w:rPr>
          <w:rFonts w:ascii="Times New Roman" w:eastAsia="Arial" w:hAnsi="Times New Roman"/>
          <w:sz w:val="28"/>
          <w:szCs w:val="28"/>
        </w:rPr>
        <w:t>decembrim.</w:t>
      </w:r>
      <w:r w:rsidR="00C845C9" w:rsidRPr="0018581A">
        <w:rPr>
          <w:rFonts w:ascii="Times New Roman" w:eastAsia="Arial" w:hAnsi="Times New Roman"/>
          <w:sz w:val="28"/>
          <w:szCs w:val="28"/>
        </w:rPr>
        <w:t xml:space="preserve"> Ja investīciju projektā nav plānoti būvdarbi, </w:t>
      </w:r>
      <w:r w:rsidR="00B01F62" w:rsidRPr="0018581A">
        <w:rPr>
          <w:rFonts w:ascii="Times New Roman" w:eastAsia="Arial" w:hAnsi="Times New Roman"/>
          <w:sz w:val="28"/>
          <w:szCs w:val="28"/>
        </w:rPr>
        <w:t>investīciju projektu</w:t>
      </w:r>
      <w:r w:rsidR="001605BE" w:rsidRPr="0018581A">
        <w:rPr>
          <w:rFonts w:ascii="Times New Roman" w:eastAsia="Arial" w:hAnsi="Times New Roman"/>
          <w:sz w:val="28"/>
          <w:szCs w:val="28"/>
        </w:rPr>
        <w:t xml:space="preserve"> uzsāk</w:t>
      </w:r>
      <w:r w:rsidR="006B2809" w:rsidRPr="0018581A">
        <w:rPr>
          <w:rFonts w:ascii="Times New Roman" w:eastAsia="Arial" w:hAnsi="Times New Roman"/>
          <w:sz w:val="28"/>
          <w:szCs w:val="28"/>
        </w:rPr>
        <w:t xml:space="preserve"> līdz 2021. gada 31. decembrim un</w:t>
      </w:r>
      <w:r w:rsidR="00B01F62" w:rsidRPr="0018581A">
        <w:rPr>
          <w:rFonts w:ascii="Times New Roman" w:eastAsia="Arial" w:hAnsi="Times New Roman"/>
          <w:sz w:val="28"/>
          <w:szCs w:val="28"/>
        </w:rPr>
        <w:t xml:space="preserve"> īsteno</w:t>
      </w:r>
      <w:r w:rsidR="00BC2868" w:rsidRPr="0018581A">
        <w:rPr>
          <w:rFonts w:ascii="Times New Roman" w:eastAsia="Arial" w:hAnsi="Times New Roman"/>
          <w:sz w:val="28"/>
          <w:szCs w:val="28"/>
        </w:rPr>
        <w:t xml:space="preserve"> </w:t>
      </w:r>
      <w:r w:rsidR="00196A0A" w:rsidRPr="0018581A">
        <w:rPr>
          <w:rFonts w:ascii="Times New Roman" w:eastAsia="Arial" w:hAnsi="Times New Roman"/>
          <w:sz w:val="28"/>
          <w:szCs w:val="28"/>
        </w:rPr>
        <w:t xml:space="preserve">12 </w:t>
      </w:r>
      <w:r w:rsidR="00BC2868" w:rsidRPr="0018581A">
        <w:rPr>
          <w:rFonts w:ascii="Times New Roman" w:eastAsia="Arial" w:hAnsi="Times New Roman"/>
          <w:sz w:val="28"/>
          <w:szCs w:val="28"/>
        </w:rPr>
        <w:t>mēnešu laikā no</w:t>
      </w:r>
      <w:r w:rsidR="00AD3E4C" w:rsidRPr="0018581A">
        <w:rPr>
          <w:rFonts w:ascii="Times New Roman" w:eastAsia="Arial" w:hAnsi="Times New Roman"/>
          <w:sz w:val="28"/>
          <w:szCs w:val="28"/>
        </w:rPr>
        <w:t xml:space="preserve"> aizdevuma līguma noslēgšanas dienas</w:t>
      </w:r>
      <w:r w:rsidR="00357F25" w:rsidRPr="0018581A">
        <w:rPr>
          <w:rFonts w:ascii="Times New Roman" w:eastAsia="Arial" w:hAnsi="Times New Roman"/>
          <w:sz w:val="28"/>
          <w:szCs w:val="28"/>
        </w:rPr>
        <w:t>;</w:t>
      </w:r>
    </w:p>
    <w:p w14:paraId="196D8AC6" w14:textId="77777777" w:rsidR="002F108D" w:rsidRPr="0018581A" w:rsidRDefault="008902B2" w:rsidP="007749B7">
      <w:pPr>
        <w:spacing w:after="0" w:line="240" w:lineRule="auto"/>
        <w:ind w:firstLine="709"/>
        <w:jc w:val="both"/>
        <w:rPr>
          <w:rFonts w:ascii="Times New Roman" w:eastAsia="Arial" w:hAnsi="Times New Roman"/>
          <w:iCs/>
          <w:sz w:val="28"/>
          <w:szCs w:val="28"/>
        </w:rPr>
      </w:pPr>
      <w:r w:rsidRPr="0018581A">
        <w:rPr>
          <w:rFonts w:ascii="Times New Roman" w:eastAsia="Arial" w:hAnsi="Times New Roman"/>
          <w:sz w:val="28"/>
          <w:szCs w:val="28"/>
        </w:rPr>
        <w:t>5</w:t>
      </w:r>
      <w:r w:rsidR="007749B7" w:rsidRPr="0018581A">
        <w:rPr>
          <w:rFonts w:ascii="Times New Roman" w:eastAsia="Arial" w:hAnsi="Times New Roman"/>
          <w:sz w:val="28"/>
          <w:szCs w:val="28"/>
        </w:rPr>
        <w:t xml:space="preserve">.6. </w:t>
      </w:r>
      <w:r w:rsidR="002F108D" w:rsidRPr="0018581A">
        <w:rPr>
          <w:rFonts w:ascii="Times New Roman" w:eastAsia="Arial" w:hAnsi="Times New Roman"/>
          <w:iCs/>
          <w:sz w:val="28"/>
          <w:szCs w:val="28"/>
        </w:rPr>
        <w:t>i</w:t>
      </w:r>
      <w:r w:rsidR="009769C9" w:rsidRPr="0018581A">
        <w:rPr>
          <w:rFonts w:ascii="Times New Roman" w:eastAsia="Arial" w:hAnsi="Times New Roman"/>
          <w:iCs/>
          <w:sz w:val="28"/>
          <w:szCs w:val="28"/>
        </w:rPr>
        <w:t xml:space="preserve">nvestīciju projektam, kas iesniegts līdz 2021. gada 1. jūlijam, </w:t>
      </w:r>
      <w:r w:rsidR="002F108D" w:rsidRPr="0018581A">
        <w:rPr>
          <w:rFonts w:ascii="Times New Roman" w:eastAsia="Arial" w:hAnsi="Times New Roman"/>
          <w:iCs/>
          <w:sz w:val="28"/>
          <w:szCs w:val="28"/>
        </w:rPr>
        <w:t>pašvaldība</w:t>
      </w:r>
      <w:r w:rsidR="009769C9" w:rsidRPr="0018581A">
        <w:rPr>
          <w:rFonts w:ascii="Times New Roman" w:eastAsia="Arial" w:hAnsi="Times New Roman"/>
          <w:iCs/>
          <w:sz w:val="28"/>
          <w:szCs w:val="28"/>
        </w:rPr>
        <w:t xml:space="preserve"> Administratīvo teritoriju un apdzīvoto vietu likuma pārejas noteikumu 20. punktā minētajos gadījumos</w:t>
      </w:r>
      <w:r w:rsidR="007749B7" w:rsidRPr="0018581A">
        <w:rPr>
          <w:rFonts w:ascii="Times New Roman" w:eastAsia="Arial" w:hAnsi="Times New Roman"/>
          <w:iCs/>
          <w:sz w:val="28"/>
          <w:szCs w:val="28"/>
        </w:rPr>
        <w:t xml:space="preserve"> kopā ar investīciju projektu</w:t>
      </w:r>
      <w:r w:rsidR="009769C9" w:rsidRPr="0018581A">
        <w:rPr>
          <w:rFonts w:ascii="Times New Roman" w:eastAsia="Arial" w:hAnsi="Times New Roman"/>
          <w:iCs/>
          <w:sz w:val="28"/>
          <w:szCs w:val="28"/>
        </w:rPr>
        <w:t xml:space="preserve"> iesniedz </w:t>
      </w:r>
      <w:r w:rsidR="007749B7" w:rsidRPr="0018581A">
        <w:rPr>
          <w:rFonts w:ascii="Times New Roman" w:eastAsia="Arial" w:hAnsi="Times New Roman"/>
          <w:iCs/>
          <w:sz w:val="28"/>
          <w:szCs w:val="28"/>
        </w:rPr>
        <w:t xml:space="preserve">arī </w:t>
      </w:r>
      <w:r w:rsidR="009769C9" w:rsidRPr="0018581A">
        <w:rPr>
          <w:rFonts w:ascii="Times New Roman" w:eastAsia="Arial" w:hAnsi="Times New Roman"/>
          <w:iCs/>
          <w:sz w:val="28"/>
          <w:szCs w:val="28"/>
        </w:rPr>
        <w:t>pozitīvu apvienojamo pašvaldību finanšu komisijas lēmumu</w:t>
      </w:r>
      <w:r w:rsidR="002F108D" w:rsidRPr="0018581A">
        <w:rPr>
          <w:rFonts w:ascii="Times New Roman" w:eastAsia="Arial" w:hAnsi="Times New Roman"/>
          <w:iCs/>
          <w:sz w:val="28"/>
          <w:szCs w:val="28"/>
        </w:rPr>
        <w:t xml:space="preserve">. </w:t>
      </w:r>
    </w:p>
    <w:p w14:paraId="6671F0DD" w14:textId="6ECACF3F" w:rsidR="009D6D99" w:rsidRPr="0018581A" w:rsidRDefault="009D6D99" w:rsidP="007749B7">
      <w:pPr>
        <w:spacing w:after="0" w:line="240" w:lineRule="auto"/>
        <w:ind w:firstLine="709"/>
        <w:jc w:val="both"/>
        <w:rPr>
          <w:rFonts w:ascii="Times New Roman" w:eastAsia="Arial" w:hAnsi="Times New Roman"/>
          <w:iCs/>
          <w:sz w:val="28"/>
          <w:szCs w:val="28"/>
        </w:rPr>
      </w:pPr>
      <w:r w:rsidRPr="0018581A">
        <w:rPr>
          <w:rFonts w:ascii="Times New Roman" w:eastAsia="Arial" w:hAnsi="Times New Roman"/>
          <w:iCs/>
          <w:sz w:val="28"/>
          <w:szCs w:val="28"/>
        </w:rPr>
        <w:t xml:space="preserve">5.7. investīciju projektā plānotie pasākumi </w:t>
      </w:r>
      <w:r w:rsidR="00250282" w:rsidRPr="0018581A">
        <w:rPr>
          <w:rFonts w:ascii="Times New Roman" w:eastAsia="Arial" w:hAnsi="Times New Roman"/>
          <w:iCs/>
          <w:sz w:val="28"/>
          <w:szCs w:val="28"/>
        </w:rPr>
        <w:t>nav finansēti un nav apstiprināta to finansēšana no</w:t>
      </w:r>
      <w:r w:rsidRPr="0018581A">
        <w:rPr>
          <w:rFonts w:ascii="Times New Roman" w:eastAsia="Arial" w:hAnsi="Times New Roman"/>
          <w:iCs/>
          <w:sz w:val="28"/>
          <w:szCs w:val="28"/>
        </w:rPr>
        <w:t xml:space="preserve"> Eiropas Savienības struktūrfondu līdzekļiem</w:t>
      </w:r>
      <w:r w:rsidR="00250282" w:rsidRPr="0018581A">
        <w:rPr>
          <w:rFonts w:ascii="Times New Roman" w:eastAsia="Arial" w:hAnsi="Times New Roman"/>
          <w:iCs/>
          <w:sz w:val="28"/>
          <w:szCs w:val="28"/>
        </w:rPr>
        <w:t xml:space="preserve"> vai no citiem Eiropas Savienības politiku un ārvalstu finanšu palīdzības instrumentiem, kā arī to īstenošanai nav atbalstīta aizdevuma piešķiršana vai plānota pieteikšanās aizdevumam saskaņā ar likuma “Par valsts budžetu 2021. gadam” 12.panta trešās daļas 4. un 5. punktu. </w:t>
      </w:r>
    </w:p>
    <w:p w14:paraId="1A719B7C" w14:textId="77777777" w:rsidR="001F46CD" w:rsidRPr="0018581A" w:rsidRDefault="001F46CD" w:rsidP="005B36E6">
      <w:pPr>
        <w:spacing w:after="0" w:line="240" w:lineRule="auto"/>
        <w:ind w:firstLine="720"/>
        <w:jc w:val="both"/>
        <w:rPr>
          <w:rFonts w:ascii="Times New Roman" w:eastAsia="Arial" w:hAnsi="Times New Roman"/>
          <w:sz w:val="28"/>
          <w:szCs w:val="28"/>
        </w:rPr>
      </w:pPr>
    </w:p>
    <w:p w14:paraId="13669773" w14:textId="7081194F" w:rsidR="7DCC21FC" w:rsidRPr="0018581A" w:rsidRDefault="008902B2" w:rsidP="00783AC4">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t>6</w:t>
      </w:r>
      <w:r w:rsidR="537C2A0D" w:rsidRPr="0018581A">
        <w:rPr>
          <w:rFonts w:ascii="Times New Roman" w:eastAsia="Arial" w:hAnsi="Times New Roman"/>
          <w:sz w:val="28"/>
          <w:szCs w:val="28"/>
        </w:rPr>
        <w:t xml:space="preserve">. Pašvaldība, </w:t>
      </w:r>
      <w:r w:rsidR="00186F93" w:rsidRPr="0018581A">
        <w:rPr>
          <w:rFonts w:ascii="Times New Roman" w:eastAsia="Arial" w:hAnsi="Times New Roman"/>
          <w:sz w:val="28"/>
          <w:szCs w:val="28"/>
        </w:rPr>
        <w:t xml:space="preserve">iesniedzot </w:t>
      </w:r>
      <w:r w:rsidR="004B77FF" w:rsidRPr="0018581A">
        <w:rPr>
          <w:rFonts w:ascii="Times New Roman" w:eastAsia="Arial" w:hAnsi="Times New Roman"/>
          <w:sz w:val="28"/>
          <w:szCs w:val="28"/>
        </w:rPr>
        <w:t xml:space="preserve">Izglītības un zinātnes ministrijā </w:t>
      </w:r>
      <w:r w:rsidR="00186F93" w:rsidRPr="0018581A">
        <w:rPr>
          <w:rFonts w:ascii="Times New Roman" w:eastAsia="Arial" w:hAnsi="Times New Roman"/>
          <w:sz w:val="28"/>
          <w:szCs w:val="28"/>
        </w:rPr>
        <w:t>investīciju projektu</w:t>
      </w:r>
      <w:r w:rsidR="537C2A0D" w:rsidRPr="0018581A">
        <w:rPr>
          <w:rFonts w:ascii="Times New Roman" w:eastAsia="Arial" w:hAnsi="Times New Roman"/>
          <w:sz w:val="28"/>
          <w:szCs w:val="28"/>
        </w:rPr>
        <w:t xml:space="preserve">, </w:t>
      </w:r>
      <w:r w:rsidR="00783AC4" w:rsidRPr="0018581A">
        <w:rPr>
          <w:rFonts w:ascii="Times New Roman" w:eastAsia="Arial" w:hAnsi="Times New Roman"/>
          <w:sz w:val="28"/>
          <w:szCs w:val="28"/>
        </w:rPr>
        <w:t>atbilstoši šo</w:t>
      </w:r>
      <w:r w:rsidR="00B2204F" w:rsidRPr="0018581A">
        <w:rPr>
          <w:rFonts w:ascii="Times New Roman" w:eastAsia="Arial" w:hAnsi="Times New Roman"/>
          <w:sz w:val="28"/>
          <w:szCs w:val="28"/>
        </w:rPr>
        <w:t xml:space="preserve"> noteikumu pielikumam </w:t>
      </w:r>
      <w:r w:rsidR="537C2A0D" w:rsidRPr="0018581A">
        <w:rPr>
          <w:rFonts w:ascii="Times New Roman" w:eastAsia="Arial" w:hAnsi="Times New Roman"/>
          <w:sz w:val="28"/>
          <w:szCs w:val="28"/>
        </w:rPr>
        <w:t>norāda šādu informāciju</w:t>
      </w:r>
      <w:r w:rsidR="003130BC" w:rsidRPr="0018581A">
        <w:rPr>
          <w:rFonts w:ascii="Times New Roman" w:eastAsia="Arial" w:hAnsi="Times New Roman"/>
          <w:sz w:val="28"/>
          <w:szCs w:val="28"/>
        </w:rPr>
        <w:t>, tai skaitā ievērojot šo noteikumu 5. punktā noteiktos nosacījumus</w:t>
      </w:r>
      <w:r w:rsidR="537C2A0D" w:rsidRPr="0018581A">
        <w:rPr>
          <w:rFonts w:ascii="Times New Roman" w:eastAsia="Arial" w:hAnsi="Times New Roman"/>
          <w:sz w:val="28"/>
          <w:szCs w:val="28"/>
        </w:rPr>
        <w:t>:</w:t>
      </w:r>
    </w:p>
    <w:p w14:paraId="61CCE17B" w14:textId="77777777" w:rsidR="7DCC21FC" w:rsidRPr="0018581A" w:rsidRDefault="00C83009" w:rsidP="005B36E6">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t>6</w:t>
      </w:r>
      <w:r w:rsidR="537C2A0D" w:rsidRPr="0018581A">
        <w:rPr>
          <w:rFonts w:ascii="Times New Roman" w:eastAsia="Arial" w:hAnsi="Times New Roman"/>
          <w:sz w:val="28"/>
          <w:szCs w:val="28"/>
        </w:rPr>
        <w:t>.1. investīciju projekta mērķis;</w:t>
      </w:r>
    </w:p>
    <w:p w14:paraId="0BF30933" w14:textId="77777777" w:rsidR="009F69AD" w:rsidRPr="0018581A" w:rsidRDefault="00C83009" w:rsidP="005B36E6">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t>6</w:t>
      </w:r>
      <w:r w:rsidR="003E33A9" w:rsidRPr="0018581A">
        <w:rPr>
          <w:rFonts w:ascii="Times New Roman" w:eastAsia="Arial" w:hAnsi="Times New Roman"/>
          <w:sz w:val="28"/>
          <w:szCs w:val="28"/>
        </w:rPr>
        <w:t xml:space="preserve">.2. </w:t>
      </w:r>
      <w:r w:rsidR="000225B3" w:rsidRPr="0018581A">
        <w:rPr>
          <w:rFonts w:ascii="Times New Roman" w:eastAsia="Arial" w:hAnsi="Times New Roman"/>
          <w:sz w:val="28"/>
          <w:szCs w:val="28"/>
        </w:rPr>
        <w:t xml:space="preserve">informācija par investīciju projekta </w:t>
      </w:r>
      <w:r w:rsidR="537C2A0D" w:rsidRPr="0018581A">
        <w:rPr>
          <w:rFonts w:ascii="Times New Roman" w:eastAsia="Arial" w:hAnsi="Times New Roman"/>
          <w:sz w:val="28"/>
          <w:szCs w:val="28"/>
        </w:rPr>
        <w:t>atbilstīb</w:t>
      </w:r>
      <w:r w:rsidR="000225B3" w:rsidRPr="0018581A">
        <w:rPr>
          <w:rFonts w:ascii="Times New Roman" w:eastAsia="Arial" w:hAnsi="Times New Roman"/>
          <w:sz w:val="28"/>
          <w:szCs w:val="28"/>
        </w:rPr>
        <w:t>u</w:t>
      </w:r>
      <w:r w:rsidR="537C2A0D" w:rsidRPr="0018581A">
        <w:rPr>
          <w:rFonts w:ascii="Times New Roman" w:eastAsia="Arial" w:hAnsi="Times New Roman"/>
          <w:sz w:val="28"/>
          <w:szCs w:val="28"/>
        </w:rPr>
        <w:t xml:space="preserve"> pašvaldības attīstība</w:t>
      </w:r>
      <w:r w:rsidR="00972732" w:rsidRPr="0018581A">
        <w:rPr>
          <w:rFonts w:ascii="Times New Roman" w:eastAsia="Arial" w:hAnsi="Times New Roman"/>
          <w:sz w:val="28"/>
          <w:szCs w:val="28"/>
        </w:rPr>
        <w:t>s programma</w:t>
      </w:r>
      <w:r w:rsidR="000D7F2B" w:rsidRPr="0018581A">
        <w:rPr>
          <w:rFonts w:ascii="Times New Roman" w:eastAsia="Arial" w:hAnsi="Times New Roman"/>
          <w:sz w:val="28"/>
          <w:szCs w:val="28"/>
        </w:rPr>
        <w:t>s</w:t>
      </w:r>
      <w:r w:rsidR="003E33A9" w:rsidRPr="0018581A">
        <w:rPr>
          <w:rFonts w:ascii="Times New Roman" w:eastAsia="Arial" w:hAnsi="Times New Roman"/>
          <w:sz w:val="28"/>
          <w:szCs w:val="28"/>
        </w:rPr>
        <w:t xml:space="preserve"> </w:t>
      </w:r>
      <w:r w:rsidR="00972732" w:rsidRPr="0018581A">
        <w:rPr>
          <w:rFonts w:ascii="Times New Roman" w:eastAsia="Arial" w:hAnsi="Times New Roman"/>
          <w:sz w:val="28"/>
          <w:szCs w:val="28"/>
        </w:rPr>
        <w:t>investīciju plānam</w:t>
      </w:r>
      <w:r w:rsidR="00687BE4" w:rsidRPr="0018581A">
        <w:rPr>
          <w:rFonts w:ascii="Times New Roman" w:eastAsia="Arial" w:hAnsi="Times New Roman"/>
          <w:sz w:val="28"/>
          <w:szCs w:val="28"/>
        </w:rPr>
        <w:t>, tai skaitā informācij</w:t>
      </w:r>
      <w:r w:rsidR="00910F2E" w:rsidRPr="0018581A">
        <w:rPr>
          <w:rFonts w:ascii="Times New Roman" w:eastAsia="Arial" w:hAnsi="Times New Roman"/>
          <w:sz w:val="28"/>
          <w:szCs w:val="28"/>
        </w:rPr>
        <w:t>a</w:t>
      </w:r>
      <w:r w:rsidR="00687BE4" w:rsidRPr="0018581A">
        <w:rPr>
          <w:rFonts w:ascii="Times New Roman" w:eastAsia="Arial" w:hAnsi="Times New Roman"/>
          <w:sz w:val="28"/>
          <w:szCs w:val="28"/>
        </w:rPr>
        <w:t xml:space="preserve"> kas pamato investīciju projektā plānoto pasākumu atbilstību investīciju projekta mērķim</w:t>
      </w:r>
      <w:r w:rsidR="00A951EC" w:rsidRPr="0018581A">
        <w:rPr>
          <w:rFonts w:ascii="Times New Roman" w:eastAsia="Arial" w:hAnsi="Times New Roman"/>
          <w:sz w:val="28"/>
          <w:szCs w:val="28"/>
        </w:rPr>
        <w:t>;</w:t>
      </w:r>
    </w:p>
    <w:p w14:paraId="05B49105" w14:textId="77777777" w:rsidR="00DA7C86" w:rsidRPr="0018581A" w:rsidRDefault="00C83009" w:rsidP="00DA7C86">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t>6</w:t>
      </w:r>
      <w:r w:rsidR="00DA7C86" w:rsidRPr="0018581A">
        <w:rPr>
          <w:rFonts w:ascii="Times New Roman" w:eastAsia="Arial" w:hAnsi="Times New Roman"/>
          <w:sz w:val="28"/>
          <w:szCs w:val="28"/>
        </w:rPr>
        <w:t>.3. informācija par rezultātiem, kas tiks sasniegti īstenojot investīciju projektu</w:t>
      </w:r>
      <w:r w:rsidR="007749B7" w:rsidRPr="0018581A">
        <w:rPr>
          <w:rFonts w:ascii="Times New Roman" w:eastAsia="Arial" w:hAnsi="Times New Roman"/>
          <w:sz w:val="28"/>
          <w:szCs w:val="28"/>
        </w:rPr>
        <w:t xml:space="preserve">, kā arī informācija par to, kā tiks nodrošināta </w:t>
      </w:r>
      <w:r w:rsidR="00FE0654" w:rsidRPr="0018581A">
        <w:rPr>
          <w:rFonts w:ascii="Times New Roman" w:eastAsia="Arial" w:hAnsi="Times New Roman"/>
          <w:sz w:val="28"/>
          <w:szCs w:val="28"/>
        </w:rPr>
        <w:t xml:space="preserve">veikto investīciju uzturēšana un </w:t>
      </w:r>
      <w:r w:rsidR="007749B7" w:rsidRPr="0018581A">
        <w:rPr>
          <w:rFonts w:ascii="Times New Roman" w:eastAsia="Arial" w:hAnsi="Times New Roman"/>
          <w:sz w:val="28"/>
          <w:szCs w:val="28"/>
        </w:rPr>
        <w:t>ilgtspēja;</w:t>
      </w:r>
    </w:p>
    <w:p w14:paraId="7B2C15B9" w14:textId="77777777" w:rsidR="00DA7C86" w:rsidRPr="0018581A" w:rsidRDefault="00C83009" w:rsidP="00DA7C86">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t>6</w:t>
      </w:r>
      <w:r w:rsidR="00DA7C86" w:rsidRPr="0018581A">
        <w:rPr>
          <w:rFonts w:ascii="Times New Roman" w:eastAsia="Arial" w:hAnsi="Times New Roman"/>
          <w:sz w:val="28"/>
          <w:szCs w:val="28"/>
        </w:rPr>
        <w:t xml:space="preserve">.4. informācija par izglītojamo skaitu izglītības iestādē pēdējos trīs mācību gados, kā arī pamatota izglītojamo skaita prognoze turpmākajiem pieciem mācību gadiem, kas liecina, ka turpmākajos piecos mācību gados izglītojamo skaits būs stabils vai ar pieaugošu tendenci, tai skaitā informācija par pašvaldības pirmsskolas vecuma bērniem un to </w:t>
      </w:r>
      <w:r w:rsidR="006C361B" w:rsidRPr="0018581A">
        <w:rPr>
          <w:rFonts w:ascii="Times New Roman" w:eastAsia="Arial" w:hAnsi="Times New Roman"/>
          <w:sz w:val="28"/>
          <w:szCs w:val="28"/>
        </w:rPr>
        <w:t xml:space="preserve">skaita prognozi </w:t>
      </w:r>
      <w:r w:rsidR="00DA7C86" w:rsidRPr="0018581A">
        <w:rPr>
          <w:rFonts w:ascii="Times New Roman" w:eastAsia="Arial" w:hAnsi="Times New Roman"/>
          <w:sz w:val="28"/>
          <w:szCs w:val="28"/>
        </w:rPr>
        <w:t>turpmākajiem pieciem gadiem;</w:t>
      </w:r>
    </w:p>
    <w:p w14:paraId="654A6127" w14:textId="77777777" w:rsidR="00986EB3" w:rsidRPr="0018581A" w:rsidRDefault="00C83009" w:rsidP="005B36E6">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t>6</w:t>
      </w:r>
      <w:r w:rsidR="00986EB3" w:rsidRPr="0018581A">
        <w:rPr>
          <w:rFonts w:ascii="Times New Roman" w:eastAsia="Arial" w:hAnsi="Times New Roman"/>
          <w:sz w:val="28"/>
          <w:szCs w:val="28"/>
        </w:rPr>
        <w:t>.</w:t>
      </w:r>
      <w:r w:rsidR="001837E7" w:rsidRPr="0018581A">
        <w:rPr>
          <w:rFonts w:ascii="Times New Roman" w:eastAsia="Arial" w:hAnsi="Times New Roman"/>
          <w:sz w:val="28"/>
          <w:szCs w:val="28"/>
        </w:rPr>
        <w:t>5</w:t>
      </w:r>
      <w:r w:rsidR="00986EB3" w:rsidRPr="0018581A">
        <w:rPr>
          <w:rFonts w:ascii="Times New Roman" w:eastAsia="Arial" w:hAnsi="Times New Roman"/>
          <w:sz w:val="28"/>
          <w:szCs w:val="28"/>
        </w:rPr>
        <w:t>.</w:t>
      </w:r>
      <w:r w:rsidR="00CA2B22" w:rsidRPr="0018581A">
        <w:rPr>
          <w:rFonts w:ascii="Times New Roman" w:eastAsia="Arial" w:hAnsi="Times New Roman"/>
          <w:sz w:val="28"/>
          <w:szCs w:val="28"/>
        </w:rPr>
        <w:t xml:space="preserve"> ja investīciju projektā plānot</w:t>
      </w:r>
      <w:r w:rsidR="00DA7C86" w:rsidRPr="0018581A">
        <w:rPr>
          <w:rFonts w:ascii="Times New Roman" w:eastAsia="Arial" w:hAnsi="Times New Roman"/>
          <w:sz w:val="28"/>
          <w:szCs w:val="28"/>
        </w:rPr>
        <w:t xml:space="preserve">a jaunas izglītības iestādes būvniecība, </w:t>
      </w:r>
      <w:r w:rsidR="001837E7" w:rsidRPr="0018581A">
        <w:rPr>
          <w:rFonts w:ascii="Times New Roman" w:hAnsi="Times New Roman"/>
          <w:sz w:val="28"/>
          <w:szCs w:val="28"/>
        </w:rPr>
        <w:t>vai esošas izglītības iestādes</w:t>
      </w:r>
      <w:r w:rsidR="00D158CC" w:rsidRPr="0018581A">
        <w:rPr>
          <w:rFonts w:ascii="Times New Roman" w:hAnsi="Times New Roman"/>
          <w:sz w:val="28"/>
          <w:szCs w:val="28"/>
        </w:rPr>
        <w:t xml:space="preserve"> ēkas</w:t>
      </w:r>
      <w:r w:rsidR="001837E7" w:rsidRPr="0018581A">
        <w:rPr>
          <w:rFonts w:ascii="Times New Roman" w:hAnsi="Times New Roman"/>
          <w:sz w:val="28"/>
          <w:szCs w:val="28"/>
        </w:rPr>
        <w:t xml:space="preserve"> pārbūve, tai skaitā ēkas piebūves būvniecība</w:t>
      </w:r>
      <w:r w:rsidR="00986EB3" w:rsidRPr="0018581A">
        <w:rPr>
          <w:rFonts w:ascii="Times New Roman" w:eastAsia="Arial" w:hAnsi="Times New Roman"/>
          <w:sz w:val="28"/>
          <w:szCs w:val="28"/>
        </w:rPr>
        <w:t xml:space="preserve">, informācija par </w:t>
      </w:r>
      <w:r w:rsidR="00412CEC" w:rsidRPr="0018581A">
        <w:rPr>
          <w:rFonts w:ascii="Times New Roman" w:eastAsia="Arial" w:hAnsi="Times New Roman"/>
          <w:sz w:val="28"/>
          <w:szCs w:val="28"/>
        </w:rPr>
        <w:t xml:space="preserve">izglītības iestādē </w:t>
      </w:r>
      <w:r w:rsidR="00986EB3" w:rsidRPr="0018581A">
        <w:rPr>
          <w:rFonts w:ascii="Times New Roman" w:eastAsia="Arial" w:hAnsi="Times New Roman"/>
          <w:sz w:val="28"/>
          <w:szCs w:val="28"/>
        </w:rPr>
        <w:t>esošās infrastruktūras nepietiekamību un esošo mācību telpu noslodzi. Jaunas izglītības</w:t>
      </w:r>
      <w:r w:rsidR="00B27E39" w:rsidRPr="0018581A">
        <w:rPr>
          <w:rFonts w:ascii="Times New Roman" w:eastAsia="Arial" w:hAnsi="Times New Roman"/>
          <w:sz w:val="28"/>
          <w:szCs w:val="28"/>
        </w:rPr>
        <w:t xml:space="preserve"> iestādes būvniecības gadījumā</w:t>
      </w:r>
      <w:r w:rsidR="00323484" w:rsidRPr="0018581A">
        <w:rPr>
          <w:rFonts w:ascii="Times New Roman" w:eastAsia="Arial" w:hAnsi="Times New Roman"/>
          <w:sz w:val="28"/>
          <w:szCs w:val="28"/>
        </w:rPr>
        <w:t xml:space="preserve"> – informācija par </w:t>
      </w:r>
      <w:r w:rsidR="00986EB3" w:rsidRPr="0018581A">
        <w:rPr>
          <w:rFonts w:ascii="Times New Roman" w:eastAsia="Arial" w:hAnsi="Times New Roman"/>
          <w:sz w:val="28"/>
          <w:szCs w:val="28"/>
        </w:rPr>
        <w:t>izvērtēj</w:t>
      </w:r>
      <w:r w:rsidR="00323484" w:rsidRPr="0018581A">
        <w:rPr>
          <w:rFonts w:ascii="Times New Roman" w:eastAsia="Arial" w:hAnsi="Times New Roman"/>
          <w:sz w:val="28"/>
          <w:szCs w:val="28"/>
        </w:rPr>
        <w:t>uma</w:t>
      </w:r>
      <w:r w:rsidR="00986EB3" w:rsidRPr="0018581A">
        <w:rPr>
          <w:rFonts w:ascii="Times New Roman" w:eastAsia="Arial" w:hAnsi="Times New Roman"/>
          <w:sz w:val="28"/>
          <w:szCs w:val="28"/>
        </w:rPr>
        <w:t>, vai pašvaldības rīcībā nav citas infrastruktūras, kas varētu tikt izmantota izglītības iestādes vajadzībām</w:t>
      </w:r>
      <w:r w:rsidR="00323484" w:rsidRPr="0018581A">
        <w:rPr>
          <w:rFonts w:ascii="Times New Roman" w:eastAsia="Arial" w:hAnsi="Times New Roman"/>
          <w:sz w:val="28"/>
          <w:szCs w:val="28"/>
        </w:rPr>
        <w:t>, rezultātiem</w:t>
      </w:r>
      <w:r w:rsidR="00986EB3" w:rsidRPr="0018581A">
        <w:rPr>
          <w:rFonts w:ascii="Times New Roman" w:eastAsia="Arial" w:hAnsi="Times New Roman"/>
          <w:sz w:val="28"/>
          <w:szCs w:val="28"/>
        </w:rPr>
        <w:t>;</w:t>
      </w:r>
    </w:p>
    <w:p w14:paraId="717DF440" w14:textId="77777777" w:rsidR="00533D98" w:rsidRPr="0018581A" w:rsidRDefault="00C83009" w:rsidP="005B36E6">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lastRenderedPageBreak/>
        <w:t>6</w:t>
      </w:r>
      <w:r w:rsidR="001837E7" w:rsidRPr="0018581A">
        <w:rPr>
          <w:rFonts w:ascii="Times New Roman" w:eastAsia="Arial" w:hAnsi="Times New Roman"/>
          <w:sz w:val="28"/>
          <w:szCs w:val="28"/>
        </w:rPr>
        <w:t>.6. ja investīciju projektā plānota infrastruktūras ieg</w:t>
      </w:r>
      <w:r w:rsidR="00533D98" w:rsidRPr="0018581A">
        <w:rPr>
          <w:rFonts w:ascii="Times New Roman" w:eastAsia="Arial" w:hAnsi="Times New Roman"/>
          <w:sz w:val="28"/>
          <w:szCs w:val="28"/>
        </w:rPr>
        <w:t>āde izglītības procesa nodrošināšanai, informācija par nekustamā īpašuma iegādes pamatotību</w:t>
      </w:r>
      <w:r w:rsidR="0069286C" w:rsidRPr="0018581A">
        <w:rPr>
          <w:rFonts w:ascii="Times New Roman" w:eastAsia="Arial" w:hAnsi="Times New Roman"/>
          <w:sz w:val="28"/>
          <w:szCs w:val="28"/>
        </w:rPr>
        <w:t xml:space="preserve">, tai skaitā </w:t>
      </w:r>
      <w:r w:rsidR="00533D98" w:rsidRPr="0018581A">
        <w:rPr>
          <w:rFonts w:ascii="Times New Roman" w:eastAsia="Arial" w:hAnsi="Times New Roman"/>
          <w:sz w:val="28"/>
          <w:szCs w:val="28"/>
        </w:rPr>
        <w:t>par izvērtējuma, vai pašvaldības rīcībā nav citas infrastruktūras, kas varētu tikt izmantota izglītības iestādes vajadzībām, rezultātiem</w:t>
      </w:r>
      <w:r w:rsidR="0069286C" w:rsidRPr="0018581A">
        <w:rPr>
          <w:rFonts w:ascii="Times New Roman" w:eastAsia="Arial" w:hAnsi="Times New Roman"/>
          <w:sz w:val="28"/>
          <w:szCs w:val="28"/>
        </w:rPr>
        <w:t>, kā arī informācija, kas apliecina, ka nekustamā īpašuma iegāde ir ekonomiski izdevīgākais risin</w:t>
      </w:r>
      <w:r w:rsidR="003B4DF4" w:rsidRPr="0018581A">
        <w:rPr>
          <w:rFonts w:ascii="Times New Roman" w:eastAsia="Arial" w:hAnsi="Times New Roman"/>
          <w:sz w:val="28"/>
          <w:szCs w:val="28"/>
        </w:rPr>
        <w:t>ājums;</w:t>
      </w:r>
    </w:p>
    <w:p w14:paraId="08102859" w14:textId="77777777" w:rsidR="7DCC21FC" w:rsidRPr="0018581A" w:rsidRDefault="00C83009" w:rsidP="005B36E6">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t>6</w:t>
      </w:r>
      <w:r w:rsidR="0025082F" w:rsidRPr="0018581A">
        <w:rPr>
          <w:rFonts w:ascii="Times New Roman" w:eastAsia="Arial" w:hAnsi="Times New Roman"/>
          <w:sz w:val="28"/>
          <w:szCs w:val="28"/>
        </w:rPr>
        <w:t>.</w:t>
      </w:r>
      <w:r w:rsidR="00CA2B22" w:rsidRPr="0018581A">
        <w:rPr>
          <w:rFonts w:ascii="Times New Roman" w:eastAsia="Arial" w:hAnsi="Times New Roman"/>
          <w:sz w:val="28"/>
          <w:szCs w:val="28"/>
        </w:rPr>
        <w:t>7</w:t>
      </w:r>
      <w:r w:rsidR="0025082F" w:rsidRPr="0018581A">
        <w:rPr>
          <w:rFonts w:ascii="Times New Roman" w:eastAsia="Arial" w:hAnsi="Times New Roman"/>
          <w:sz w:val="28"/>
          <w:szCs w:val="28"/>
        </w:rPr>
        <w:t>.</w:t>
      </w:r>
      <w:r w:rsidR="537C2A0D" w:rsidRPr="0018581A">
        <w:rPr>
          <w:rFonts w:ascii="Times New Roman" w:eastAsia="Arial" w:hAnsi="Times New Roman"/>
          <w:sz w:val="28"/>
          <w:szCs w:val="28"/>
        </w:rPr>
        <w:t xml:space="preserve"> investīciju projekta kopējās izmaksas, tai skaitā šo izmaksu sadalījums pa finanšu avotiem – pašvaldības budžets un valsts budžeta aizdevums </w:t>
      </w:r>
      <w:r w:rsidR="0025082F" w:rsidRPr="0018581A">
        <w:rPr>
          <w:rFonts w:ascii="Times New Roman" w:eastAsia="Arial" w:hAnsi="Times New Roman"/>
          <w:sz w:val="28"/>
          <w:szCs w:val="28"/>
        </w:rPr>
        <w:t xml:space="preserve">– </w:t>
      </w:r>
      <w:r w:rsidR="537C2A0D" w:rsidRPr="0018581A">
        <w:rPr>
          <w:rFonts w:ascii="Times New Roman" w:eastAsia="Arial" w:hAnsi="Times New Roman"/>
          <w:sz w:val="28"/>
          <w:szCs w:val="28"/>
        </w:rPr>
        <w:t>sadalījumā pa gadiem (2021.</w:t>
      </w:r>
      <w:r w:rsidR="00476058" w:rsidRPr="0018581A">
        <w:rPr>
          <w:rFonts w:ascii="Times New Roman" w:eastAsia="Arial" w:hAnsi="Times New Roman"/>
          <w:sz w:val="28"/>
          <w:szCs w:val="28"/>
        </w:rPr>
        <w:t xml:space="preserve"> </w:t>
      </w:r>
      <w:r w:rsidR="006109A8" w:rsidRPr="0018581A">
        <w:rPr>
          <w:rFonts w:ascii="Times New Roman" w:eastAsia="Arial" w:hAnsi="Times New Roman"/>
          <w:sz w:val="28"/>
          <w:szCs w:val="28"/>
        </w:rPr>
        <w:t>–</w:t>
      </w:r>
      <w:r w:rsidR="00476058" w:rsidRPr="0018581A">
        <w:rPr>
          <w:rFonts w:ascii="Times New Roman" w:eastAsia="Arial" w:hAnsi="Times New Roman"/>
          <w:sz w:val="28"/>
          <w:szCs w:val="28"/>
        </w:rPr>
        <w:t xml:space="preserve"> </w:t>
      </w:r>
      <w:r w:rsidR="537C2A0D" w:rsidRPr="0018581A">
        <w:rPr>
          <w:rFonts w:ascii="Times New Roman" w:eastAsia="Arial" w:hAnsi="Times New Roman"/>
          <w:sz w:val="28"/>
          <w:szCs w:val="28"/>
        </w:rPr>
        <w:t>2023. gads);</w:t>
      </w:r>
    </w:p>
    <w:p w14:paraId="6EE8A3CA" w14:textId="77777777" w:rsidR="537C2A0D" w:rsidRPr="0018581A" w:rsidRDefault="00C83009" w:rsidP="005B36E6">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t>6</w:t>
      </w:r>
      <w:r w:rsidR="00CD284B" w:rsidRPr="0018581A">
        <w:rPr>
          <w:rFonts w:ascii="Times New Roman" w:eastAsia="Arial" w:hAnsi="Times New Roman"/>
          <w:sz w:val="28"/>
          <w:szCs w:val="28"/>
        </w:rPr>
        <w:t>.</w:t>
      </w:r>
      <w:r w:rsidR="00CA2B22" w:rsidRPr="0018581A">
        <w:rPr>
          <w:rFonts w:ascii="Times New Roman" w:eastAsia="Arial" w:hAnsi="Times New Roman"/>
          <w:sz w:val="28"/>
          <w:szCs w:val="28"/>
        </w:rPr>
        <w:t>8</w:t>
      </w:r>
      <w:r w:rsidR="0025082F" w:rsidRPr="0018581A">
        <w:rPr>
          <w:rFonts w:ascii="Times New Roman" w:eastAsia="Arial" w:hAnsi="Times New Roman"/>
          <w:sz w:val="28"/>
          <w:szCs w:val="28"/>
        </w:rPr>
        <w:t>.</w:t>
      </w:r>
      <w:r w:rsidR="537C2A0D" w:rsidRPr="0018581A">
        <w:rPr>
          <w:rFonts w:ascii="Times New Roman" w:eastAsia="Arial" w:hAnsi="Times New Roman"/>
          <w:sz w:val="28"/>
          <w:szCs w:val="28"/>
        </w:rPr>
        <w:t xml:space="preserve"> investīciju projekta īstenošanas termiņš;</w:t>
      </w:r>
    </w:p>
    <w:p w14:paraId="6DE064D5" w14:textId="77777777" w:rsidR="00CC5BE3" w:rsidRPr="0018581A" w:rsidRDefault="00C83009" w:rsidP="00533D98">
      <w:pPr>
        <w:spacing w:after="0" w:line="240" w:lineRule="auto"/>
        <w:ind w:firstLine="720"/>
        <w:jc w:val="both"/>
        <w:rPr>
          <w:rFonts w:ascii="Times New Roman" w:eastAsia="Arial" w:hAnsi="Times New Roman"/>
          <w:iCs/>
          <w:sz w:val="28"/>
          <w:szCs w:val="28"/>
        </w:rPr>
      </w:pPr>
      <w:r w:rsidRPr="0018581A">
        <w:rPr>
          <w:rFonts w:ascii="Times New Roman" w:eastAsia="Arial" w:hAnsi="Times New Roman"/>
          <w:sz w:val="28"/>
          <w:szCs w:val="28"/>
        </w:rPr>
        <w:t>6</w:t>
      </w:r>
      <w:r w:rsidR="0025082F" w:rsidRPr="0018581A">
        <w:rPr>
          <w:rFonts w:ascii="Times New Roman" w:eastAsia="Arial" w:hAnsi="Times New Roman"/>
          <w:sz w:val="28"/>
          <w:szCs w:val="28"/>
        </w:rPr>
        <w:t>.</w:t>
      </w:r>
      <w:r w:rsidR="00CA2B22" w:rsidRPr="0018581A">
        <w:rPr>
          <w:rFonts w:ascii="Times New Roman" w:eastAsia="Arial" w:hAnsi="Times New Roman"/>
          <w:sz w:val="28"/>
          <w:szCs w:val="28"/>
        </w:rPr>
        <w:t>9</w:t>
      </w:r>
      <w:r w:rsidR="0025082F" w:rsidRPr="0018581A">
        <w:rPr>
          <w:rFonts w:ascii="Times New Roman" w:eastAsia="Arial" w:hAnsi="Times New Roman"/>
          <w:sz w:val="28"/>
          <w:szCs w:val="28"/>
        </w:rPr>
        <w:t xml:space="preserve">. </w:t>
      </w:r>
      <w:r w:rsidR="009769C9" w:rsidRPr="0018581A">
        <w:rPr>
          <w:rFonts w:ascii="Times New Roman" w:eastAsia="Arial" w:hAnsi="Times New Roman"/>
          <w:iCs/>
          <w:sz w:val="28"/>
          <w:szCs w:val="28"/>
        </w:rPr>
        <w:t>investīciju projekta tehniskā gatavība, tai skaitā norādot būvniecības informācijas sistēmā esošās būvniecības lietas numuru, ja investīciju projektā plānotajiem būvdarbiem ir izdota būvatļauja ar būvvaldes atzīmi par projektēšanas nosacījumu izpildi vai apliecinājuma kartē ir izdarīta atzīme par būvniecības ieceres akceptu, un investīciju projekta īstenošanai nepiecieš</w:t>
      </w:r>
      <w:r w:rsidR="003B4DF4" w:rsidRPr="0018581A">
        <w:rPr>
          <w:rFonts w:ascii="Times New Roman" w:eastAsia="Arial" w:hAnsi="Times New Roman"/>
          <w:iCs/>
          <w:sz w:val="28"/>
          <w:szCs w:val="28"/>
        </w:rPr>
        <w:t>amo iepirkuma procedūru statusu</w:t>
      </w:r>
      <w:r w:rsidR="00CC5BE3" w:rsidRPr="0018581A">
        <w:rPr>
          <w:rFonts w:ascii="Times New Roman" w:eastAsia="Arial" w:hAnsi="Times New Roman"/>
          <w:iCs/>
          <w:sz w:val="28"/>
          <w:szCs w:val="28"/>
        </w:rPr>
        <w:t>;</w:t>
      </w:r>
    </w:p>
    <w:p w14:paraId="5489214F" w14:textId="0C431E67" w:rsidR="009769C9" w:rsidRPr="0018581A" w:rsidRDefault="00CC5BE3" w:rsidP="00533D98">
      <w:pPr>
        <w:spacing w:after="0" w:line="240" w:lineRule="auto"/>
        <w:ind w:firstLine="720"/>
        <w:jc w:val="both"/>
        <w:rPr>
          <w:rFonts w:ascii="Times New Roman" w:eastAsia="Arial" w:hAnsi="Times New Roman"/>
          <w:iCs/>
          <w:sz w:val="28"/>
          <w:szCs w:val="28"/>
        </w:rPr>
      </w:pPr>
      <w:r w:rsidRPr="0018581A">
        <w:rPr>
          <w:rFonts w:ascii="Times New Roman" w:eastAsia="Arial" w:hAnsi="Times New Roman"/>
          <w:iCs/>
          <w:sz w:val="28"/>
          <w:szCs w:val="28"/>
        </w:rPr>
        <w:t xml:space="preserve">6.10. informāciju </w:t>
      </w:r>
      <w:r w:rsidR="00F576B1" w:rsidRPr="0018581A">
        <w:rPr>
          <w:rFonts w:ascii="Times New Roman" w:eastAsia="Arial" w:hAnsi="Times New Roman"/>
          <w:iCs/>
          <w:sz w:val="28"/>
          <w:szCs w:val="28"/>
        </w:rPr>
        <w:t>p</w:t>
      </w:r>
      <w:r w:rsidRPr="0018581A">
        <w:rPr>
          <w:rFonts w:ascii="Times New Roman" w:eastAsia="Arial" w:hAnsi="Times New Roman"/>
          <w:iCs/>
          <w:sz w:val="28"/>
          <w:szCs w:val="28"/>
        </w:rPr>
        <w:t xml:space="preserve">ar </w:t>
      </w:r>
      <w:r w:rsidR="009030C7" w:rsidRPr="0018581A">
        <w:rPr>
          <w:rFonts w:ascii="Times New Roman" w:eastAsia="Arial" w:hAnsi="Times New Roman"/>
          <w:iCs/>
          <w:sz w:val="28"/>
          <w:szCs w:val="28"/>
        </w:rPr>
        <w:t>saistītajiem projektiem, ja tāda ir, norādot informāciju par</w:t>
      </w:r>
      <w:r w:rsidR="001605BE" w:rsidRPr="0018581A">
        <w:rPr>
          <w:rFonts w:ascii="Times New Roman" w:eastAsia="Arial" w:hAnsi="Times New Roman"/>
          <w:iCs/>
          <w:sz w:val="28"/>
          <w:szCs w:val="28"/>
        </w:rPr>
        <w:t xml:space="preserve"> citiem iepriekšējo piecu gadu laikā</w:t>
      </w:r>
      <w:r w:rsidR="009030C7" w:rsidRPr="0018581A">
        <w:rPr>
          <w:rFonts w:ascii="Times New Roman" w:eastAsia="Arial" w:hAnsi="Times New Roman"/>
          <w:iCs/>
          <w:sz w:val="28"/>
          <w:szCs w:val="28"/>
        </w:rPr>
        <w:t xml:space="preserve"> </w:t>
      </w:r>
      <w:r w:rsidR="001605BE" w:rsidRPr="0018581A">
        <w:rPr>
          <w:rFonts w:ascii="Times New Roman" w:eastAsia="Arial" w:hAnsi="Times New Roman"/>
          <w:iCs/>
          <w:sz w:val="28"/>
          <w:szCs w:val="28"/>
        </w:rPr>
        <w:t xml:space="preserve">pabeigtiem, īstenošanā esošiem vai plānotiem </w:t>
      </w:r>
      <w:r w:rsidR="009030C7" w:rsidRPr="0018581A">
        <w:rPr>
          <w:rFonts w:ascii="Times New Roman" w:eastAsia="Arial" w:hAnsi="Times New Roman"/>
          <w:iCs/>
          <w:sz w:val="28"/>
          <w:szCs w:val="28"/>
        </w:rPr>
        <w:t>Eiropas Savienības struktūrfondu projektiem, Eiropas Savienības politiku un ārvalstu finanšu palīdzības instrumentu projektiem un cit</w:t>
      </w:r>
      <w:r w:rsidR="001605BE" w:rsidRPr="0018581A">
        <w:rPr>
          <w:rFonts w:ascii="Times New Roman" w:eastAsia="Arial" w:hAnsi="Times New Roman"/>
          <w:iCs/>
          <w:sz w:val="28"/>
          <w:szCs w:val="28"/>
        </w:rPr>
        <w:t>u finanšu instrumentu</w:t>
      </w:r>
      <w:r w:rsidR="009030C7" w:rsidRPr="0018581A">
        <w:rPr>
          <w:rFonts w:ascii="Times New Roman" w:eastAsia="Arial" w:hAnsi="Times New Roman"/>
          <w:iCs/>
          <w:sz w:val="28"/>
          <w:szCs w:val="28"/>
        </w:rPr>
        <w:t xml:space="preserve"> investīciju projektiem, ar kuriem ir saskatāma papildināmība</w:t>
      </w:r>
      <w:r w:rsidR="001605BE" w:rsidRPr="0018581A">
        <w:rPr>
          <w:rFonts w:ascii="Times New Roman" w:eastAsia="Arial" w:hAnsi="Times New Roman"/>
          <w:iCs/>
          <w:sz w:val="28"/>
          <w:szCs w:val="28"/>
        </w:rPr>
        <w:t xml:space="preserve"> un demarkācija.</w:t>
      </w:r>
      <w:r w:rsidR="009030C7" w:rsidRPr="0018581A">
        <w:rPr>
          <w:rFonts w:ascii="Times New Roman" w:eastAsia="Arial" w:hAnsi="Times New Roman"/>
          <w:iCs/>
          <w:sz w:val="28"/>
          <w:szCs w:val="28"/>
        </w:rPr>
        <w:t xml:space="preserve"> </w:t>
      </w:r>
    </w:p>
    <w:p w14:paraId="28CBA046" w14:textId="77777777" w:rsidR="001605BE" w:rsidRPr="0018581A" w:rsidRDefault="001605BE" w:rsidP="00533D98">
      <w:pPr>
        <w:spacing w:after="0" w:line="240" w:lineRule="auto"/>
        <w:ind w:firstLine="720"/>
        <w:jc w:val="both"/>
        <w:rPr>
          <w:rFonts w:ascii="Times New Roman" w:eastAsia="Arial" w:hAnsi="Times New Roman"/>
          <w:iCs/>
          <w:sz w:val="28"/>
          <w:szCs w:val="28"/>
        </w:rPr>
      </w:pPr>
    </w:p>
    <w:p w14:paraId="5B973DE7" w14:textId="77777777" w:rsidR="00212761" w:rsidRPr="0018581A" w:rsidRDefault="00C83009" w:rsidP="00C40043">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t>7</w:t>
      </w:r>
      <w:r w:rsidR="00212761" w:rsidRPr="0018581A">
        <w:rPr>
          <w:rFonts w:ascii="Times New Roman" w:eastAsia="Arial" w:hAnsi="Times New Roman"/>
          <w:sz w:val="28"/>
          <w:szCs w:val="28"/>
        </w:rPr>
        <w:t>.</w:t>
      </w:r>
      <w:r w:rsidR="007C0089" w:rsidRPr="0018581A">
        <w:rPr>
          <w:rFonts w:ascii="Times New Roman" w:eastAsia="Arial" w:hAnsi="Times New Roman"/>
          <w:sz w:val="28"/>
          <w:szCs w:val="28"/>
        </w:rPr>
        <w:t xml:space="preserve"> </w:t>
      </w:r>
      <w:r w:rsidR="006B6782" w:rsidRPr="0018581A">
        <w:rPr>
          <w:rFonts w:ascii="Times New Roman" w:eastAsia="Arial" w:hAnsi="Times New Roman"/>
          <w:sz w:val="28"/>
          <w:szCs w:val="28"/>
        </w:rPr>
        <w:t xml:space="preserve">Iesniedzot </w:t>
      </w:r>
      <w:r w:rsidRPr="0018581A">
        <w:rPr>
          <w:rFonts w:ascii="Times New Roman" w:eastAsia="Arial" w:hAnsi="Times New Roman"/>
          <w:sz w:val="28"/>
          <w:szCs w:val="28"/>
        </w:rPr>
        <w:t>6</w:t>
      </w:r>
      <w:r w:rsidR="006B6782" w:rsidRPr="0018581A">
        <w:rPr>
          <w:rFonts w:ascii="Times New Roman" w:eastAsia="Arial" w:hAnsi="Times New Roman"/>
          <w:sz w:val="28"/>
          <w:szCs w:val="28"/>
        </w:rPr>
        <w:t>.4.</w:t>
      </w:r>
      <w:r w:rsidR="007422F4" w:rsidRPr="0018581A">
        <w:rPr>
          <w:rFonts w:ascii="Times New Roman" w:eastAsia="Arial" w:hAnsi="Times New Roman"/>
          <w:sz w:val="28"/>
          <w:szCs w:val="28"/>
        </w:rPr>
        <w:t xml:space="preserve"> </w:t>
      </w:r>
      <w:r w:rsidR="006B6782" w:rsidRPr="0018581A">
        <w:rPr>
          <w:rFonts w:ascii="Times New Roman" w:eastAsia="Arial" w:hAnsi="Times New Roman"/>
          <w:sz w:val="28"/>
          <w:szCs w:val="28"/>
        </w:rPr>
        <w:t>apakšpunktā minēto informāciju</w:t>
      </w:r>
      <w:r w:rsidR="00C0278E" w:rsidRPr="0018581A">
        <w:rPr>
          <w:rFonts w:ascii="Times New Roman" w:eastAsia="Arial" w:hAnsi="Times New Roman"/>
          <w:sz w:val="28"/>
          <w:szCs w:val="28"/>
        </w:rPr>
        <w:t>,</w:t>
      </w:r>
      <w:r w:rsidR="00212761" w:rsidRPr="0018581A">
        <w:rPr>
          <w:rFonts w:ascii="Times New Roman" w:eastAsia="Arial" w:hAnsi="Times New Roman"/>
          <w:sz w:val="28"/>
          <w:szCs w:val="28"/>
        </w:rPr>
        <w:t xml:space="preserve"> izglītojamo skaitam</w:t>
      </w:r>
      <w:r w:rsidR="002A5AF6" w:rsidRPr="0018581A">
        <w:rPr>
          <w:rFonts w:ascii="Times New Roman" w:eastAsia="Arial" w:hAnsi="Times New Roman"/>
          <w:sz w:val="28"/>
          <w:szCs w:val="28"/>
        </w:rPr>
        <w:t xml:space="preserve"> vispārējā</w:t>
      </w:r>
      <w:r w:rsidR="002F2263" w:rsidRPr="0018581A">
        <w:rPr>
          <w:rFonts w:ascii="Times New Roman" w:eastAsia="Arial" w:hAnsi="Times New Roman"/>
          <w:sz w:val="28"/>
          <w:szCs w:val="28"/>
        </w:rPr>
        <w:t>s</w:t>
      </w:r>
      <w:r w:rsidR="002A5AF6" w:rsidRPr="0018581A">
        <w:rPr>
          <w:rFonts w:ascii="Times New Roman" w:eastAsia="Arial" w:hAnsi="Times New Roman"/>
          <w:sz w:val="28"/>
          <w:szCs w:val="28"/>
        </w:rPr>
        <w:t xml:space="preserve"> izglītības iestādē</w:t>
      </w:r>
      <w:r w:rsidR="00212761" w:rsidRPr="0018581A">
        <w:rPr>
          <w:rFonts w:ascii="Times New Roman" w:eastAsia="Arial" w:hAnsi="Times New Roman"/>
          <w:sz w:val="28"/>
          <w:szCs w:val="28"/>
        </w:rPr>
        <w:t xml:space="preserve"> jāatbilst šādām prasīb</w:t>
      </w:r>
      <w:r w:rsidR="007C0089" w:rsidRPr="0018581A">
        <w:rPr>
          <w:rFonts w:ascii="Times New Roman" w:eastAsia="Arial" w:hAnsi="Times New Roman"/>
          <w:sz w:val="28"/>
          <w:szCs w:val="28"/>
        </w:rPr>
        <w:t>ām:</w:t>
      </w:r>
    </w:p>
    <w:p w14:paraId="542EB97B" w14:textId="77777777" w:rsidR="00212761" w:rsidRPr="0018581A" w:rsidRDefault="00C83009" w:rsidP="00C40043">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t>7</w:t>
      </w:r>
      <w:r w:rsidR="00CE7DC1" w:rsidRPr="0018581A">
        <w:rPr>
          <w:rFonts w:ascii="Times New Roman" w:eastAsia="Arial" w:hAnsi="Times New Roman"/>
          <w:sz w:val="28"/>
          <w:szCs w:val="28"/>
        </w:rPr>
        <w:t>.1.</w:t>
      </w:r>
      <w:r w:rsidR="00212761" w:rsidRPr="0018581A">
        <w:rPr>
          <w:rFonts w:ascii="Times New Roman" w:eastAsia="Arial" w:hAnsi="Times New Roman"/>
          <w:sz w:val="28"/>
          <w:szCs w:val="28"/>
        </w:rPr>
        <w:t xml:space="preserve"> </w:t>
      </w:r>
      <w:r w:rsidR="00B2318A" w:rsidRPr="0018581A">
        <w:rPr>
          <w:rFonts w:ascii="Times New Roman" w:eastAsia="Arial" w:hAnsi="Times New Roman"/>
          <w:sz w:val="28"/>
          <w:szCs w:val="28"/>
        </w:rPr>
        <w:t xml:space="preserve">ja investīciju projekts paredz pasākumus sākumskolā vai pamatskolā, </w:t>
      </w:r>
      <w:r w:rsidR="00212761" w:rsidRPr="0018581A">
        <w:rPr>
          <w:rFonts w:ascii="Times New Roman" w:eastAsia="Arial" w:hAnsi="Times New Roman"/>
          <w:sz w:val="28"/>
          <w:szCs w:val="28"/>
        </w:rPr>
        <w:t>vidējais izglītojamo skaits</w:t>
      </w:r>
      <w:r w:rsidR="00B2318A" w:rsidRPr="0018581A">
        <w:rPr>
          <w:rFonts w:ascii="Times New Roman" w:eastAsia="Arial" w:hAnsi="Times New Roman"/>
          <w:sz w:val="28"/>
          <w:szCs w:val="28"/>
        </w:rPr>
        <w:t xml:space="preserve"> </w:t>
      </w:r>
      <w:r w:rsidR="00212761" w:rsidRPr="0018581A">
        <w:rPr>
          <w:rFonts w:ascii="Times New Roman" w:eastAsia="Arial" w:hAnsi="Times New Roman"/>
          <w:sz w:val="28"/>
          <w:szCs w:val="28"/>
        </w:rPr>
        <w:t>klasē</w:t>
      </w:r>
      <w:r w:rsidR="00C47DC8" w:rsidRPr="0018581A">
        <w:rPr>
          <w:rFonts w:ascii="Times New Roman" w:eastAsia="Arial" w:hAnsi="Times New Roman"/>
          <w:sz w:val="28"/>
          <w:szCs w:val="28"/>
        </w:rPr>
        <w:t xml:space="preserve"> pēdējos trīs mācību gados</w:t>
      </w:r>
      <w:r w:rsidR="00212761" w:rsidRPr="0018581A">
        <w:rPr>
          <w:rFonts w:ascii="Times New Roman" w:eastAsia="Arial" w:hAnsi="Times New Roman"/>
          <w:sz w:val="28"/>
          <w:szCs w:val="28"/>
        </w:rPr>
        <w:t xml:space="preserve"> ir vismaz astoņi izglītojamie,</w:t>
      </w:r>
      <w:r w:rsidR="00CE7DC1" w:rsidRPr="0018581A">
        <w:rPr>
          <w:rFonts w:ascii="Times New Roman" w:eastAsia="Arial" w:hAnsi="Times New Roman"/>
          <w:sz w:val="28"/>
          <w:szCs w:val="28"/>
        </w:rPr>
        <w:t xml:space="preserve"> </w:t>
      </w:r>
      <w:r w:rsidR="00B2318A" w:rsidRPr="0018581A">
        <w:rPr>
          <w:rFonts w:ascii="Times New Roman" w:eastAsia="Arial" w:hAnsi="Times New Roman"/>
          <w:sz w:val="28"/>
          <w:szCs w:val="28"/>
        </w:rPr>
        <w:t xml:space="preserve">kā arī izglītojamo skaita prognoze liecina, ka </w:t>
      </w:r>
      <w:r w:rsidR="00B2318A" w:rsidRPr="0018581A">
        <w:rPr>
          <w:rFonts w:ascii="Times New Roman" w:hAnsi="Times New Roman"/>
          <w:sz w:val="28"/>
          <w:szCs w:val="28"/>
        </w:rPr>
        <w:t xml:space="preserve">turpmākajos piecos mācību gados vidējais </w:t>
      </w:r>
      <w:r w:rsidR="00B2318A" w:rsidRPr="0018581A">
        <w:rPr>
          <w:rFonts w:ascii="Times New Roman" w:eastAsia="Arial" w:hAnsi="Times New Roman"/>
          <w:sz w:val="28"/>
          <w:szCs w:val="28"/>
        </w:rPr>
        <w:t>izglītojamo skaits klasē būs vismaz astoņi izglītojamie;</w:t>
      </w:r>
    </w:p>
    <w:p w14:paraId="1F8E9979" w14:textId="77777777" w:rsidR="00CE7DC1" w:rsidRPr="0018581A" w:rsidRDefault="00C83009" w:rsidP="00C40043">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t>7</w:t>
      </w:r>
      <w:r w:rsidR="00B2318A" w:rsidRPr="0018581A">
        <w:rPr>
          <w:rFonts w:ascii="Times New Roman" w:eastAsia="Arial" w:hAnsi="Times New Roman"/>
          <w:sz w:val="28"/>
          <w:szCs w:val="28"/>
        </w:rPr>
        <w:t>.2. ja investīciju projekts paredz pasākumus vidusskolā, tad</w:t>
      </w:r>
      <w:r w:rsidR="00CE7DC1" w:rsidRPr="0018581A">
        <w:rPr>
          <w:rFonts w:ascii="Times New Roman" w:eastAsia="Arial" w:hAnsi="Times New Roman"/>
          <w:sz w:val="28"/>
          <w:szCs w:val="28"/>
        </w:rPr>
        <w:t xml:space="preserve"> minimālais izglītojamo skaits</w:t>
      </w:r>
      <w:r w:rsidR="00B2318A" w:rsidRPr="0018581A">
        <w:rPr>
          <w:rFonts w:ascii="Times New Roman" w:eastAsia="Arial" w:hAnsi="Times New Roman"/>
          <w:sz w:val="28"/>
          <w:szCs w:val="28"/>
        </w:rPr>
        <w:t xml:space="preserve"> </w:t>
      </w:r>
      <w:r w:rsidR="00CE7DC1" w:rsidRPr="0018581A">
        <w:rPr>
          <w:rFonts w:ascii="Times New Roman" w:eastAsia="Arial" w:hAnsi="Times New Roman"/>
          <w:sz w:val="28"/>
          <w:szCs w:val="28"/>
        </w:rPr>
        <w:t xml:space="preserve">vispārējās </w:t>
      </w:r>
      <w:r w:rsidR="00B2318A" w:rsidRPr="0018581A">
        <w:rPr>
          <w:rFonts w:ascii="Times New Roman" w:eastAsia="Arial" w:hAnsi="Times New Roman"/>
          <w:sz w:val="28"/>
          <w:szCs w:val="28"/>
        </w:rPr>
        <w:t xml:space="preserve">izglītības </w:t>
      </w:r>
      <w:r w:rsidR="00435E9B" w:rsidRPr="0018581A">
        <w:rPr>
          <w:rFonts w:ascii="Times New Roman" w:eastAsia="Arial" w:hAnsi="Times New Roman"/>
          <w:sz w:val="28"/>
          <w:szCs w:val="28"/>
        </w:rPr>
        <w:t>programmās</w:t>
      </w:r>
      <w:r w:rsidR="00CE7DC1" w:rsidRPr="0018581A">
        <w:rPr>
          <w:rFonts w:ascii="Times New Roman" w:eastAsia="Arial" w:hAnsi="Times New Roman"/>
          <w:sz w:val="28"/>
          <w:szCs w:val="28"/>
        </w:rPr>
        <w:t xml:space="preserve"> 10.</w:t>
      </w:r>
      <w:r w:rsidR="00BE641B" w:rsidRPr="0018581A">
        <w:rPr>
          <w:rFonts w:ascii="Times New Roman" w:eastAsia="Arial" w:hAnsi="Times New Roman"/>
          <w:sz w:val="28"/>
          <w:szCs w:val="28"/>
        </w:rPr>
        <w:t xml:space="preserve"> – </w:t>
      </w:r>
      <w:r w:rsidR="00CE7DC1" w:rsidRPr="0018581A">
        <w:rPr>
          <w:rFonts w:ascii="Times New Roman" w:eastAsia="Arial" w:hAnsi="Times New Roman"/>
          <w:sz w:val="28"/>
          <w:szCs w:val="28"/>
        </w:rPr>
        <w:t>12. kla</w:t>
      </w:r>
      <w:r w:rsidR="00435E9B" w:rsidRPr="0018581A">
        <w:rPr>
          <w:rFonts w:ascii="Times New Roman" w:eastAsia="Arial" w:hAnsi="Times New Roman"/>
          <w:sz w:val="28"/>
          <w:szCs w:val="28"/>
        </w:rPr>
        <w:t>šu</w:t>
      </w:r>
      <w:r w:rsidR="00C47DC8" w:rsidRPr="0018581A">
        <w:rPr>
          <w:rFonts w:ascii="Times New Roman" w:eastAsia="Arial" w:hAnsi="Times New Roman"/>
          <w:sz w:val="28"/>
          <w:szCs w:val="28"/>
        </w:rPr>
        <w:t xml:space="preserve"> </w:t>
      </w:r>
      <w:r w:rsidR="00435E9B" w:rsidRPr="0018581A">
        <w:rPr>
          <w:rFonts w:ascii="Times New Roman" w:eastAsia="Arial" w:hAnsi="Times New Roman"/>
          <w:sz w:val="28"/>
          <w:szCs w:val="28"/>
        </w:rPr>
        <w:t xml:space="preserve">grupā </w:t>
      </w:r>
      <w:r w:rsidR="00C47DC8" w:rsidRPr="0018581A">
        <w:rPr>
          <w:rFonts w:ascii="Times New Roman" w:eastAsia="Arial" w:hAnsi="Times New Roman"/>
          <w:sz w:val="28"/>
          <w:szCs w:val="28"/>
        </w:rPr>
        <w:t>pēdējos trīs mācību gados</w:t>
      </w:r>
      <w:r w:rsidR="00435E9B" w:rsidRPr="0018581A">
        <w:rPr>
          <w:rFonts w:ascii="Times New Roman" w:eastAsia="Arial" w:hAnsi="Times New Roman"/>
          <w:sz w:val="28"/>
          <w:szCs w:val="28"/>
        </w:rPr>
        <w:t xml:space="preserve"> </w:t>
      </w:r>
      <w:r w:rsidR="000A7D1D" w:rsidRPr="0018581A">
        <w:rPr>
          <w:rFonts w:ascii="Times New Roman" w:eastAsia="Arial" w:hAnsi="Times New Roman"/>
          <w:sz w:val="28"/>
          <w:szCs w:val="28"/>
        </w:rPr>
        <w:t xml:space="preserve">ir </w:t>
      </w:r>
      <w:r w:rsidR="00435E9B" w:rsidRPr="0018581A">
        <w:rPr>
          <w:rFonts w:ascii="Times New Roman" w:eastAsia="Arial" w:hAnsi="Times New Roman"/>
          <w:sz w:val="28"/>
          <w:szCs w:val="28"/>
        </w:rPr>
        <w:t>un</w:t>
      </w:r>
      <w:r w:rsidR="00CE7DC1" w:rsidRPr="0018581A">
        <w:rPr>
          <w:rFonts w:ascii="Times New Roman" w:eastAsia="Arial" w:hAnsi="Times New Roman"/>
          <w:sz w:val="28"/>
          <w:szCs w:val="28"/>
        </w:rPr>
        <w:t xml:space="preserve"> izglītojamo skaita prognoze liecina, ka </w:t>
      </w:r>
      <w:r w:rsidR="00435E9B" w:rsidRPr="0018581A">
        <w:rPr>
          <w:rFonts w:ascii="Times New Roman" w:eastAsia="Arial" w:hAnsi="Times New Roman"/>
          <w:sz w:val="28"/>
          <w:szCs w:val="28"/>
        </w:rPr>
        <w:t xml:space="preserve">arī </w:t>
      </w:r>
      <w:r w:rsidR="00CE7DC1" w:rsidRPr="0018581A">
        <w:rPr>
          <w:rFonts w:ascii="Times New Roman" w:hAnsi="Times New Roman"/>
          <w:sz w:val="28"/>
          <w:szCs w:val="28"/>
        </w:rPr>
        <w:t>turpmākajos piecos mācību gados</w:t>
      </w:r>
      <w:r w:rsidR="00CE7DC1" w:rsidRPr="0018581A">
        <w:rPr>
          <w:rFonts w:ascii="Times New Roman" w:eastAsia="Arial" w:hAnsi="Times New Roman"/>
          <w:sz w:val="28"/>
          <w:szCs w:val="28"/>
        </w:rPr>
        <w:t xml:space="preserve"> būs</w:t>
      </w:r>
      <w:r w:rsidR="00435E9B" w:rsidRPr="0018581A">
        <w:rPr>
          <w:rFonts w:ascii="Times New Roman" w:eastAsia="Arial" w:hAnsi="Times New Roman"/>
          <w:sz w:val="28"/>
          <w:szCs w:val="28"/>
        </w:rPr>
        <w:t xml:space="preserve"> ne mazāks kā</w:t>
      </w:r>
      <w:r w:rsidR="00CE7DC1" w:rsidRPr="0018581A">
        <w:rPr>
          <w:rFonts w:ascii="Times New Roman" w:eastAsia="Arial" w:hAnsi="Times New Roman"/>
          <w:sz w:val="28"/>
          <w:szCs w:val="28"/>
        </w:rPr>
        <w:t>:</w:t>
      </w:r>
    </w:p>
    <w:p w14:paraId="3CA27F1D" w14:textId="7C838CCB" w:rsidR="00CE7DC1" w:rsidRPr="0018581A" w:rsidRDefault="001248ED" w:rsidP="001248ED">
      <w:pPr>
        <w:spacing w:after="0" w:line="240" w:lineRule="auto"/>
        <w:ind w:left="710"/>
        <w:jc w:val="both"/>
        <w:rPr>
          <w:rFonts w:ascii="Times New Roman" w:hAnsi="Times New Roman"/>
          <w:sz w:val="28"/>
          <w:szCs w:val="28"/>
        </w:rPr>
      </w:pPr>
      <w:r w:rsidRPr="0018581A">
        <w:rPr>
          <w:rFonts w:ascii="Times New Roman" w:hAnsi="Times New Roman"/>
          <w:sz w:val="28"/>
          <w:szCs w:val="28"/>
        </w:rPr>
        <w:t>7.2.1.</w:t>
      </w:r>
      <w:r w:rsidR="00CC5745" w:rsidRPr="0018581A">
        <w:rPr>
          <w:rFonts w:ascii="Times New Roman" w:hAnsi="Times New Roman"/>
          <w:sz w:val="28"/>
          <w:szCs w:val="28"/>
        </w:rPr>
        <w:tab/>
      </w:r>
      <w:r w:rsidR="00AD73ED" w:rsidRPr="0018581A">
        <w:rPr>
          <w:rFonts w:ascii="Times New Roman" w:hAnsi="Times New Roman"/>
          <w:sz w:val="28"/>
          <w:szCs w:val="28"/>
        </w:rPr>
        <w:t>120 –</w:t>
      </w:r>
      <w:r w:rsidR="004369F5" w:rsidRPr="0018581A">
        <w:rPr>
          <w:rFonts w:ascii="Times New Roman" w:hAnsi="Times New Roman"/>
          <w:sz w:val="28"/>
          <w:szCs w:val="28"/>
        </w:rPr>
        <w:t xml:space="preserve"> </w:t>
      </w:r>
      <w:proofErr w:type="spellStart"/>
      <w:r w:rsidR="00CE7DC1" w:rsidRPr="0018581A">
        <w:rPr>
          <w:rFonts w:ascii="Times New Roman" w:hAnsi="Times New Roman"/>
          <w:sz w:val="28"/>
          <w:szCs w:val="28"/>
        </w:rPr>
        <w:t>valstspilsēt</w:t>
      </w:r>
      <w:r w:rsidR="006705A0" w:rsidRPr="0018581A">
        <w:rPr>
          <w:rFonts w:ascii="Times New Roman" w:hAnsi="Times New Roman"/>
          <w:sz w:val="28"/>
          <w:szCs w:val="28"/>
        </w:rPr>
        <w:t>ā</w:t>
      </w:r>
      <w:proofErr w:type="spellEnd"/>
      <w:r w:rsidR="00CE7DC1" w:rsidRPr="0018581A">
        <w:rPr>
          <w:rFonts w:ascii="Times New Roman" w:hAnsi="Times New Roman"/>
          <w:sz w:val="28"/>
          <w:szCs w:val="28"/>
        </w:rPr>
        <w:t xml:space="preserve">; </w:t>
      </w:r>
    </w:p>
    <w:p w14:paraId="40F3524D" w14:textId="1A831F07" w:rsidR="00CE7DC1" w:rsidRPr="0018581A" w:rsidRDefault="004369F5" w:rsidP="00AD73ED">
      <w:pPr>
        <w:pStyle w:val="ListParagraph"/>
        <w:numPr>
          <w:ilvl w:val="2"/>
          <w:numId w:val="12"/>
        </w:numPr>
        <w:spacing w:after="0" w:line="240" w:lineRule="auto"/>
        <w:jc w:val="both"/>
        <w:rPr>
          <w:rFonts w:ascii="Times New Roman" w:hAnsi="Times New Roman"/>
          <w:sz w:val="28"/>
          <w:szCs w:val="28"/>
        </w:rPr>
      </w:pPr>
      <w:r w:rsidRPr="0018581A">
        <w:rPr>
          <w:rFonts w:ascii="Times New Roman" w:hAnsi="Times New Roman"/>
          <w:sz w:val="28"/>
          <w:szCs w:val="28"/>
        </w:rPr>
        <w:t xml:space="preserve">90 – </w:t>
      </w:r>
      <w:r w:rsidR="00B15D85" w:rsidRPr="0018581A">
        <w:rPr>
          <w:rFonts w:ascii="Times New Roman" w:hAnsi="Times New Roman"/>
          <w:sz w:val="28"/>
          <w:szCs w:val="28"/>
        </w:rPr>
        <w:t>novada administratīvās teritorijas administratīvajā centrā</w:t>
      </w:r>
      <w:r w:rsidR="00AD73ED" w:rsidRPr="0018581A">
        <w:rPr>
          <w:rFonts w:ascii="Times New Roman" w:hAnsi="Times New Roman"/>
          <w:sz w:val="28"/>
          <w:szCs w:val="28"/>
        </w:rPr>
        <w:t xml:space="preserve"> </w:t>
      </w:r>
      <w:r w:rsidR="00613797" w:rsidRPr="0018581A">
        <w:rPr>
          <w:rFonts w:ascii="Times New Roman" w:hAnsi="Times New Roman"/>
          <w:sz w:val="28"/>
          <w:szCs w:val="28"/>
        </w:rPr>
        <w:t xml:space="preserve">(izņemot </w:t>
      </w:r>
      <w:proofErr w:type="spellStart"/>
      <w:r w:rsidR="00613797" w:rsidRPr="0018581A">
        <w:rPr>
          <w:rFonts w:ascii="Times New Roman" w:hAnsi="Times New Roman"/>
          <w:sz w:val="28"/>
          <w:szCs w:val="28"/>
        </w:rPr>
        <w:t>valstspilsēt</w:t>
      </w:r>
      <w:r w:rsidR="00B15D85" w:rsidRPr="0018581A">
        <w:rPr>
          <w:rFonts w:ascii="Times New Roman" w:hAnsi="Times New Roman"/>
          <w:sz w:val="28"/>
          <w:szCs w:val="28"/>
        </w:rPr>
        <w:t>u</w:t>
      </w:r>
      <w:proofErr w:type="spellEnd"/>
      <w:r w:rsidR="00613797" w:rsidRPr="0018581A">
        <w:rPr>
          <w:rFonts w:ascii="Times New Roman" w:hAnsi="Times New Roman"/>
          <w:sz w:val="28"/>
          <w:szCs w:val="28"/>
        </w:rPr>
        <w:t>)</w:t>
      </w:r>
      <w:r w:rsidR="00B80AAB" w:rsidRPr="0018581A">
        <w:rPr>
          <w:rFonts w:ascii="Times New Roman" w:hAnsi="Times New Roman"/>
          <w:sz w:val="28"/>
          <w:szCs w:val="28"/>
        </w:rPr>
        <w:t>;</w:t>
      </w:r>
    </w:p>
    <w:p w14:paraId="51A93AD9" w14:textId="6751CD43" w:rsidR="00CE7DC1" w:rsidRPr="0018581A" w:rsidRDefault="004369F5" w:rsidP="00AD73ED">
      <w:pPr>
        <w:pStyle w:val="ListParagraph"/>
        <w:numPr>
          <w:ilvl w:val="2"/>
          <w:numId w:val="12"/>
        </w:numPr>
        <w:spacing w:after="0" w:line="240" w:lineRule="auto"/>
        <w:jc w:val="both"/>
        <w:rPr>
          <w:rFonts w:ascii="Times New Roman" w:hAnsi="Times New Roman"/>
          <w:sz w:val="28"/>
          <w:szCs w:val="28"/>
        </w:rPr>
      </w:pPr>
      <w:r w:rsidRPr="0018581A">
        <w:rPr>
          <w:rFonts w:ascii="Times New Roman" w:hAnsi="Times New Roman"/>
          <w:sz w:val="28"/>
          <w:szCs w:val="28"/>
        </w:rPr>
        <w:t xml:space="preserve">40 – </w:t>
      </w:r>
      <w:r w:rsidR="00AD73ED" w:rsidRPr="0018581A">
        <w:rPr>
          <w:rFonts w:ascii="Times New Roman" w:hAnsi="Times New Roman"/>
          <w:sz w:val="28"/>
          <w:szCs w:val="28"/>
        </w:rPr>
        <w:t>novad</w:t>
      </w:r>
      <w:r w:rsidR="00B15D85" w:rsidRPr="0018581A">
        <w:rPr>
          <w:rFonts w:ascii="Times New Roman" w:hAnsi="Times New Roman"/>
          <w:sz w:val="28"/>
          <w:szCs w:val="28"/>
        </w:rPr>
        <w:t>a administratīvajā teritorijā ārpus administratīvā</w:t>
      </w:r>
      <w:r w:rsidR="00AD73ED" w:rsidRPr="0018581A">
        <w:rPr>
          <w:rFonts w:ascii="Times New Roman" w:hAnsi="Times New Roman"/>
          <w:sz w:val="28"/>
          <w:szCs w:val="28"/>
        </w:rPr>
        <w:t xml:space="preserve"> centr</w:t>
      </w:r>
      <w:r w:rsidR="00B15D85" w:rsidRPr="0018581A">
        <w:rPr>
          <w:rFonts w:ascii="Times New Roman" w:hAnsi="Times New Roman"/>
          <w:sz w:val="28"/>
          <w:szCs w:val="28"/>
        </w:rPr>
        <w:t>a</w:t>
      </w:r>
      <w:r w:rsidR="00CE7DC1" w:rsidRPr="0018581A">
        <w:rPr>
          <w:rFonts w:ascii="Times New Roman" w:hAnsi="Times New Roman"/>
          <w:sz w:val="28"/>
          <w:szCs w:val="28"/>
        </w:rPr>
        <w:t>;</w:t>
      </w:r>
    </w:p>
    <w:p w14:paraId="64437FBB" w14:textId="674A7A9E" w:rsidR="00575846" w:rsidRPr="0018581A" w:rsidRDefault="004369F5" w:rsidP="00AD73ED">
      <w:pPr>
        <w:pStyle w:val="ListParagraph"/>
        <w:numPr>
          <w:ilvl w:val="2"/>
          <w:numId w:val="12"/>
        </w:numPr>
        <w:spacing w:after="0" w:line="240" w:lineRule="auto"/>
        <w:jc w:val="both"/>
        <w:rPr>
          <w:rFonts w:ascii="Times New Roman" w:hAnsi="Times New Roman"/>
          <w:sz w:val="28"/>
          <w:szCs w:val="28"/>
        </w:rPr>
      </w:pPr>
      <w:r w:rsidRPr="0018581A">
        <w:rPr>
          <w:rFonts w:ascii="Times New Roman" w:hAnsi="Times New Roman"/>
          <w:sz w:val="28"/>
          <w:szCs w:val="28"/>
        </w:rPr>
        <w:t xml:space="preserve">25 – </w:t>
      </w:r>
      <w:r w:rsidR="00AD73ED" w:rsidRPr="0018581A">
        <w:rPr>
          <w:rFonts w:ascii="Times New Roman" w:hAnsi="Times New Roman"/>
          <w:sz w:val="28"/>
          <w:szCs w:val="28"/>
        </w:rPr>
        <w:t>novad</w:t>
      </w:r>
      <w:r w:rsidR="00F37AAB" w:rsidRPr="0018581A">
        <w:rPr>
          <w:rFonts w:ascii="Times New Roman" w:hAnsi="Times New Roman"/>
          <w:sz w:val="28"/>
          <w:szCs w:val="28"/>
        </w:rPr>
        <w:t>a</w:t>
      </w:r>
      <w:r w:rsidR="00AD73ED" w:rsidRPr="0018581A">
        <w:rPr>
          <w:rFonts w:ascii="Times New Roman" w:hAnsi="Times New Roman"/>
          <w:sz w:val="28"/>
          <w:szCs w:val="28"/>
        </w:rPr>
        <w:t xml:space="preserve"> </w:t>
      </w:r>
      <w:r w:rsidR="00F37AAB" w:rsidRPr="0018581A">
        <w:rPr>
          <w:rFonts w:ascii="Times New Roman" w:hAnsi="Times New Roman"/>
          <w:sz w:val="28"/>
          <w:szCs w:val="28"/>
        </w:rPr>
        <w:t>administratīvajā teritorijā</w:t>
      </w:r>
      <w:r w:rsidR="00AD73ED" w:rsidRPr="0018581A">
        <w:rPr>
          <w:rFonts w:ascii="Times New Roman" w:hAnsi="Times New Roman"/>
          <w:sz w:val="28"/>
          <w:szCs w:val="28"/>
        </w:rPr>
        <w:t xml:space="preserve"> </w:t>
      </w:r>
      <w:r w:rsidR="00CE7DC1" w:rsidRPr="0018581A">
        <w:rPr>
          <w:rFonts w:ascii="Times New Roman" w:hAnsi="Times New Roman"/>
          <w:sz w:val="28"/>
          <w:szCs w:val="28"/>
        </w:rPr>
        <w:t xml:space="preserve">pie Eiropas Savienības ārējās robežas. </w:t>
      </w:r>
    </w:p>
    <w:p w14:paraId="0C880E2A" w14:textId="77777777" w:rsidR="00910F2E" w:rsidRPr="0018581A" w:rsidRDefault="003D312E" w:rsidP="001248ED">
      <w:pPr>
        <w:numPr>
          <w:ilvl w:val="1"/>
          <w:numId w:val="12"/>
        </w:numPr>
        <w:spacing w:after="0" w:line="240" w:lineRule="auto"/>
        <w:ind w:left="0" w:firstLine="709"/>
        <w:jc w:val="both"/>
        <w:rPr>
          <w:rFonts w:ascii="Times New Roman" w:eastAsia="Arial" w:hAnsi="Times New Roman"/>
          <w:sz w:val="28"/>
          <w:szCs w:val="28"/>
        </w:rPr>
      </w:pPr>
      <w:r w:rsidRPr="0018581A">
        <w:rPr>
          <w:rFonts w:ascii="Times New Roman" w:hAnsi="Times New Roman"/>
          <w:sz w:val="28"/>
          <w:szCs w:val="28"/>
        </w:rPr>
        <w:t xml:space="preserve">ja investīciju projekts, kas paredz pasākumus vidusskolā, tiek iesniegts līdz 2021. gada 1. jūlijam, tad, vērtējot minimālo izglītojamo skaitu vidusskolā,  tiek ņemts vērā šo noteikumu </w:t>
      </w:r>
      <w:r w:rsidR="00F6706D" w:rsidRPr="0018581A">
        <w:rPr>
          <w:rFonts w:ascii="Times New Roman" w:hAnsi="Times New Roman"/>
          <w:sz w:val="28"/>
          <w:szCs w:val="28"/>
        </w:rPr>
        <w:t>7</w:t>
      </w:r>
      <w:r w:rsidRPr="0018581A">
        <w:rPr>
          <w:rFonts w:ascii="Times New Roman" w:hAnsi="Times New Roman"/>
          <w:sz w:val="28"/>
          <w:szCs w:val="28"/>
        </w:rPr>
        <w:t xml:space="preserve">.2. apakšpunktā noteiktais izglītojamo skaits un atbilstošā teritorija, kurā vidusskola atradīsies pēc </w:t>
      </w:r>
      <w:r w:rsidR="00613797" w:rsidRPr="0018581A">
        <w:rPr>
          <w:rFonts w:ascii="Times New Roman" w:hAnsi="Times New Roman"/>
          <w:sz w:val="28"/>
          <w:szCs w:val="28"/>
        </w:rPr>
        <w:t xml:space="preserve">administratīvi teritoriālās reformas. </w:t>
      </w:r>
    </w:p>
    <w:p w14:paraId="5A9423F1" w14:textId="77777777" w:rsidR="003D312E" w:rsidRPr="0018581A" w:rsidRDefault="003D312E" w:rsidP="00C40043">
      <w:pPr>
        <w:spacing w:after="0" w:line="240" w:lineRule="auto"/>
        <w:ind w:firstLine="720"/>
        <w:jc w:val="both"/>
        <w:rPr>
          <w:rFonts w:ascii="Times New Roman" w:hAnsi="Times New Roman"/>
          <w:sz w:val="28"/>
          <w:szCs w:val="28"/>
        </w:rPr>
      </w:pPr>
    </w:p>
    <w:p w14:paraId="0033C7B8" w14:textId="77777777" w:rsidR="00137784" w:rsidRPr="0018581A" w:rsidRDefault="00F6706D" w:rsidP="00E93C62">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lastRenderedPageBreak/>
        <w:t>8</w:t>
      </w:r>
      <w:r w:rsidR="537C2A0D" w:rsidRPr="0018581A">
        <w:rPr>
          <w:rFonts w:ascii="Times New Roman" w:eastAsia="Arial" w:hAnsi="Times New Roman"/>
          <w:sz w:val="28"/>
          <w:szCs w:val="28"/>
        </w:rPr>
        <w:t xml:space="preserve">. </w:t>
      </w:r>
      <w:r w:rsidR="003F1539" w:rsidRPr="0018581A">
        <w:rPr>
          <w:rFonts w:ascii="Times New Roman" w:eastAsia="Arial" w:hAnsi="Times New Roman"/>
          <w:sz w:val="28"/>
          <w:szCs w:val="28"/>
        </w:rPr>
        <w:t>Izglītības un zinātnes</w:t>
      </w:r>
      <w:r w:rsidR="537C2A0D" w:rsidRPr="0018581A">
        <w:rPr>
          <w:rFonts w:ascii="Times New Roman" w:eastAsia="Arial" w:hAnsi="Times New Roman"/>
          <w:sz w:val="28"/>
          <w:szCs w:val="28"/>
        </w:rPr>
        <w:t xml:space="preserve"> ministrija</w:t>
      </w:r>
      <w:r w:rsidR="003F1539" w:rsidRPr="0018581A">
        <w:rPr>
          <w:rFonts w:ascii="Times New Roman" w:eastAsia="Arial" w:hAnsi="Times New Roman"/>
          <w:sz w:val="28"/>
          <w:szCs w:val="28"/>
        </w:rPr>
        <w:t xml:space="preserve"> </w:t>
      </w:r>
      <w:r w:rsidR="00137784" w:rsidRPr="0018581A">
        <w:rPr>
          <w:rFonts w:ascii="Times New Roman" w:eastAsia="Arial" w:hAnsi="Times New Roman"/>
          <w:sz w:val="28"/>
          <w:szCs w:val="28"/>
        </w:rPr>
        <w:t xml:space="preserve">investīciju projektu izvērtēšanai izveido </w:t>
      </w:r>
      <w:r w:rsidR="000D1F11" w:rsidRPr="0018581A">
        <w:rPr>
          <w:rFonts w:ascii="Times New Roman" w:eastAsia="Arial" w:hAnsi="Times New Roman"/>
          <w:sz w:val="28"/>
          <w:szCs w:val="28"/>
        </w:rPr>
        <w:t xml:space="preserve">investīciju projektu pieteikumu izvērtēšanas </w:t>
      </w:r>
      <w:r w:rsidR="00137784" w:rsidRPr="0018581A">
        <w:rPr>
          <w:rFonts w:ascii="Times New Roman" w:eastAsia="Arial" w:hAnsi="Times New Roman"/>
          <w:sz w:val="28"/>
          <w:szCs w:val="28"/>
        </w:rPr>
        <w:t xml:space="preserve">komisiju, kurā iekļauj pārstāvjus no Izglītības un zinātnes ministrijas, Vides aizsardzības un reģionālās attīstības ministrijas un Kultūras ministrijas. </w:t>
      </w:r>
    </w:p>
    <w:p w14:paraId="5D819849" w14:textId="77777777" w:rsidR="00137784" w:rsidRPr="0018581A" w:rsidRDefault="00137784" w:rsidP="00E93C62">
      <w:pPr>
        <w:spacing w:after="0" w:line="240" w:lineRule="auto"/>
        <w:ind w:firstLine="720"/>
        <w:jc w:val="both"/>
        <w:rPr>
          <w:rFonts w:ascii="Times New Roman" w:eastAsia="Arial" w:hAnsi="Times New Roman"/>
          <w:sz w:val="28"/>
          <w:szCs w:val="28"/>
        </w:rPr>
      </w:pPr>
    </w:p>
    <w:p w14:paraId="4FBC1C6F" w14:textId="77777777" w:rsidR="620EF97F" w:rsidRPr="0018581A" w:rsidRDefault="00F6706D" w:rsidP="00E93C62">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t>9</w:t>
      </w:r>
      <w:r w:rsidR="00137784" w:rsidRPr="0018581A">
        <w:rPr>
          <w:rFonts w:ascii="Times New Roman" w:eastAsia="Arial" w:hAnsi="Times New Roman"/>
          <w:sz w:val="28"/>
          <w:szCs w:val="28"/>
        </w:rPr>
        <w:t xml:space="preserve">. </w:t>
      </w:r>
      <w:r w:rsidR="000D1F11" w:rsidRPr="0018581A">
        <w:rPr>
          <w:rFonts w:ascii="Times New Roman" w:eastAsia="Arial" w:hAnsi="Times New Roman"/>
          <w:sz w:val="28"/>
          <w:szCs w:val="28"/>
        </w:rPr>
        <w:t xml:space="preserve">Investīciju projektu pieteikumu izvērtēšanas komisija </w:t>
      </w:r>
      <w:r w:rsidR="00AB5516" w:rsidRPr="0018581A">
        <w:rPr>
          <w:rFonts w:ascii="Times New Roman" w:eastAsia="Arial" w:hAnsi="Times New Roman"/>
          <w:sz w:val="28"/>
          <w:szCs w:val="28"/>
        </w:rPr>
        <w:t xml:space="preserve">desmit darbdienu laikā </w:t>
      </w:r>
      <w:r w:rsidR="537C2A0D" w:rsidRPr="0018581A">
        <w:rPr>
          <w:rFonts w:ascii="Times New Roman" w:eastAsia="Arial" w:hAnsi="Times New Roman"/>
          <w:sz w:val="28"/>
          <w:szCs w:val="28"/>
        </w:rPr>
        <w:t>pēc</w:t>
      </w:r>
      <w:r w:rsidR="00476058" w:rsidRPr="0018581A">
        <w:rPr>
          <w:rFonts w:ascii="Times New Roman" w:eastAsia="Arial" w:hAnsi="Times New Roman"/>
          <w:sz w:val="28"/>
          <w:szCs w:val="28"/>
        </w:rPr>
        <w:t xml:space="preserve"> šo noteikumu </w:t>
      </w:r>
      <w:r w:rsidR="003B4DF4" w:rsidRPr="0018581A">
        <w:rPr>
          <w:rFonts w:ascii="Times New Roman" w:eastAsia="Arial" w:hAnsi="Times New Roman"/>
          <w:sz w:val="28"/>
          <w:szCs w:val="28"/>
        </w:rPr>
        <w:t>4</w:t>
      </w:r>
      <w:r w:rsidR="00476058" w:rsidRPr="0018581A">
        <w:rPr>
          <w:rFonts w:ascii="Times New Roman" w:eastAsia="Arial" w:hAnsi="Times New Roman"/>
          <w:sz w:val="28"/>
          <w:szCs w:val="28"/>
        </w:rPr>
        <w:t>. punktā noteiktā</w:t>
      </w:r>
      <w:r w:rsidR="537C2A0D" w:rsidRPr="0018581A">
        <w:rPr>
          <w:rFonts w:ascii="Times New Roman" w:eastAsia="Arial" w:hAnsi="Times New Roman"/>
          <w:sz w:val="28"/>
          <w:szCs w:val="28"/>
        </w:rPr>
        <w:t xml:space="preserve"> </w:t>
      </w:r>
      <w:r w:rsidR="0014603C" w:rsidRPr="0018581A">
        <w:rPr>
          <w:rFonts w:ascii="Times New Roman" w:eastAsia="Arial" w:hAnsi="Times New Roman"/>
          <w:sz w:val="28"/>
          <w:szCs w:val="28"/>
        </w:rPr>
        <w:t xml:space="preserve">investīciju </w:t>
      </w:r>
      <w:r w:rsidR="537C2A0D" w:rsidRPr="0018581A">
        <w:rPr>
          <w:rFonts w:ascii="Times New Roman" w:eastAsia="Arial" w:hAnsi="Times New Roman"/>
          <w:sz w:val="28"/>
          <w:szCs w:val="28"/>
        </w:rPr>
        <w:t>projektu iesniegšanas beigu termiņa</w:t>
      </w:r>
      <w:r w:rsidR="000D1F11" w:rsidRPr="0018581A">
        <w:rPr>
          <w:rFonts w:ascii="Times New Roman" w:eastAsia="Arial" w:hAnsi="Times New Roman"/>
          <w:sz w:val="28"/>
          <w:szCs w:val="28"/>
        </w:rPr>
        <w:t xml:space="preserve"> </w:t>
      </w:r>
      <w:r w:rsidR="537C2A0D" w:rsidRPr="0018581A">
        <w:rPr>
          <w:rFonts w:ascii="Times New Roman" w:eastAsia="Arial" w:hAnsi="Times New Roman"/>
          <w:sz w:val="28"/>
          <w:szCs w:val="28"/>
        </w:rPr>
        <w:t xml:space="preserve">izvērtē pašvaldības iesniegto investīciju projektu atbilstību šo noteikumu </w:t>
      </w:r>
      <w:r w:rsidR="0080190F" w:rsidRPr="0018581A">
        <w:rPr>
          <w:rFonts w:ascii="Times New Roman" w:eastAsia="Arial" w:hAnsi="Times New Roman"/>
          <w:sz w:val="28"/>
          <w:szCs w:val="28"/>
        </w:rPr>
        <w:t>5</w:t>
      </w:r>
      <w:r w:rsidR="000D0950" w:rsidRPr="0018581A">
        <w:rPr>
          <w:rFonts w:ascii="Times New Roman" w:eastAsia="Arial" w:hAnsi="Times New Roman"/>
          <w:sz w:val="28"/>
          <w:szCs w:val="28"/>
        </w:rPr>
        <w:t>.</w:t>
      </w:r>
      <w:r w:rsidR="00831156" w:rsidRPr="0018581A">
        <w:rPr>
          <w:rFonts w:ascii="Times New Roman" w:eastAsia="Arial" w:hAnsi="Times New Roman"/>
          <w:sz w:val="28"/>
          <w:szCs w:val="28"/>
        </w:rPr>
        <w:t xml:space="preserve">, </w:t>
      </w:r>
      <w:r w:rsidR="0080190F" w:rsidRPr="0018581A">
        <w:rPr>
          <w:rFonts w:ascii="Times New Roman" w:eastAsia="Arial" w:hAnsi="Times New Roman"/>
          <w:sz w:val="28"/>
          <w:szCs w:val="28"/>
        </w:rPr>
        <w:t>6</w:t>
      </w:r>
      <w:r w:rsidR="00831156" w:rsidRPr="0018581A">
        <w:rPr>
          <w:rFonts w:ascii="Times New Roman" w:eastAsia="Arial" w:hAnsi="Times New Roman"/>
          <w:sz w:val="28"/>
          <w:szCs w:val="28"/>
        </w:rPr>
        <w:t>.</w:t>
      </w:r>
      <w:r w:rsidR="0069286C" w:rsidRPr="0018581A">
        <w:rPr>
          <w:rFonts w:ascii="Times New Roman" w:eastAsia="Arial" w:hAnsi="Times New Roman"/>
          <w:sz w:val="28"/>
          <w:szCs w:val="28"/>
        </w:rPr>
        <w:t xml:space="preserve"> un</w:t>
      </w:r>
      <w:r w:rsidR="00831156" w:rsidRPr="0018581A">
        <w:rPr>
          <w:rFonts w:ascii="Times New Roman" w:eastAsia="Arial" w:hAnsi="Times New Roman"/>
          <w:sz w:val="28"/>
          <w:szCs w:val="28"/>
        </w:rPr>
        <w:t xml:space="preserve"> </w:t>
      </w:r>
      <w:r w:rsidR="0080190F" w:rsidRPr="0018581A">
        <w:rPr>
          <w:rFonts w:ascii="Times New Roman" w:eastAsia="Arial" w:hAnsi="Times New Roman"/>
          <w:sz w:val="28"/>
          <w:szCs w:val="28"/>
        </w:rPr>
        <w:t>7</w:t>
      </w:r>
      <w:r w:rsidR="00831156" w:rsidRPr="0018581A">
        <w:rPr>
          <w:rFonts w:ascii="Times New Roman" w:eastAsia="Arial" w:hAnsi="Times New Roman"/>
          <w:sz w:val="28"/>
          <w:szCs w:val="28"/>
        </w:rPr>
        <w:t>.</w:t>
      </w:r>
      <w:r w:rsidR="0069286C" w:rsidRPr="0018581A">
        <w:rPr>
          <w:rFonts w:ascii="Times New Roman" w:eastAsia="Arial" w:hAnsi="Times New Roman"/>
          <w:sz w:val="28"/>
          <w:szCs w:val="28"/>
        </w:rPr>
        <w:t xml:space="preserve"> </w:t>
      </w:r>
      <w:r w:rsidR="000D0950" w:rsidRPr="0018581A">
        <w:rPr>
          <w:rFonts w:ascii="Times New Roman" w:eastAsia="Arial" w:hAnsi="Times New Roman"/>
          <w:sz w:val="28"/>
          <w:szCs w:val="28"/>
        </w:rPr>
        <w:t xml:space="preserve"> punktā minētajiem nosacījumiem</w:t>
      </w:r>
      <w:r w:rsidR="537C2A0D" w:rsidRPr="0018581A">
        <w:rPr>
          <w:rFonts w:ascii="Times New Roman" w:eastAsia="Arial" w:hAnsi="Times New Roman"/>
          <w:sz w:val="28"/>
          <w:szCs w:val="28"/>
        </w:rPr>
        <w:t xml:space="preserve">. </w:t>
      </w:r>
    </w:p>
    <w:p w14:paraId="7E9BB679" w14:textId="77777777" w:rsidR="003D2176" w:rsidRPr="0018581A" w:rsidRDefault="003D2176" w:rsidP="00E93C62">
      <w:pPr>
        <w:spacing w:after="0" w:line="240" w:lineRule="auto"/>
        <w:ind w:firstLine="720"/>
        <w:jc w:val="both"/>
        <w:rPr>
          <w:rFonts w:ascii="Times New Roman" w:eastAsia="Arial" w:hAnsi="Times New Roman"/>
          <w:sz w:val="28"/>
          <w:szCs w:val="28"/>
        </w:rPr>
      </w:pPr>
    </w:p>
    <w:p w14:paraId="36B42C3B" w14:textId="77777777" w:rsidR="00AD06FE" w:rsidRPr="0018581A" w:rsidRDefault="0080190F" w:rsidP="00AD06FE">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t>10</w:t>
      </w:r>
      <w:r w:rsidR="003D2176" w:rsidRPr="0018581A">
        <w:rPr>
          <w:rFonts w:ascii="Times New Roman" w:eastAsia="Arial" w:hAnsi="Times New Roman"/>
          <w:sz w:val="28"/>
          <w:szCs w:val="28"/>
        </w:rPr>
        <w:t xml:space="preserve">. </w:t>
      </w:r>
      <w:r w:rsidR="00980652" w:rsidRPr="0018581A">
        <w:rPr>
          <w:rFonts w:ascii="Times New Roman" w:eastAsia="Arial" w:hAnsi="Times New Roman"/>
          <w:sz w:val="28"/>
          <w:szCs w:val="28"/>
        </w:rPr>
        <w:t>Ja investīciju projektā nepieciešami precizējumi vai papildu informācija,</w:t>
      </w:r>
      <w:r w:rsidR="00B27C77" w:rsidRPr="0018581A">
        <w:rPr>
          <w:rFonts w:ascii="Times New Roman" w:eastAsia="Arial" w:hAnsi="Times New Roman"/>
          <w:sz w:val="28"/>
          <w:szCs w:val="28"/>
        </w:rPr>
        <w:t xml:space="preserve"> Izglītības un zinātnes ministrija nosūta pašvaldībai informācijas pieprasījumu, norādot informācijas iesniegšanas termiņu, kas nav mazāks par piecām darbdienām. Investīciju projektu pieteikumu izvērtēšanas komisija var </w:t>
      </w:r>
      <w:r w:rsidR="00980652" w:rsidRPr="0018581A">
        <w:rPr>
          <w:rFonts w:ascii="Times New Roman" w:eastAsia="Arial" w:hAnsi="Times New Roman"/>
          <w:sz w:val="28"/>
          <w:szCs w:val="28"/>
        </w:rPr>
        <w:t xml:space="preserve">investīciju projekta </w:t>
      </w:r>
      <w:r w:rsidR="00B27C77" w:rsidRPr="0018581A">
        <w:rPr>
          <w:rFonts w:ascii="Times New Roman" w:eastAsia="Arial" w:hAnsi="Times New Roman"/>
          <w:sz w:val="28"/>
          <w:szCs w:val="28"/>
        </w:rPr>
        <w:t xml:space="preserve">izvērtēšanu </w:t>
      </w:r>
      <w:r w:rsidR="00980652" w:rsidRPr="0018581A">
        <w:rPr>
          <w:rFonts w:ascii="Times New Roman" w:eastAsia="Arial" w:hAnsi="Times New Roman"/>
          <w:sz w:val="28"/>
          <w:szCs w:val="28"/>
        </w:rPr>
        <w:t xml:space="preserve">atlikt līdz nākamajai </w:t>
      </w:r>
      <w:r w:rsidR="00F03ECF" w:rsidRPr="0018581A">
        <w:rPr>
          <w:rFonts w:ascii="Times New Roman" w:eastAsia="Arial" w:hAnsi="Times New Roman"/>
          <w:sz w:val="28"/>
          <w:szCs w:val="28"/>
        </w:rPr>
        <w:t xml:space="preserve">projektu pieteikumu </w:t>
      </w:r>
      <w:r w:rsidR="006B12AC" w:rsidRPr="0018581A">
        <w:rPr>
          <w:rFonts w:ascii="Times New Roman" w:eastAsia="Arial" w:hAnsi="Times New Roman"/>
          <w:sz w:val="28"/>
          <w:szCs w:val="28"/>
        </w:rPr>
        <w:t>iz</w:t>
      </w:r>
      <w:r w:rsidR="00980652" w:rsidRPr="0018581A">
        <w:rPr>
          <w:rFonts w:ascii="Times New Roman" w:eastAsia="Arial" w:hAnsi="Times New Roman"/>
          <w:sz w:val="28"/>
          <w:szCs w:val="28"/>
        </w:rPr>
        <w:t>vērtēšanas komisijas sēdei</w:t>
      </w:r>
      <w:r w:rsidR="00B27C77" w:rsidRPr="0018581A">
        <w:rPr>
          <w:rFonts w:ascii="Times New Roman" w:eastAsia="Arial" w:hAnsi="Times New Roman"/>
          <w:sz w:val="28"/>
          <w:szCs w:val="28"/>
        </w:rPr>
        <w:t>, ja precizējumu vai papildu informācijas iesniegšanas termiņš tiek noteikts lielāks par piecām darbdienām.</w:t>
      </w:r>
    </w:p>
    <w:p w14:paraId="3911990B" w14:textId="77777777" w:rsidR="007311D7" w:rsidRPr="0018581A" w:rsidRDefault="007311D7" w:rsidP="00AD06FE">
      <w:pPr>
        <w:spacing w:after="0" w:line="240" w:lineRule="auto"/>
        <w:ind w:firstLine="720"/>
        <w:jc w:val="both"/>
        <w:rPr>
          <w:rFonts w:ascii="Times New Roman" w:eastAsia="Arial" w:hAnsi="Times New Roman"/>
          <w:sz w:val="28"/>
          <w:szCs w:val="28"/>
        </w:rPr>
      </w:pPr>
    </w:p>
    <w:p w14:paraId="73290B04" w14:textId="77777777" w:rsidR="00FE0654" w:rsidRPr="0018581A" w:rsidRDefault="0069286C" w:rsidP="00AD06FE">
      <w:pPr>
        <w:spacing w:after="0" w:line="240" w:lineRule="auto"/>
        <w:ind w:firstLine="720"/>
        <w:jc w:val="both"/>
        <w:rPr>
          <w:rFonts w:ascii="Times New Roman" w:hAnsi="Times New Roman"/>
          <w:color w:val="414142"/>
          <w:sz w:val="28"/>
          <w:szCs w:val="28"/>
          <w:shd w:val="clear" w:color="auto" w:fill="FFFFFF"/>
        </w:rPr>
      </w:pPr>
      <w:r w:rsidRPr="0018581A">
        <w:rPr>
          <w:rFonts w:ascii="Times New Roman" w:hAnsi="Times New Roman"/>
          <w:bCs/>
          <w:sz w:val="28"/>
          <w:szCs w:val="28"/>
        </w:rPr>
        <w:t>1</w:t>
      </w:r>
      <w:r w:rsidR="0080190F" w:rsidRPr="0018581A">
        <w:rPr>
          <w:rFonts w:ascii="Times New Roman" w:hAnsi="Times New Roman"/>
          <w:bCs/>
          <w:sz w:val="28"/>
          <w:szCs w:val="28"/>
        </w:rPr>
        <w:t>1</w:t>
      </w:r>
      <w:r w:rsidRPr="0018581A">
        <w:rPr>
          <w:rFonts w:ascii="Times New Roman" w:hAnsi="Times New Roman"/>
          <w:bCs/>
          <w:sz w:val="28"/>
          <w:szCs w:val="28"/>
        </w:rPr>
        <w:t xml:space="preserve">. Izglītības un zinātnes ministrija piecu darbdienu laikā pēc investīciju projektu </w:t>
      </w:r>
      <w:r w:rsidR="00C274A9" w:rsidRPr="0018581A">
        <w:rPr>
          <w:rFonts w:ascii="Times New Roman" w:hAnsi="Times New Roman"/>
          <w:bCs/>
          <w:sz w:val="28"/>
          <w:szCs w:val="28"/>
        </w:rPr>
        <w:t xml:space="preserve">pieteikumu </w:t>
      </w:r>
      <w:r w:rsidRPr="0018581A">
        <w:rPr>
          <w:rFonts w:ascii="Times New Roman" w:hAnsi="Times New Roman"/>
          <w:bCs/>
          <w:sz w:val="28"/>
          <w:szCs w:val="28"/>
        </w:rPr>
        <w:t>izvērtēšanas komisijas lēmuma pieņemšanas</w:t>
      </w:r>
      <w:r w:rsidR="003D2176" w:rsidRPr="0018581A">
        <w:rPr>
          <w:rFonts w:ascii="Times New Roman" w:hAnsi="Times New Roman"/>
          <w:bCs/>
          <w:sz w:val="28"/>
          <w:szCs w:val="28"/>
        </w:rPr>
        <w:t xml:space="preserve"> rakstiski</w:t>
      </w:r>
      <w:r w:rsidRPr="0018581A">
        <w:rPr>
          <w:rFonts w:ascii="Times New Roman" w:hAnsi="Times New Roman"/>
          <w:bCs/>
          <w:sz w:val="28"/>
          <w:szCs w:val="28"/>
        </w:rPr>
        <w:t xml:space="preserve"> informē pašvaldības, kas iesniegušas investīciju projektus, par </w:t>
      </w:r>
      <w:r w:rsidR="003D2176" w:rsidRPr="0018581A">
        <w:rPr>
          <w:rFonts w:ascii="Times New Roman" w:hAnsi="Times New Roman"/>
          <w:bCs/>
          <w:sz w:val="28"/>
          <w:szCs w:val="28"/>
        </w:rPr>
        <w:t xml:space="preserve">investīciju projektu </w:t>
      </w:r>
      <w:r w:rsidR="00E52C03" w:rsidRPr="0018581A">
        <w:rPr>
          <w:rFonts w:ascii="Times New Roman" w:hAnsi="Times New Roman"/>
          <w:bCs/>
          <w:sz w:val="28"/>
          <w:szCs w:val="28"/>
        </w:rPr>
        <w:t xml:space="preserve">pieteikumu </w:t>
      </w:r>
      <w:r w:rsidR="003D2176" w:rsidRPr="0018581A">
        <w:rPr>
          <w:rFonts w:ascii="Times New Roman" w:hAnsi="Times New Roman"/>
          <w:bCs/>
          <w:sz w:val="28"/>
          <w:szCs w:val="28"/>
        </w:rPr>
        <w:t xml:space="preserve">izvērtēšanas komisijas </w:t>
      </w:r>
      <w:r w:rsidRPr="0018581A">
        <w:rPr>
          <w:rFonts w:ascii="Times New Roman" w:hAnsi="Times New Roman"/>
          <w:bCs/>
          <w:sz w:val="28"/>
          <w:szCs w:val="28"/>
        </w:rPr>
        <w:t>pieņemto lēmumu</w:t>
      </w:r>
      <w:r w:rsidR="009D659E" w:rsidRPr="0018581A">
        <w:rPr>
          <w:rFonts w:ascii="Times New Roman" w:hAnsi="Times New Roman"/>
          <w:bCs/>
          <w:sz w:val="28"/>
          <w:szCs w:val="28"/>
        </w:rPr>
        <w:t>. Vi</w:t>
      </w:r>
      <w:r w:rsidR="003D2176" w:rsidRPr="0018581A">
        <w:rPr>
          <w:rFonts w:ascii="Times New Roman" w:hAnsi="Times New Roman"/>
          <w:bCs/>
          <w:sz w:val="28"/>
          <w:szCs w:val="28"/>
        </w:rPr>
        <w:t xml:space="preserve">enlaikus atbalstāmo investīciju projektu sarakstu </w:t>
      </w:r>
      <w:r w:rsidR="003D2176" w:rsidRPr="0018581A">
        <w:rPr>
          <w:rFonts w:ascii="Times New Roman" w:hAnsi="Times New Roman"/>
          <w:sz w:val="28"/>
          <w:szCs w:val="28"/>
        </w:rPr>
        <w:t xml:space="preserve">iesniedz </w:t>
      </w:r>
      <w:r w:rsidR="00FE0654" w:rsidRPr="0018581A">
        <w:rPr>
          <w:rFonts w:ascii="Times New Roman" w:hAnsi="Times New Roman"/>
          <w:sz w:val="28"/>
          <w:szCs w:val="28"/>
          <w:shd w:val="clear" w:color="auto" w:fill="FFFFFF"/>
        </w:rPr>
        <w:t>Pašvaldību aizņēmumu un galvojumu kontroles un pārraudzības padomē.</w:t>
      </w:r>
      <w:r w:rsidR="00FE0654" w:rsidRPr="0018581A">
        <w:rPr>
          <w:rFonts w:ascii="Times New Roman" w:hAnsi="Times New Roman"/>
          <w:color w:val="414142"/>
          <w:sz w:val="28"/>
          <w:szCs w:val="28"/>
          <w:shd w:val="clear" w:color="auto" w:fill="FFFFFF"/>
        </w:rPr>
        <w:t xml:space="preserve"> </w:t>
      </w:r>
    </w:p>
    <w:p w14:paraId="09952F5C" w14:textId="77777777" w:rsidR="00AD3E4C" w:rsidRPr="0018581A" w:rsidRDefault="00AD3E4C" w:rsidP="00AD06FE">
      <w:pPr>
        <w:spacing w:after="0" w:line="240" w:lineRule="auto"/>
        <w:ind w:firstLine="720"/>
        <w:jc w:val="both"/>
        <w:rPr>
          <w:rFonts w:ascii="Times New Roman" w:hAnsi="Times New Roman"/>
          <w:sz w:val="28"/>
          <w:szCs w:val="28"/>
          <w:shd w:val="clear" w:color="auto" w:fill="FFFFFF"/>
        </w:rPr>
      </w:pPr>
    </w:p>
    <w:p w14:paraId="3B4686C2" w14:textId="5A89FA2A" w:rsidR="00AD3E4C" w:rsidRPr="0018581A" w:rsidRDefault="00AD3E4C" w:rsidP="00AD06FE">
      <w:pPr>
        <w:spacing w:after="0" w:line="240" w:lineRule="auto"/>
        <w:ind w:firstLine="720"/>
        <w:jc w:val="both"/>
        <w:rPr>
          <w:rFonts w:ascii="Times New Roman" w:hAnsi="Times New Roman"/>
          <w:sz w:val="28"/>
          <w:szCs w:val="28"/>
          <w:shd w:val="clear" w:color="auto" w:fill="FFFFFF"/>
        </w:rPr>
      </w:pPr>
      <w:r w:rsidRPr="0018581A">
        <w:rPr>
          <w:rFonts w:ascii="Times New Roman" w:hAnsi="Times New Roman"/>
          <w:sz w:val="28"/>
          <w:szCs w:val="28"/>
          <w:shd w:val="clear" w:color="auto" w:fill="FFFFFF"/>
        </w:rPr>
        <w:t xml:space="preserve">12. Pašvaldības iesniedz aizņēmuma pieprasījumus atbilstoši Ministru kabineta noteiktajai kārtībai, kādā pašvaldības var ņemt aizņēmumus pēc investīciju projektu pieteikumu izvērtēšanas komisijas lēmuma par atbalstu investīciju </w:t>
      </w:r>
      <w:r w:rsidR="008B7A4F" w:rsidRPr="0018581A">
        <w:rPr>
          <w:rFonts w:ascii="Times New Roman" w:hAnsi="Times New Roman"/>
          <w:sz w:val="28"/>
          <w:szCs w:val="28"/>
          <w:shd w:val="clear" w:color="auto" w:fill="FFFFFF"/>
        </w:rPr>
        <w:t>projekta īstenošanai saņemšanas.</w:t>
      </w:r>
    </w:p>
    <w:p w14:paraId="1B7F477D" w14:textId="77777777" w:rsidR="008B7A4F" w:rsidRPr="0018581A" w:rsidRDefault="008B7A4F" w:rsidP="00AD06FE">
      <w:pPr>
        <w:spacing w:after="0" w:line="240" w:lineRule="auto"/>
        <w:ind w:firstLine="720"/>
        <w:jc w:val="both"/>
        <w:rPr>
          <w:rFonts w:ascii="Times New Roman" w:hAnsi="Times New Roman"/>
          <w:color w:val="414142"/>
          <w:sz w:val="28"/>
          <w:szCs w:val="28"/>
          <w:shd w:val="clear" w:color="auto" w:fill="FFFFFF"/>
        </w:rPr>
      </w:pPr>
    </w:p>
    <w:p w14:paraId="6119B74B" w14:textId="1FCCF7CF" w:rsidR="00B0509D" w:rsidRPr="0018581A" w:rsidRDefault="00AD3E4C" w:rsidP="00E93C62">
      <w:pPr>
        <w:spacing w:after="0" w:line="240" w:lineRule="auto"/>
        <w:ind w:firstLine="720"/>
        <w:jc w:val="both"/>
        <w:rPr>
          <w:rFonts w:ascii="Times New Roman" w:eastAsia="Arial" w:hAnsi="Times New Roman"/>
          <w:sz w:val="28"/>
          <w:szCs w:val="28"/>
        </w:rPr>
      </w:pPr>
      <w:r w:rsidRPr="0018581A">
        <w:rPr>
          <w:rFonts w:ascii="Times New Roman" w:eastAsia="Arial" w:hAnsi="Times New Roman"/>
          <w:sz w:val="28"/>
          <w:szCs w:val="28"/>
        </w:rPr>
        <w:t>13</w:t>
      </w:r>
      <w:r w:rsidR="00B0509D" w:rsidRPr="0018581A">
        <w:rPr>
          <w:rFonts w:ascii="Times New Roman" w:eastAsia="Arial" w:hAnsi="Times New Roman"/>
          <w:sz w:val="28"/>
          <w:szCs w:val="28"/>
        </w:rPr>
        <w:t>. Noteikumi ir spēkā līdz 2021.</w:t>
      </w:r>
      <w:r w:rsidR="003669BD" w:rsidRPr="0018581A">
        <w:rPr>
          <w:rFonts w:ascii="Times New Roman" w:eastAsia="Arial" w:hAnsi="Times New Roman"/>
          <w:sz w:val="28"/>
          <w:szCs w:val="28"/>
        </w:rPr>
        <w:t xml:space="preserve"> </w:t>
      </w:r>
      <w:r w:rsidR="00B0509D" w:rsidRPr="0018581A">
        <w:rPr>
          <w:rFonts w:ascii="Times New Roman" w:eastAsia="Arial" w:hAnsi="Times New Roman"/>
          <w:sz w:val="28"/>
          <w:szCs w:val="28"/>
        </w:rPr>
        <w:t>gada 31. decembrim.</w:t>
      </w:r>
    </w:p>
    <w:p w14:paraId="3299A917" w14:textId="77777777" w:rsidR="00AA537F" w:rsidRPr="0018581A" w:rsidRDefault="00AA537F" w:rsidP="7DCC21FC">
      <w:pPr>
        <w:spacing w:line="293" w:lineRule="exact"/>
        <w:ind w:firstLine="300"/>
        <w:jc w:val="both"/>
        <w:rPr>
          <w:rFonts w:ascii="Times New Roman" w:eastAsia="Arial" w:hAnsi="Times New Roman"/>
          <w:sz w:val="28"/>
          <w:szCs w:val="28"/>
        </w:rPr>
      </w:pPr>
    </w:p>
    <w:p w14:paraId="4BF89FF6" w14:textId="77777777" w:rsidR="002A3581" w:rsidRPr="004D46E0" w:rsidRDefault="002A3581" w:rsidP="7DCC21FC">
      <w:pPr>
        <w:spacing w:line="293" w:lineRule="exact"/>
        <w:ind w:firstLine="300"/>
        <w:jc w:val="both"/>
        <w:rPr>
          <w:rFonts w:ascii="Times New Roman" w:eastAsia="Arial" w:hAnsi="Times New Roman"/>
          <w:sz w:val="28"/>
          <w:szCs w:val="28"/>
        </w:rPr>
      </w:pPr>
    </w:p>
    <w:p w14:paraId="1C1D7A95" w14:textId="77777777" w:rsidR="002A3581" w:rsidRPr="004D46E0" w:rsidRDefault="002A3581" w:rsidP="002A3581">
      <w:pPr>
        <w:spacing w:after="0" w:line="240" w:lineRule="auto"/>
        <w:ind w:firstLine="720"/>
        <w:rPr>
          <w:rFonts w:ascii="Times New Roman" w:eastAsia="Times New Roman" w:hAnsi="Times New Roman"/>
          <w:sz w:val="28"/>
          <w:szCs w:val="28"/>
          <w:lang w:eastAsia="lv-LV"/>
        </w:rPr>
      </w:pPr>
      <w:r w:rsidRPr="004D46E0">
        <w:rPr>
          <w:rFonts w:ascii="Times New Roman" w:eastAsia="Times New Roman" w:hAnsi="Times New Roman"/>
          <w:sz w:val="28"/>
          <w:szCs w:val="28"/>
          <w:lang w:eastAsia="lv-LV"/>
        </w:rPr>
        <w:t>Ministru prezidents</w:t>
      </w:r>
      <w:r w:rsidRPr="004D46E0">
        <w:rPr>
          <w:rFonts w:ascii="Times New Roman" w:eastAsia="Times New Roman" w:hAnsi="Times New Roman"/>
          <w:sz w:val="28"/>
          <w:szCs w:val="28"/>
          <w:lang w:eastAsia="lv-LV"/>
        </w:rPr>
        <w:tab/>
      </w:r>
      <w:r w:rsidRPr="004D46E0">
        <w:rPr>
          <w:rFonts w:ascii="Times New Roman" w:eastAsia="Times New Roman" w:hAnsi="Times New Roman"/>
          <w:sz w:val="28"/>
          <w:szCs w:val="28"/>
          <w:lang w:eastAsia="lv-LV"/>
        </w:rPr>
        <w:tab/>
      </w:r>
      <w:r w:rsidRPr="004D46E0">
        <w:rPr>
          <w:rFonts w:ascii="Times New Roman" w:eastAsia="Times New Roman" w:hAnsi="Times New Roman"/>
          <w:sz w:val="28"/>
          <w:szCs w:val="28"/>
          <w:lang w:eastAsia="lv-LV"/>
        </w:rPr>
        <w:tab/>
      </w:r>
      <w:r w:rsidRPr="004D46E0">
        <w:rPr>
          <w:rFonts w:ascii="Times New Roman" w:eastAsia="Times New Roman" w:hAnsi="Times New Roman"/>
          <w:sz w:val="28"/>
          <w:szCs w:val="28"/>
          <w:lang w:eastAsia="lv-LV"/>
        </w:rPr>
        <w:tab/>
      </w:r>
      <w:r w:rsidRPr="004D46E0">
        <w:rPr>
          <w:rFonts w:ascii="Times New Roman" w:eastAsia="Times New Roman" w:hAnsi="Times New Roman"/>
          <w:sz w:val="28"/>
          <w:szCs w:val="28"/>
          <w:lang w:eastAsia="lv-LV"/>
        </w:rPr>
        <w:tab/>
      </w:r>
      <w:r w:rsidRPr="004D46E0">
        <w:rPr>
          <w:rFonts w:ascii="Times New Roman" w:eastAsia="Times New Roman" w:hAnsi="Times New Roman"/>
          <w:sz w:val="28"/>
          <w:szCs w:val="28"/>
          <w:lang w:eastAsia="lv-LV"/>
        </w:rPr>
        <w:tab/>
        <w:t>A. K. Kariņš</w:t>
      </w:r>
    </w:p>
    <w:p w14:paraId="31F47448" w14:textId="77777777" w:rsidR="002A3581" w:rsidRPr="004D46E0" w:rsidRDefault="002A3581" w:rsidP="7DCC21FC">
      <w:pPr>
        <w:spacing w:line="293" w:lineRule="exact"/>
        <w:ind w:firstLine="300"/>
        <w:jc w:val="both"/>
        <w:rPr>
          <w:rFonts w:ascii="Times New Roman" w:eastAsia="Arial" w:hAnsi="Times New Roman"/>
          <w:sz w:val="28"/>
          <w:szCs w:val="28"/>
        </w:rPr>
      </w:pPr>
    </w:p>
    <w:p w14:paraId="0A1DB2F2" w14:textId="77777777" w:rsidR="00AA537F" w:rsidRPr="004D46E0" w:rsidRDefault="00186F93" w:rsidP="003C11A6">
      <w:pPr>
        <w:tabs>
          <w:tab w:val="left" w:pos="6521"/>
          <w:tab w:val="left" w:pos="7230"/>
          <w:tab w:val="right" w:pos="8820"/>
        </w:tabs>
        <w:spacing w:after="0" w:line="240" w:lineRule="auto"/>
        <w:ind w:firstLine="709"/>
        <w:rPr>
          <w:rFonts w:ascii="Times New Roman" w:eastAsia="Arial" w:hAnsi="Times New Roman"/>
          <w:sz w:val="28"/>
          <w:szCs w:val="28"/>
        </w:rPr>
      </w:pPr>
      <w:r w:rsidRPr="004D46E0">
        <w:rPr>
          <w:rFonts w:ascii="Times New Roman" w:eastAsia="Arial" w:hAnsi="Times New Roman"/>
          <w:sz w:val="28"/>
          <w:szCs w:val="28"/>
        </w:rPr>
        <w:t>Izglītības un zinātnes ministre</w:t>
      </w:r>
      <w:r w:rsidR="00AA537F" w:rsidRPr="004D46E0">
        <w:rPr>
          <w:rFonts w:ascii="Times New Roman" w:hAnsi="Times New Roman"/>
          <w:sz w:val="28"/>
          <w:szCs w:val="28"/>
        </w:rPr>
        <w:tab/>
      </w:r>
      <w:r w:rsidR="003C11A6" w:rsidRPr="004D46E0">
        <w:rPr>
          <w:rFonts w:ascii="Times New Roman" w:hAnsi="Times New Roman"/>
          <w:sz w:val="28"/>
          <w:szCs w:val="28"/>
        </w:rPr>
        <w:tab/>
      </w:r>
      <w:r w:rsidRPr="004D46E0">
        <w:rPr>
          <w:rFonts w:ascii="Times New Roman" w:eastAsia="Arial" w:hAnsi="Times New Roman"/>
          <w:sz w:val="28"/>
          <w:szCs w:val="28"/>
        </w:rPr>
        <w:t>I.</w:t>
      </w:r>
      <w:r w:rsidR="003C11A6" w:rsidRPr="004D46E0">
        <w:rPr>
          <w:rFonts w:ascii="Times New Roman" w:eastAsia="Arial" w:hAnsi="Times New Roman"/>
          <w:sz w:val="28"/>
          <w:szCs w:val="28"/>
        </w:rPr>
        <w:t xml:space="preserve"> </w:t>
      </w:r>
      <w:r w:rsidRPr="004D46E0">
        <w:rPr>
          <w:rFonts w:ascii="Times New Roman" w:eastAsia="Arial" w:hAnsi="Times New Roman"/>
          <w:sz w:val="28"/>
          <w:szCs w:val="28"/>
        </w:rPr>
        <w:t>Šuplinska</w:t>
      </w:r>
    </w:p>
    <w:p w14:paraId="306697A7" w14:textId="77777777" w:rsidR="00AA537F" w:rsidRPr="004D46E0" w:rsidRDefault="00AA537F" w:rsidP="7DCC21FC">
      <w:pPr>
        <w:spacing w:line="293" w:lineRule="exact"/>
        <w:ind w:firstLine="300"/>
        <w:jc w:val="both"/>
        <w:rPr>
          <w:rFonts w:ascii="Times New Roman" w:eastAsia="Arial" w:hAnsi="Times New Roman"/>
          <w:sz w:val="28"/>
          <w:szCs w:val="28"/>
        </w:rPr>
      </w:pPr>
    </w:p>
    <w:p w14:paraId="6AD49BCF" w14:textId="77777777" w:rsidR="004A5CCA" w:rsidRPr="004D46E0" w:rsidRDefault="004A5CCA" w:rsidP="004A5CCA">
      <w:pPr>
        <w:spacing w:after="0" w:line="240" w:lineRule="auto"/>
        <w:ind w:firstLine="720"/>
        <w:rPr>
          <w:rFonts w:ascii="Times New Roman" w:eastAsia="Times New Roman" w:hAnsi="Times New Roman"/>
          <w:sz w:val="28"/>
          <w:szCs w:val="28"/>
          <w:lang w:eastAsia="lv-LV"/>
        </w:rPr>
      </w:pPr>
      <w:r w:rsidRPr="004D46E0">
        <w:rPr>
          <w:rFonts w:ascii="Times New Roman" w:eastAsia="Times New Roman" w:hAnsi="Times New Roman"/>
          <w:sz w:val="28"/>
          <w:szCs w:val="28"/>
          <w:lang w:eastAsia="lv-LV"/>
        </w:rPr>
        <w:t>Iesniedzējs:</w:t>
      </w:r>
    </w:p>
    <w:p w14:paraId="796A529A" w14:textId="77777777" w:rsidR="004A5CCA" w:rsidRPr="004D46E0" w:rsidRDefault="004A5CCA" w:rsidP="004A5CCA">
      <w:pPr>
        <w:spacing w:after="0" w:line="240" w:lineRule="auto"/>
        <w:ind w:firstLine="720"/>
        <w:rPr>
          <w:rFonts w:ascii="Times New Roman" w:eastAsia="Times New Roman" w:hAnsi="Times New Roman"/>
          <w:sz w:val="28"/>
          <w:szCs w:val="28"/>
          <w:lang w:eastAsia="lv-LV"/>
        </w:rPr>
      </w:pPr>
      <w:r w:rsidRPr="004D46E0">
        <w:rPr>
          <w:rFonts w:ascii="Times New Roman" w:eastAsia="Times New Roman" w:hAnsi="Times New Roman"/>
          <w:sz w:val="28"/>
          <w:szCs w:val="28"/>
          <w:lang w:eastAsia="lv-LV"/>
        </w:rPr>
        <w:t>Izglītības un zinātnes ministre</w:t>
      </w:r>
      <w:r w:rsidRPr="004D46E0">
        <w:rPr>
          <w:rFonts w:ascii="Times New Roman" w:eastAsia="Times New Roman" w:hAnsi="Times New Roman"/>
          <w:sz w:val="28"/>
          <w:szCs w:val="28"/>
          <w:lang w:eastAsia="lv-LV"/>
        </w:rPr>
        <w:tab/>
      </w:r>
      <w:r w:rsidRPr="004D46E0">
        <w:rPr>
          <w:rFonts w:ascii="Times New Roman" w:eastAsia="Times New Roman" w:hAnsi="Times New Roman"/>
          <w:sz w:val="28"/>
          <w:szCs w:val="28"/>
          <w:lang w:eastAsia="lv-LV"/>
        </w:rPr>
        <w:tab/>
      </w:r>
      <w:r w:rsidRPr="004D46E0">
        <w:rPr>
          <w:rFonts w:ascii="Times New Roman" w:eastAsia="Times New Roman" w:hAnsi="Times New Roman"/>
          <w:sz w:val="28"/>
          <w:szCs w:val="28"/>
          <w:lang w:eastAsia="lv-LV"/>
        </w:rPr>
        <w:tab/>
      </w:r>
      <w:r w:rsidRPr="004D46E0">
        <w:rPr>
          <w:rFonts w:ascii="Times New Roman" w:eastAsia="Times New Roman" w:hAnsi="Times New Roman"/>
          <w:sz w:val="28"/>
          <w:szCs w:val="28"/>
          <w:lang w:eastAsia="lv-LV"/>
        </w:rPr>
        <w:tab/>
      </w:r>
      <w:r w:rsidRPr="004D46E0">
        <w:rPr>
          <w:rFonts w:ascii="Times New Roman" w:eastAsia="Times New Roman" w:hAnsi="Times New Roman"/>
          <w:sz w:val="28"/>
          <w:szCs w:val="28"/>
          <w:lang w:eastAsia="lv-LV"/>
        </w:rPr>
        <w:tab/>
        <w:t>I. Šuplinska</w:t>
      </w:r>
    </w:p>
    <w:p w14:paraId="7EEFC844" w14:textId="77777777" w:rsidR="004A5CCA" w:rsidRPr="004D46E0" w:rsidRDefault="004A5CCA" w:rsidP="004A5CCA">
      <w:pPr>
        <w:spacing w:after="0" w:line="240" w:lineRule="auto"/>
        <w:ind w:firstLine="720"/>
        <w:rPr>
          <w:rFonts w:ascii="Times New Roman" w:eastAsia="Times New Roman" w:hAnsi="Times New Roman"/>
          <w:sz w:val="28"/>
          <w:szCs w:val="28"/>
          <w:lang w:eastAsia="lv-LV"/>
        </w:rPr>
      </w:pPr>
    </w:p>
    <w:p w14:paraId="4FE2CF50" w14:textId="77777777" w:rsidR="004A5CCA" w:rsidRPr="004D46E0" w:rsidRDefault="004A5CCA" w:rsidP="004A5CCA">
      <w:pPr>
        <w:spacing w:after="0" w:line="240" w:lineRule="auto"/>
        <w:ind w:firstLine="720"/>
        <w:rPr>
          <w:rFonts w:ascii="Times New Roman" w:eastAsia="Times New Roman" w:hAnsi="Times New Roman"/>
          <w:sz w:val="28"/>
          <w:szCs w:val="28"/>
          <w:lang w:eastAsia="lv-LV"/>
        </w:rPr>
      </w:pPr>
    </w:p>
    <w:p w14:paraId="4B381E95" w14:textId="77777777" w:rsidR="004A5CCA" w:rsidRPr="004D46E0" w:rsidRDefault="004A5CCA" w:rsidP="004A5CCA">
      <w:pPr>
        <w:spacing w:after="0" w:line="240" w:lineRule="auto"/>
        <w:ind w:firstLine="720"/>
        <w:rPr>
          <w:rFonts w:ascii="Times New Roman" w:eastAsia="Times New Roman" w:hAnsi="Times New Roman"/>
          <w:sz w:val="28"/>
          <w:szCs w:val="28"/>
          <w:lang w:eastAsia="lv-LV"/>
        </w:rPr>
      </w:pPr>
      <w:r w:rsidRPr="004D46E0">
        <w:rPr>
          <w:rFonts w:ascii="Times New Roman" w:eastAsia="Times New Roman" w:hAnsi="Times New Roman"/>
          <w:sz w:val="28"/>
          <w:szCs w:val="28"/>
          <w:lang w:eastAsia="lv-LV"/>
        </w:rPr>
        <w:t>Vizē:</w:t>
      </w:r>
    </w:p>
    <w:p w14:paraId="42FA10E5" w14:textId="77777777" w:rsidR="004A5CCA" w:rsidRPr="004D46E0" w:rsidRDefault="004A5CCA" w:rsidP="004A5CCA">
      <w:pPr>
        <w:spacing w:after="0" w:line="240" w:lineRule="auto"/>
        <w:ind w:firstLine="720"/>
        <w:rPr>
          <w:rFonts w:ascii="Times New Roman" w:eastAsia="Times New Roman" w:hAnsi="Times New Roman"/>
          <w:sz w:val="28"/>
          <w:szCs w:val="28"/>
          <w:lang w:eastAsia="lv-LV"/>
        </w:rPr>
      </w:pPr>
      <w:r w:rsidRPr="004D46E0">
        <w:rPr>
          <w:rFonts w:ascii="Times New Roman" w:eastAsia="Times New Roman" w:hAnsi="Times New Roman"/>
          <w:sz w:val="28"/>
          <w:szCs w:val="28"/>
          <w:lang w:eastAsia="lv-LV"/>
        </w:rPr>
        <w:t xml:space="preserve">Valsts sekretārs </w:t>
      </w:r>
      <w:r w:rsidRPr="004D46E0">
        <w:rPr>
          <w:rFonts w:ascii="Times New Roman" w:eastAsia="Times New Roman" w:hAnsi="Times New Roman"/>
          <w:sz w:val="28"/>
          <w:szCs w:val="28"/>
          <w:lang w:eastAsia="lv-LV"/>
        </w:rPr>
        <w:tab/>
      </w:r>
      <w:r w:rsidRPr="004D46E0">
        <w:rPr>
          <w:rFonts w:ascii="Times New Roman" w:eastAsia="Times New Roman" w:hAnsi="Times New Roman"/>
          <w:sz w:val="28"/>
          <w:szCs w:val="28"/>
          <w:lang w:eastAsia="lv-LV"/>
        </w:rPr>
        <w:tab/>
      </w:r>
      <w:r w:rsidRPr="004D46E0">
        <w:rPr>
          <w:rFonts w:ascii="Times New Roman" w:eastAsia="Times New Roman" w:hAnsi="Times New Roman"/>
          <w:sz w:val="28"/>
          <w:szCs w:val="28"/>
          <w:lang w:eastAsia="lv-LV"/>
        </w:rPr>
        <w:tab/>
      </w:r>
      <w:r w:rsidRPr="004D46E0">
        <w:rPr>
          <w:rFonts w:ascii="Times New Roman" w:eastAsia="Times New Roman" w:hAnsi="Times New Roman"/>
          <w:sz w:val="28"/>
          <w:szCs w:val="28"/>
          <w:lang w:eastAsia="lv-LV"/>
        </w:rPr>
        <w:tab/>
      </w:r>
      <w:r w:rsidRPr="004D46E0">
        <w:rPr>
          <w:rFonts w:ascii="Times New Roman" w:eastAsia="Times New Roman" w:hAnsi="Times New Roman"/>
          <w:sz w:val="28"/>
          <w:szCs w:val="28"/>
          <w:lang w:eastAsia="lv-LV"/>
        </w:rPr>
        <w:tab/>
      </w:r>
      <w:r w:rsidRPr="004D46E0">
        <w:rPr>
          <w:rFonts w:ascii="Times New Roman" w:eastAsia="Times New Roman" w:hAnsi="Times New Roman"/>
          <w:sz w:val="28"/>
          <w:szCs w:val="28"/>
          <w:lang w:eastAsia="lv-LV"/>
        </w:rPr>
        <w:tab/>
      </w:r>
      <w:r w:rsidRPr="004D46E0">
        <w:rPr>
          <w:rFonts w:ascii="Times New Roman" w:eastAsia="Times New Roman" w:hAnsi="Times New Roman"/>
          <w:sz w:val="28"/>
          <w:szCs w:val="28"/>
          <w:lang w:eastAsia="lv-LV"/>
        </w:rPr>
        <w:tab/>
        <w:t>J. Volberts</w:t>
      </w:r>
    </w:p>
    <w:p w14:paraId="0E670812" w14:textId="77777777" w:rsidR="00B87ECE" w:rsidRPr="004D46E0" w:rsidRDefault="00B87ECE">
      <w:pPr>
        <w:rPr>
          <w:rFonts w:ascii="Times New Roman" w:eastAsia="Times New Roman" w:hAnsi="Times New Roman"/>
          <w:sz w:val="28"/>
          <w:szCs w:val="28"/>
          <w:lang w:eastAsia="lv-LV"/>
        </w:rPr>
      </w:pPr>
    </w:p>
    <w:p w14:paraId="21AD5D14" w14:textId="77777777" w:rsidR="00464DFC" w:rsidRDefault="00B87ECE" w:rsidP="00B87ECE">
      <w:pPr>
        <w:tabs>
          <w:tab w:val="left" w:pos="2340"/>
          <w:tab w:val="center" w:pos="4153"/>
          <w:tab w:val="right" w:pos="8306"/>
        </w:tabs>
        <w:spacing w:after="0" w:line="240" w:lineRule="auto"/>
        <w:jc w:val="both"/>
        <w:rPr>
          <w:rFonts w:ascii="Times New Roman" w:hAnsi="Times New Roman"/>
          <w:sz w:val="20"/>
          <w:szCs w:val="20"/>
          <w:lang w:eastAsia="lv-LV"/>
        </w:rPr>
      </w:pPr>
      <w:r w:rsidRPr="004D46E0">
        <w:rPr>
          <w:rFonts w:ascii="Times New Roman" w:hAnsi="Times New Roman"/>
          <w:sz w:val="20"/>
          <w:szCs w:val="20"/>
          <w:lang w:eastAsia="lv-LV"/>
        </w:rPr>
        <w:t>Inga Griķe 67047826</w:t>
      </w:r>
    </w:p>
    <w:p w14:paraId="12D88722" w14:textId="77777777" w:rsidR="00B87ECE" w:rsidRPr="00464DFC" w:rsidRDefault="009B45BD" w:rsidP="00464DFC">
      <w:pPr>
        <w:rPr>
          <w:rFonts w:ascii="Times New Roman" w:hAnsi="Times New Roman"/>
          <w:sz w:val="20"/>
          <w:szCs w:val="20"/>
          <w:lang w:eastAsia="lv-LV"/>
        </w:rPr>
      </w:pPr>
      <w:hyperlink r:id="rId8" w:history="1">
        <w:r w:rsidR="00464DFC" w:rsidRPr="00517BC9">
          <w:rPr>
            <w:rStyle w:val="Hyperlink"/>
            <w:rFonts w:ascii="Times New Roman" w:hAnsi="Times New Roman"/>
            <w:sz w:val="20"/>
            <w:szCs w:val="20"/>
            <w:lang w:eastAsia="lv-LV"/>
          </w:rPr>
          <w:t>Inga.Grike@izm.gov.lv</w:t>
        </w:r>
      </w:hyperlink>
      <w:r w:rsidR="00464DFC">
        <w:rPr>
          <w:rFonts w:ascii="Times New Roman" w:hAnsi="Times New Roman"/>
          <w:sz w:val="20"/>
          <w:szCs w:val="20"/>
          <w:lang w:eastAsia="lv-LV"/>
        </w:rPr>
        <w:t xml:space="preserve">  </w:t>
      </w:r>
      <w:r w:rsidR="00B87ECE" w:rsidRPr="004D46E0">
        <w:rPr>
          <w:rFonts w:ascii="Times New Roman" w:hAnsi="Times New Roman"/>
          <w:sz w:val="20"/>
          <w:szCs w:val="20"/>
          <w:lang w:eastAsia="lv-LV"/>
        </w:rPr>
        <w:t xml:space="preserve"> </w:t>
      </w:r>
    </w:p>
    <w:p w14:paraId="17C4E60A" w14:textId="77777777" w:rsidR="00464DFC" w:rsidRPr="00BA6C42" w:rsidRDefault="00464DFC" w:rsidP="00464DFC">
      <w:pPr>
        <w:spacing w:after="0" w:line="240" w:lineRule="auto"/>
        <w:rPr>
          <w:rFonts w:ascii="Times New Roman" w:hAnsi="Times New Roman"/>
          <w:sz w:val="20"/>
          <w:szCs w:val="20"/>
        </w:rPr>
      </w:pPr>
      <w:proofErr w:type="spellStart"/>
      <w:r w:rsidRPr="00BA6C42">
        <w:rPr>
          <w:rFonts w:ascii="Times New Roman" w:hAnsi="Times New Roman"/>
          <w:sz w:val="20"/>
          <w:szCs w:val="20"/>
        </w:rPr>
        <w:t>E.Lore</w:t>
      </w:r>
      <w:proofErr w:type="spellEnd"/>
      <w:r w:rsidRPr="00BA6C42">
        <w:rPr>
          <w:rFonts w:ascii="Times New Roman" w:hAnsi="Times New Roman"/>
          <w:sz w:val="20"/>
          <w:szCs w:val="20"/>
        </w:rPr>
        <w:t>, 67047715</w:t>
      </w:r>
    </w:p>
    <w:p w14:paraId="77B9DA6E" w14:textId="77777777" w:rsidR="00F62F87" w:rsidRPr="00D475DB" w:rsidRDefault="009B45BD" w:rsidP="00D475DB">
      <w:pPr>
        <w:spacing w:after="0" w:line="240" w:lineRule="auto"/>
        <w:rPr>
          <w:rFonts w:ascii="Times New Roman" w:hAnsi="Times New Roman"/>
          <w:sz w:val="20"/>
          <w:szCs w:val="20"/>
        </w:rPr>
      </w:pPr>
      <w:hyperlink r:id="rId9" w:history="1">
        <w:r w:rsidR="00464DFC" w:rsidRPr="00BA6C42">
          <w:rPr>
            <w:rStyle w:val="Hyperlink"/>
            <w:rFonts w:ascii="Times New Roman" w:hAnsi="Times New Roman"/>
            <w:sz w:val="20"/>
            <w:szCs w:val="20"/>
          </w:rPr>
          <w:t>Edgars.Lore@izm.gov.lv</w:t>
        </w:r>
      </w:hyperlink>
      <w:r w:rsidR="00464DFC" w:rsidRPr="00BA6C42">
        <w:rPr>
          <w:rFonts w:ascii="Times New Roman" w:hAnsi="Times New Roman"/>
          <w:sz w:val="20"/>
          <w:szCs w:val="20"/>
        </w:rPr>
        <w:t xml:space="preserve"> </w:t>
      </w:r>
    </w:p>
    <w:sectPr w:rsidR="00F62F87" w:rsidRPr="00D475DB" w:rsidSect="0078191F">
      <w:headerReference w:type="default" r:id="rId10"/>
      <w:footerReference w:type="default" r:id="rId11"/>
      <w:headerReference w:type="first" r:id="rId12"/>
      <w:foot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CA715" w14:textId="77777777" w:rsidR="009B45BD" w:rsidRDefault="009B45BD" w:rsidP="00CD317F">
      <w:pPr>
        <w:spacing w:after="0" w:line="240" w:lineRule="auto"/>
      </w:pPr>
      <w:r>
        <w:separator/>
      </w:r>
    </w:p>
  </w:endnote>
  <w:endnote w:type="continuationSeparator" w:id="0">
    <w:p w14:paraId="7995F5FD" w14:textId="77777777" w:rsidR="009B45BD" w:rsidRDefault="009B45BD" w:rsidP="00CD3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altKorinnaRegular">
    <w:altName w:val="Courier New"/>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18E0B" w14:textId="6012CBB0" w:rsidR="006D2902" w:rsidRPr="00412D87" w:rsidRDefault="00412D87" w:rsidP="00412D87">
    <w:pPr>
      <w:pStyle w:val="Footer"/>
    </w:pPr>
    <w:r w:rsidRPr="00412D87">
      <w:rPr>
        <w:rFonts w:ascii="Times New Roman" w:hAnsi="Times New Roman"/>
        <w:sz w:val="20"/>
        <w:szCs w:val="20"/>
      </w:rPr>
      <w:t>IZMNot_Aizdevumi135_07042021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B846F" w14:textId="0688F416" w:rsidR="006D2902" w:rsidRPr="00412D87" w:rsidRDefault="00412D87" w:rsidP="00412D87">
    <w:pPr>
      <w:pStyle w:val="Footer"/>
    </w:pPr>
    <w:r w:rsidRPr="00412D87">
      <w:rPr>
        <w:rFonts w:ascii="Times New Roman" w:hAnsi="Times New Roman"/>
        <w:sz w:val="20"/>
        <w:szCs w:val="20"/>
      </w:rPr>
      <w:t>IZMNot_Aizdevumi135_07042021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43A0D" w14:textId="77777777" w:rsidR="009B45BD" w:rsidRDefault="009B45BD" w:rsidP="00CD317F">
      <w:pPr>
        <w:spacing w:after="0" w:line="240" w:lineRule="auto"/>
      </w:pPr>
      <w:r>
        <w:separator/>
      </w:r>
    </w:p>
  </w:footnote>
  <w:footnote w:type="continuationSeparator" w:id="0">
    <w:p w14:paraId="54161A69" w14:textId="77777777" w:rsidR="009B45BD" w:rsidRDefault="009B45BD" w:rsidP="00CD31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7F7C8" w14:textId="77777777" w:rsidR="006D2902" w:rsidRPr="004D46E0" w:rsidRDefault="006D2902">
    <w:pPr>
      <w:pStyle w:val="Header"/>
      <w:jc w:val="center"/>
      <w:rPr>
        <w:rFonts w:ascii="Times New Roman" w:hAnsi="Times New Roman"/>
      </w:rPr>
    </w:pPr>
    <w:r w:rsidRPr="004D46E0">
      <w:rPr>
        <w:rFonts w:ascii="Times New Roman" w:hAnsi="Times New Roman"/>
      </w:rPr>
      <w:fldChar w:fldCharType="begin"/>
    </w:r>
    <w:r w:rsidRPr="004D46E0">
      <w:rPr>
        <w:rFonts w:ascii="Times New Roman" w:hAnsi="Times New Roman"/>
      </w:rPr>
      <w:instrText xml:space="preserve"> PAGE   \* MERGEFORMAT </w:instrText>
    </w:r>
    <w:r w:rsidRPr="004D46E0">
      <w:rPr>
        <w:rFonts w:ascii="Times New Roman" w:hAnsi="Times New Roman"/>
      </w:rPr>
      <w:fldChar w:fldCharType="separate"/>
    </w:r>
    <w:r w:rsidR="00412D87">
      <w:rPr>
        <w:rFonts w:ascii="Times New Roman" w:hAnsi="Times New Roman"/>
        <w:noProof/>
      </w:rPr>
      <w:t>5</w:t>
    </w:r>
    <w:r w:rsidRPr="004D46E0">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DBA36" w14:textId="77777777" w:rsidR="006D2902" w:rsidRPr="005124AB" w:rsidRDefault="006D2902" w:rsidP="00940EFA">
    <w:pPr>
      <w:pStyle w:val="Header"/>
      <w:ind w:firstLine="7797"/>
      <w:rPr>
        <w:rFonts w:ascii="Times New Roman" w:hAnsi="Times New Roman"/>
        <w:i/>
        <w:iCs/>
        <w:sz w:val="20"/>
        <w:szCs w:val="20"/>
      </w:rPr>
    </w:pPr>
    <w:r w:rsidRPr="005124AB">
      <w:rPr>
        <w:rFonts w:ascii="Times New Roman" w:hAnsi="Times New Roman"/>
        <w:i/>
        <w:iCs/>
        <w:sz w:val="20"/>
        <w:szCs w:val="20"/>
      </w:rP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2613"/>
    <w:multiLevelType w:val="hybridMultilevel"/>
    <w:tmpl w:val="1C8EFDA8"/>
    <w:lvl w:ilvl="0" w:tplc="AB30C85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90F98"/>
    <w:multiLevelType w:val="multilevel"/>
    <w:tmpl w:val="E96A09F0"/>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C337D75"/>
    <w:multiLevelType w:val="hybridMultilevel"/>
    <w:tmpl w:val="E89EA484"/>
    <w:lvl w:ilvl="0" w:tplc="9C7E16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26F67032"/>
    <w:multiLevelType w:val="hybridMultilevel"/>
    <w:tmpl w:val="185CD0D8"/>
    <w:lvl w:ilvl="0" w:tplc="7F22A160">
      <w:start w:val="1"/>
      <w:numFmt w:val="bullet"/>
      <w:lvlText w:val=""/>
      <w:lvlJc w:val="left"/>
      <w:pPr>
        <w:ind w:left="720" w:hanging="360"/>
      </w:pPr>
      <w:rPr>
        <w:rFonts w:ascii="Symbol" w:hAnsi="Symbol" w:hint="default"/>
      </w:rPr>
    </w:lvl>
    <w:lvl w:ilvl="1" w:tplc="8312B1C4">
      <w:start w:val="1"/>
      <w:numFmt w:val="bullet"/>
      <w:lvlText w:val="o"/>
      <w:lvlJc w:val="left"/>
      <w:pPr>
        <w:ind w:left="1440" w:hanging="360"/>
      </w:pPr>
      <w:rPr>
        <w:rFonts w:ascii="Courier New" w:hAnsi="Courier New" w:hint="default"/>
      </w:rPr>
    </w:lvl>
    <w:lvl w:ilvl="2" w:tplc="33C09976">
      <w:start w:val="1"/>
      <w:numFmt w:val="bullet"/>
      <w:lvlText w:val=""/>
      <w:lvlJc w:val="left"/>
      <w:pPr>
        <w:ind w:left="2160" w:hanging="360"/>
      </w:pPr>
      <w:rPr>
        <w:rFonts w:ascii="Wingdings" w:hAnsi="Wingdings" w:hint="default"/>
      </w:rPr>
    </w:lvl>
    <w:lvl w:ilvl="3" w:tplc="B1D02794">
      <w:start w:val="1"/>
      <w:numFmt w:val="bullet"/>
      <w:lvlText w:val=""/>
      <w:lvlJc w:val="left"/>
      <w:pPr>
        <w:ind w:left="2880" w:hanging="360"/>
      </w:pPr>
      <w:rPr>
        <w:rFonts w:ascii="Symbol" w:hAnsi="Symbol" w:hint="default"/>
      </w:rPr>
    </w:lvl>
    <w:lvl w:ilvl="4" w:tplc="A9F8008C">
      <w:start w:val="1"/>
      <w:numFmt w:val="bullet"/>
      <w:lvlText w:val="o"/>
      <w:lvlJc w:val="left"/>
      <w:pPr>
        <w:ind w:left="3600" w:hanging="360"/>
      </w:pPr>
      <w:rPr>
        <w:rFonts w:ascii="Courier New" w:hAnsi="Courier New" w:hint="default"/>
      </w:rPr>
    </w:lvl>
    <w:lvl w:ilvl="5" w:tplc="518E4A0E">
      <w:start w:val="1"/>
      <w:numFmt w:val="bullet"/>
      <w:lvlText w:val=""/>
      <w:lvlJc w:val="left"/>
      <w:pPr>
        <w:ind w:left="4320" w:hanging="360"/>
      </w:pPr>
      <w:rPr>
        <w:rFonts w:ascii="Wingdings" w:hAnsi="Wingdings" w:hint="default"/>
      </w:rPr>
    </w:lvl>
    <w:lvl w:ilvl="6" w:tplc="7D221642">
      <w:start w:val="1"/>
      <w:numFmt w:val="bullet"/>
      <w:lvlText w:val=""/>
      <w:lvlJc w:val="left"/>
      <w:pPr>
        <w:ind w:left="5040" w:hanging="360"/>
      </w:pPr>
      <w:rPr>
        <w:rFonts w:ascii="Symbol" w:hAnsi="Symbol" w:hint="default"/>
      </w:rPr>
    </w:lvl>
    <w:lvl w:ilvl="7" w:tplc="27C88470">
      <w:start w:val="1"/>
      <w:numFmt w:val="bullet"/>
      <w:lvlText w:val="o"/>
      <w:lvlJc w:val="left"/>
      <w:pPr>
        <w:ind w:left="5760" w:hanging="360"/>
      </w:pPr>
      <w:rPr>
        <w:rFonts w:ascii="Courier New" w:hAnsi="Courier New" w:hint="default"/>
      </w:rPr>
    </w:lvl>
    <w:lvl w:ilvl="8" w:tplc="54C2300A">
      <w:start w:val="1"/>
      <w:numFmt w:val="bullet"/>
      <w:lvlText w:val=""/>
      <w:lvlJc w:val="left"/>
      <w:pPr>
        <w:ind w:left="6480" w:hanging="360"/>
      </w:pPr>
      <w:rPr>
        <w:rFonts w:ascii="Wingdings" w:hAnsi="Wingdings" w:hint="default"/>
      </w:rPr>
    </w:lvl>
  </w:abstractNum>
  <w:abstractNum w:abstractNumId="4">
    <w:nsid w:val="28463FDC"/>
    <w:multiLevelType w:val="multilevel"/>
    <w:tmpl w:val="387AFA8A"/>
    <w:lvl w:ilvl="0">
      <w:start w:val="7"/>
      <w:numFmt w:val="decimal"/>
      <w:lvlText w:val="%1."/>
      <w:lvlJc w:val="left"/>
      <w:pPr>
        <w:ind w:left="648" w:hanging="648"/>
      </w:pPr>
      <w:rPr>
        <w:rFonts w:hint="default"/>
      </w:rPr>
    </w:lvl>
    <w:lvl w:ilvl="1">
      <w:start w:val="2"/>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nsid w:val="29223A0F"/>
    <w:multiLevelType w:val="hybridMultilevel"/>
    <w:tmpl w:val="8012D16A"/>
    <w:lvl w:ilvl="0" w:tplc="CCCE8534">
      <w:start w:val="1"/>
      <w:numFmt w:val="decimal"/>
      <w:lvlText w:val="%1."/>
      <w:lvlJc w:val="left"/>
      <w:pPr>
        <w:ind w:left="720" w:hanging="360"/>
      </w:pPr>
      <w:rPr>
        <w:rFonts w:eastAsia="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EE1550D"/>
    <w:multiLevelType w:val="hybridMultilevel"/>
    <w:tmpl w:val="9EAA6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C13CA2"/>
    <w:multiLevelType w:val="hybridMultilevel"/>
    <w:tmpl w:val="F82A1024"/>
    <w:lvl w:ilvl="0" w:tplc="E1CAAFD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7FF08D3"/>
    <w:multiLevelType w:val="hybridMultilevel"/>
    <w:tmpl w:val="28B06EDC"/>
    <w:lvl w:ilvl="0" w:tplc="06A2F100">
      <w:start w:val="1"/>
      <w:numFmt w:val="decimal"/>
      <w:lvlText w:val="%1."/>
      <w:lvlJc w:val="left"/>
      <w:pPr>
        <w:ind w:left="720" w:hanging="360"/>
      </w:pPr>
      <w:rPr>
        <w:rFonts w:eastAsia="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AF41812"/>
    <w:multiLevelType w:val="hybridMultilevel"/>
    <w:tmpl w:val="987E96A2"/>
    <w:lvl w:ilvl="0" w:tplc="DE0046FC">
      <w:numFmt w:val="bullet"/>
      <w:lvlText w:val="–"/>
      <w:lvlJc w:val="left"/>
      <w:pPr>
        <w:ind w:left="720" w:hanging="360"/>
      </w:pPr>
      <w:rPr>
        <w:rFonts w:ascii="BaltKorinnaRegular" w:eastAsia="Times New Roman" w:hAnsi="BaltKorinna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8C0C23"/>
    <w:multiLevelType w:val="hybridMultilevel"/>
    <w:tmpl w:val="D2CA5152"/>
    <w:lvl w:ilvl="0" w:tplc="EEF4A454">
      <w:start w:val="1"/>
      <w:numFmt w:val="decimal"/>
      <w:lvlText w:val="%1."/>
      <w:lvlJc w:val="left"/>
      <w:pPr>
        <w:ind w:left="720" w:hanging="360"/>
      </w:pPr>
      <w:rPr>
        <w:rFonts w:eastAsia="Aria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0677BB1"/>
    <w:multiLevelType w:val="hybridMultilevel"/>
    <w:tmpl w:val="EE62E58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7"/>
  </w:num>
  <w:num w:numId="3">
    <w:abstractNumId w:val="10"/>
  </w:num>
  <w:num w:numId="4">
    <w:abstractNumId w:val="8"/>
  </w:num>
  <w:num w:numId="5">
    <w:abstractNumId w:val="9"/>
  </w:num>
  <w:num w:numId="6">
    <w:abstractNumId w:val="5"/>
  </w:num>
  <w:num w:numId="7">
    <w:abstractNumId w:val="2"/>
  </w:num>
  <w:num w:numId="8">
    <w:abstractNumId w:val="1"/>
  </w:num>
  <w:num w:numId="9">
    <w:abstractNumId w:val="0"/>
  </w:num>
  <w:num w:numId="10">
    <w:abstractNumId w:val="6"/>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F2"/>
    <w:rsid w:val="00003514"/>
    <w:rsid w:val="00007EDB"/>
    <w:rsid w:val="000225B3"/>
    <w:rsid w:val="000246C7"/>
    <w:rsid w:val="000258B3"/>
    <w:rsid w:val="00026A6F"/>
    <w:rsid w:val="000378DD"/>
    <w:rsid w:val="00042C82"/>
    <w:rsid w:val="00045836"/>
    <w:rsid w:val="0004584A"/>
    <w:rsid w:val="0005210C"/>
    <w:rsid w:val="00057A17"/>
    <w:rsid w:val="00061265"/>
    <w:rsid w:val="00062D44"/>
    <w:rsid w:val="00066210"/>
    <w:rsid w:val="00066D95"/>
    <w:rsid w:val="0007502B"/>
    <w:rsid w:val="00083CE5"/>
    <w:rsid w:val="0008665C"/>
    <w:rsid w:val="0009174E"/>
    <w:rsid w:val="00093DBC"/>
    <w:rsid w:val="00097C06"/>
    <w:rsid w:val="000A29EF"/>
    <w:rsid w:val="000A36FE"/>
    <w:rsid w:val="000A74B7"/>
    <w:rsid w:val="000A7D1D"/>
    <w:rsid w:val="000B341E"/>
    <w:rsid w:val="000B3DEE"/>
    <w:rsid w:val="000C0F59"/>
    <w:rsid w:val="000C438E"/>
    <w:rsid w:val="000C6142"/>
    <w:rsid w:val="000C6E5B"/>
    <w:rsid w:val="000D0950"/>
    <w:rsid w:val="000D1F11"/>
    <w:rsid w:val="000D4731"/>
    <w:rsid w:val="000D7F2B"/>
    <w:rsid w:val="000E0009"/>
    <w:rsid w:val="000E31CB"/>
    <w:rsid w:val="000E3303"/>
    <w:rsid w:val="000E476A"/>
    <w:rsid w:val="000F1D61"/>
    <w:rsid w:val="00100FB4"/>
    <w:rsid w:val="00103496"/>
    <w:rsid w:val="00106188"/>
    <w:rsid w:val="00121155"/>
    <w:rsid w:val="001224CC"/>
    <w:rsid w:val="001228CD"/>
    <w:rsid w:val="0012380E"/>
    <w:rsid w:val="001248ED"/>
    <w:rsid w:val="00135EAC"/>
    <w:rsid w:val="00137784"/>
    <w:rsid w:val="001444E0"/>
    <w:rsid w:val="0014603C"/>
    <w:rsid w:val="00146B85"/>
    <w:rsid w:val="001515CD"/>
    <w:rsid w:val="00155C44"/>
    <w:rsid w:val="001605BE"/>
    <w:rsid w:val="0016592E"/>
    <w:rsid w:val="00165A95"/>
    <w:rsid w:val="0017023A"/>
    <w:rsid w:val="00170EB4"/>
    <w:rsid w:val="00171C42"/>
    <w:rsid w:val="001720AA"/>
    <w:rsid w:val="00172FB9"/>
    <w:rsid w:val="00173C45"/>
    <w:rsid w:val="00176730"/>
    <w:rsid w:val="0017675C"/>
    <w:rsid w:val="00180D9E"/>
    <w:rsid w:val="00182A84"/>
    <w:rsid w:val="00182F35"/>
    <w:rsid w:val="001837E7"/>
    <w:rsid w:val="00183AF0"/>
    <w:rsid w:val="001841B2"/>
    <w:rsid w:val="0018581A"/>
    <w:rsid w:val="001859AD"/>
    <w:rsid w:val="00186F93"/>
    <w:rsid w:val="00196A0A"/>
    <w:rsid w:val="00196E0B"/>
    <w:rsid w:val="001B037E"/>
    <w:rsid w:val="001B6DF8"/>
    <w:rsid w:val="001B7372"/>
    <w:rsid w:val="001C4EB9"/>
    <w:rsid w:val="001D038D"/>
    <w:rsid w:val="001D55DF"/>
    <w:rsid w:val="001D6CC4"/>
    <w:rsid w:val="001E3040"/>
    <w:rsid w:val="001F2A66"/>
    <w:rsid w:val="001F46CD"/>
    <w:rsid w:val="001F776B"/>
    <w:rsid w:val="00201333"/>
    <w:rsid w:val="00205232"/>
    <w:rsid w:val="0020533E"/>
    <w:rsid w:val="00206293"/>
    <w:rsid w:val="00212761"/>
    <w:rsid w:val="00212CF8"/>
    <w:rsid w:val="002210D1"/>
    <w:rsid w:val="00230351"/>
    <w:rsid w:val="0023185F"/>
    <w:rsid w:val="00231F98"/>
    <w:rsid w:val="002324D0"/>
    <w:rsid w:val="00233C7F"/>
    <w:rsid w:val="00241F3B"/>
    <w:rsid w:val="00244192"/>
    <w:rsid w:val="00250282"/>
    <w:rsid w:val="0025082F"/>
    <w:rsid w:val="00254152"/>
    <w:rsid w:val="00256116"/>
    <w:rsid w:val="00261BE1"/>
    <w:rsid w:val="002632E1"/>
    <w:rsid w:val="00265E20"/>
    <w:rsid w:val="00266028"/>
    <w:rsid w:val="00267A82"/>
    <w:rsid w:val="00275427"/>
    <w:rsid w:val="00283198"/>
    <w:rsid w:val="00285A3F"/>
    <w:rsid w:val="002868C3"/>
    <w:rsid w:val="00291738"/>
    <w:rsid w:val="00293305"/>
    <w:rsid w:val="00297A22"/>
    <w:rsid w:val="002A3581"/>
    <w:rsid w:val="002A5AF6"/>
    <w:rsid w:val="002A66DA"/>
    <w:rsid w:val="002B601A"/>
    <w:rsid w:val="002B6160"/>
    <w:rsid w:val="002C2761"/>
    <w:rsid w:val="002C4631"/>
    <w:rsid w:val="002D3D9E"/>
    <w:rsid w:val="002D5D35"/>
    <w:rsid w:val="002E33C1"/>
    <w:rsid w:val="002E4C9D"/>
    <w:rsid w:val="002E53B3"/>
    <w:rsid w:val="002E5B3F"/>
    <w:rsid w:val="002E6480"/>
    <w:rsid w:val="002E7344"/>
    <w:rsid w:val="002F108D"/>
    <w:rsid w:val="002F17E2"/>
    <w:rsid w:val="002F2263"/>
    <w:rsid w:val="002F55B7"/>
    <w:rsid w:val="002F6EAA"/>
    <w:rsid w:val="002F762E"/>
    <w:rsid w:val="003130BC"/>
    <w:rsid w:val="00314929"/>
    <w:rsid w:val="00323484"/>
    <w:rsid w:val="003360AB"/>
    <w:rsid w:val="00343EB5"/>
    <w:rsid w:val="003563F2"/>
    <w:rsid w:val="003574CC"/>
    <w:rsid w:val="0035792F"/>
    <w:rsid w:val="00357F25"/>
    <w:rsid w:val="00364FBF"/>
    <w:rsid w:val="003669BD"/>
    <w:rsid w:val="00367ECE"/>
    <w:rsid w:val="00374336"/>
    <w:rsid w:val="00374FCE"/>
    <w:rsid w:val="003751D6"/>
    <w:rsid w:val="00381A16"/>
    <w:rsid w:val="0039497F"/>
    <w:rsid w:val="003966C6"/>
    <w:rsid w:val="003A09BC"/>
    <w:rsid w:val="003A0D71"/>
    <w:rsid w:val="003A7DD3"/>
    <w:rsid w:val="003B1530"/>
    <w:rsid w:val="003B4DF4"/>
    <w:rsid w:val="003B716A"/>
    <w:rsid w:val="003C11A6"/>
    <w:rsid w:val="003C18F2"/>
    <w:rsid w:val="003D07D4"/>
    <w:rsid w:val="003D2176"/>
    <w:rsid w:val="003D312E"/>
    <w:rsid w:val="003D3FE7"/>
    <w:rsid w:val="003D6CB6"/>
    <w:rsid w:val="003D6D32"/>
    <w:rsid w:val="003E33A9"/>
    <w:rsid w:val="003E3914"/>
    <w:rsid w:val="003E47F0"/>
    <w:rsid w:val="003E5CCA"/>
    <w:rsid w:val="003E64CC"/>
    <w:rsid w:val="003E6DA4"/>
    <w:rsid w:val="003E6F06"/>
    <w:rsid w:val="003E73A5"/>
    <w:rsid w:val="003E7C43"/>
    <w:rsid w:val="003F1539"/>
    <w:rsid w:val="003F79BE"/>
    <w:rsid w:val="004023B8"/>
    <w:rsid w:val="00405BB5"/>
    <w:rsid w:val="00406132"/>
    <w:rsid w:val="004069E1"/>
    <w:rsid w:val="00407FC4"/>
    <w:rsid w:val="00410066"/>
    <w:rsid w:val="00412CEC"/>
    <w:rsid w:val="00412D87"/>
    <w:rsid w:val="00412EFA"/>
    <w:rsid w:val="0041501C"/>
    <w:rsid w:val="00415D50"/>
    <w:rsid w:val="0042537F"/>
    <w:rsid w:val="004258AB"/>
    <w:rsid w:val="00435E9B"/>
    <w:rsid w:val="004369F5"/>
    <w:rsid w:val="00441135"/>
    <w:rsid w:val="004428D0"/>
    <w:rsid w:val="00442D51"/>
    <w:rsid w:val="00447863"/>
    <w:rsid w:val="004479A2"/>
    <w:rsid w:val="00452719"/>
    <w:rsid w:val="00454ACE"/>
    <w:rsid w:val="00454F02"/>
    <w:rsid w:val="0045553B"/>
    <w:rsid w:val="004647EC"/>
    <w:rsid w:val="00464DFC"/>
    <w:rsid w:val="00474372"/>
    <w:rsid w:val="00474708"/>
    <w:rsid w:val="00476058"/>
    <w:rsid w:val="004760A1"/>
    <w:rsid w:val="004805D2"/>
    <w:rsid w:val="004814A9"/>
    <w:rsid w:val="00481964"/>
    <w:rsid w:val="0048258D"/>
    <w:rsid w:val="00486A98"/>
    <w:rsid w:val="00490F72"/>
    <w:rsid w:val="004913DD"/>
    <w:rsid w:val="004920D0"/>
    <w:rsid w:val="00496FA5"/>
    <w:rsid w:val="004A4D5A"/>
    <w:rsid w:val="004A5CCA"/>
    <w:rsid w:val="004A7973"/>
    <w:rsid w:val="004B02A4"/>
    <w:rsid w:val="004B2EC5"/>
    <w:rsid w:val="004B5F0D"/>
    <w:rsid w:val="004B686B"/>
    <w:rsid w:val="004B77FF"/>
    <w:rsid w:val="004C3E92"/>
    <w:rsid w:val="004C5854"/>
    <w:rsid w:val="004D1E56"/>
    <w:rsid w:val="004D46E0"/>
    <w:rsid w:val="004D5AE1"/>
    <w:rsid w:val="004E23EA"/>
    <w:rsid w:val="004E2AD3"/>
    <w:rsid w:val="004E36B2"/>
    <w:rsid w:val="004E3A10"/>
    <w:rsid w:val="004E599F"/>
    <w:rsid w:val="004E7704"/>
    <w:rsid w:val="004F3F72"/>
    <w:rsid w:val="004F4888"/>
    <w:rsid w:val="00501E0F"/>
    <w:rsid w:val="00510047"/>
    <w:rsid w:val="00511176"/>
    <w:rsid w:val="005124AB"/>
    <w:rsid w:val="00512F5C"/>
    <w:rsid w:val="0051405D"/>
    <w:rsid w:val="00516C49"/>
    <w:rsid w:val="00517547"/>
    <w:rsid w:val="005201B2"/>
    <w:rsid w:val="00530C33"/>
    <w:rsid w:val="005315CF"/>
    <w:rsid w:val="00531DFD"/>
    <w:rsid w:val="00533D98"/>
    <w:rsid w:val="005375E8"/>
    <w:rsid w:val="0054190E"/>
    <w:rsid w:val="005435B2"/>
    <w:rsid w:val="005500D8"/>
    <w:rsid w:val="00550F5E"/>
    <w:rsid w:val="00551956"/>
    <w:rsid w:val="00552800"/>
    <w:rsid w:val="00556B86"/>
    <w:rsid w:val="00561379"/>
    <w:rsid w:val="00561B5D"/>
    <w:rsid w:val="005669CA"/>
    <w:rsid w:val="005708BA"/>
    <w:rsid w:val="0057161C"/>
    <w:rsid w:val="005756A5"/>
    <w:rsid w:val="005756CC"/>
    <w:rsid w:val="00575846"/>
    <w:rsid w:val="00576A22"/>
    <w:rsid w:val="00591973"/>
    <w:rsid w:val="00592EA2"/>
    <w:rsid w:val="005961BF"/>
    <w:rsid w:val="00596F36"/>
    <w:rsid w:val="005A2702"/>
    <w:rsid w:val="005A449E"/>
    <w:rsid w:val="005A5CC6"/>
    <w:rsid w:val="005B081F"/>
    <w:rsid w:val="005B0872"/>
    <w:rsid w:val="005B36E6"/>
    <w:rsid w:val="005C04C7"/>
    <w:rsid w:val="005C42BE"/>
    <w:rsid w:val="005C78DF"/>
    <w:rsid w:val="005D547C"/>
    <w:rsid w:val="005D55BF"/>
    <w:rsid w:val="005E1CAE"/>
    <w:rsid w:val="005E49A2"/>
    <w:rsid w:val="005E6A78"/>
    <w:rsid w:val="005F0950"/>
    <w:rsid w:val="005F2E8F"/>
    <w:rsid w:val="005F347E"/>
    <w:rsid w:val="005F5F50"/>
    <w:rsid w:val="00604B18"/>
    <w:rsid w:val="00606446"/>
    <w:rsid w:val="0061087D"/>
    <w:rsid w:val="006109A8"/>
    <w:rsid w:val="00612CDD"/>
    <w:rsid w:val="00613797"/>
    <w:rsid w:val="006157D2"/>
    <w:rsid w:val="00617116"/>
    <w:rsid w:val="00620305"/>
    <w:rsid w:val="00627D1F"/>
    <w:rsid w:val="00632591"/>
    <w:rsid w:val="00633BC8"/>
    <w:rsid w:val="00635E42"/>
    <w:rsid w:val="006415C7"/>
    <w:rsid w:val="00643376"/>
    <w:rsid w:val="006452AD"/>
    <w:rsid w:val="00654785"/>
    <w:rsid w:val="00654EEA"/>
    <w:rsid w:val="00656709"/>
    <w:rsid w:val="006667DA"/>
    <w:rsid w:val="00666C3E"/>
    <w:rsid w:val="006705A0"/>
    <w:rsid w:val="0067457E"/>
    <w:rsid w:val="006778F1"/>
    <w:rsid w:val="00687BE4"/>
    <w:rsid w:val="006915EC"/>
    <w:rsid w:val="00691A55"/>
    <w:rsid w:val="00692223"/>
    <w:rsid w:val="0069286C"/>
    <w:rsid w:val="006A2402"/>
    <w:rsid w:val="006B1094"/>
    <w:rsid w:val="006B12AC"/>
    <w:rsid w:val="006B2809"/>
    <w:rsid w:val="006B2FCF"/>
    <w:rsid w:val="006B33B1"/>
    <w:rsid w:val="006B6782"/>
    <w:rsid w:val="006B738A"/>
    <w:rsid w:val="006C361B"/>
    <w:rsid w:val="006C3AFB"/>
    <w:rsid w:val="006C47D0"/>
    <w:rsid w:val="006C786F"/>
    <w:rsid w:val="006D2902"/>
    <w:rsid w:val="006D4698"/>
    <w:rsid w:val="006D4917"/>
    <w:rsid w:val="006E0FA0"/>
    <w:rsid w:val="006E61E1"/>
    <w:rsid w:val="006E6807"/>
    <w:rsid w:val="006F3B79"/>
    <w:rsid w:val="00701790"/>
    <w:rsid w:val="007121A5"/>
    <w:rsid w:val="007166FD"/>
    <w:rsid w:val="0071691A"/>
    <w:rsid w:val="00720667"/>
    <w:rsid w:val="007311D7"/>
    <w:rsid w:val="00737C7C"/>
    <w:rsid w:val="0074210E"/>
    <w:rsid w:val="007422F4"/>
    <w:rsid w:val="00744D02"/>
    <w:rsid w:val="00767038"/>
    <w:rsid w:val="00770BED"/>
    <w:rsid w:val="007749B7"/>
    <w:rsid w:val="00777BBD"/>
    <w:rsid w:val="0078099B"/>
    <w:rsid w:val="00780A38"/>
    <w:rsid w:val="0078191F"/>
    <w:rsid w:val="00783AC4"/>
    <w:rsid w:val="00783BAD"/>
    <w:rsid w:val="00790165"/>
    <w:rsid w:val="00790652"/>
    <w:rsid w:val="007942AE"/>
    <w:rsid w:val="00797A38"/>
    <w:rsid w:val="007B067A"/>
    <w:rsid w:val="007C0089"/>
    <w:rsid w:val="007C1717"/>
    <w:rsid w:val="007C37DB"/>
    <w:rsid w:val="007C4DD0"/>
    <w:rsid w:val="007C54B2"/>
    <w:rsid w:val="007D001A"/>
    <w:rsid w:val="007D1EF5"/>
    <w:rsid w:val="007D4EDD"/>
    <w:rsid w:val="007D7482"/>
    <w:rsid w:val="007D7CD6"/>
    <w:rsid w:val="007E4BC6"/>
    <w:rsid w:val="007F2446"/>
    <w:rsid w:val="007F5640"/>
    <w:rsid w:val="0080190F"/>
    <w:rsid w:val="0080321E"/>
    <w:rsid w:val="00805B61"/>
    <w:rsid w:val="00807C32"/>
    <w:rsid w:val="0081144A"/>
    <w:rsid w:val="00815E8D"/>
    <w:rsid w:val="00831156"/>
    <w:rsid w:val="00834942"/>
    <w:rsid w:val="008406FC"/>
    <w:rsid w:val="00840C3C"/>
    <w:rsid w:val="0084266C"/>
    <w:rsid w:val="00850BA3"/>
    <w:rsid w:val="008538EE"/>
    <w:rsid w:val="00867F73"/>
    <w:rsid w:val="00882159"/>
    <w:rsid w:val="008841B4"/>
    <w:rsid w:val="00884A66"/>
    <w:rsid w:val="008902B2"/>
    <w:rsid w:val="008909E0"/>
    <w:rsid w:val="00891C20"/>
    <w:rsid w:val="0089220C"/>
    <w:rsid w:val="00897FDE"/>
    <w:rsid w:val="008A4B43"/>
    <w:rsid w:val="008B7A4F"/>
    <w:rsid w:val="008C1E3B"/>
    <w:rsid w:val="008C4B9D"/>
    <w:rsid w:val="008D0794"/>
    <w:rsid w:val="008D512E"/>
    <w:rsid w:val="008E518C"/>
    <w:rsid w:val="008E5FC4"/>
    <w:rsid w:val="008F1358"/>
    <w:rsid w:val="008F358C"/>
    <w:rsid w:val="008F3D30"/>
    <w:rsid w:val="008F49FC"/>
    <w:rsid w:val="00900F96"/>
    <w:rsid w:val="00901ACC"/>
    <w:rsid w:val="009030C7"/>
    <w:rsid w:val="0090596B"/>
    <w:rsid w:val="00910F2E"/>
    <w:rsid w:val="00911CF0"/>
    <w:rsid w:val="009154C0"/>
    <w:rsid w:val="00915C1B"/>
    <w:rsid w:val="00921760"/>
    <w:rsid w:val="009271DE"/>
    <w:rsid w:val="00940EFA"/>
    <w:rsid w:val="00943F2D"/>
    <w:rsid w:val="00945261"/>
    <w:rsid w:val="00945739"/>
    <w:rsid w:val="00952689"/>
    <w:rsid w:val="00954C1B"/>
    <w:rsid w:val="009556C9"/>
    <w:rsid w:val="009574B1"/>
    <w:rsid w:val="009622ED"/>
    <w:rsid w:val="00963A5A"/>
    <w:rsid w:val="00964D35"/>
    <w:rsid w:val="00972732"/>
    <w:rsid w:val="009769C9"/>
    <w:rsid w:val="00980652"/>
    <w:rsid w:val="00984128"/>
    <w:rsid w:val="00986EB3"/>
    <w:rsid w:val="009A4A62"/>
    <w:rsid w:val="009B45BD"/>
    <w:rsid w:val="009B7438"/>
    <w:rsid w:val="009C377E"/>
    <w:rsid w:val="009C6B16"/>
    <w:rsid w:val="009C753E"/>
    <w:rsid w:val="009D1B5A"/>
    <w:rsid w:val="009D35B2"/>
    <w:rsid w:val="009D659E"/>
    <w:rsid w:val="009D6D99"/>
    <w:rsid w:val="009D7519"/>
    <w:rsid w:val="009E54BA"/>
    <w:rsid w:val="009E5CD4"/>
    <w:rsid w:val="009E7D83"/>
    <w:rsid w:val="009F4CB4"/>
    <w:rsid w:val="009F69AD"/>
    <w:rsid w:val="00A00584"/>
    <w:rsid w:val="00A02458"/>
    <w:rsid w:val="00A045B9"/>
    <w:rsid w:val="00A061B1"/>
    <w:rsid w:val="00A10329"/>
    <w:rsid w:val="00A133E2"/>
    <w:rsid w:val="00A169F2"/>
    <w:rsid w:val="00A211B2"/>
    <w:rsid w:val="00A21FE0"/>
    <w:rsid w:val="00A26586"/>
    <w:rsid w:val="00A26EAB"/>
    <w:rsid w:val="00A318B1"/>
    <w:rsid w:val="00A34E9B"/>
    <w:rsid w:val="00A37497"/>
    <w:rsid w:val="00A37DC0"/>
    <w:rsid w:val="00A532C8"/>
    <w:rsid w:val="00A533EC"/>
    <w:rsid w:val="00A55C43"/>
    <w:rsid w:val="00A578C6"/>
    <w:rsid w:val="00A63E57"/>
    <w:rsid w:val="00A64FC7"/>
    <w:rsid w:val="00A72739"/>
    <w:rsid w:val="00A7654A"/>
    <w:rsid w:val="00A80133"/>
    <w:rsid w:val="00A84926"/>
    <w:rsid w:val="00A85113"/>
    <w:rsid w:val="00A92BEB"/>
    <w:rsid w:val="00A94E7C"/>
    <w:rsid w:val="00A951EC"/>
    <w:rsid w:val="00A97D98"/>
    <w:rsid w:val="00AA37FC"/>
    <w:rsid w:val="00AA537F"/>
    <w:rsid w:val="00AA78CB"/>
    <w:rsid w:val="00AB04CC"/>
    <w:rsid w:val="00AB3937"/>
    <w:rsid w:val="00AB4E90"/>
    <w:rsid w:val="00AB5516"/>
    <w:rsid w:val="00AB58BD"/>
    <w:rsid w:val="00AB5942"/>
    <w:rsid w:val="00AB6E91"/>
    <w:rsid w:val="00AC3E8C"/>
    <w:rsid w:val="00AC7D0B"/>
    <w:rsid w:val="00AD06FE"/>
    <w:rsid w:val="00AD3E4C"/>
    <w:rsid w:val="00AD73ED"/>
    <w:rsid w:val="00AE0984"/>
    <w:rsid w:val="00AE0BE9"/>
    <w:rsid w:val="00AE1FB2"/>
    <w:rsid w:val="00AE219F"/>
    <w:rsid w:val="00AE47B9"/>
    <w:rsid w:val="00AE58EC"/>
    <w:rsid w:val="00AF0155"/>
    <w:rsid w:val="00AF06F2"/>
    <w:rsid w:val="00AF2492"/>
    <w:rsid w:val="00AF300D"/>
    <w:rsid w:val="00AF3875"/>
    <w:rsid w:val="00AF494C"/>
    <w:rsid w:val="00AF4C17"/>
    <w:rsid w:val="00AF4D8D"/>
    <w:rsid w:val="00B00DF7"/>
    <w:rsid w:val="00B01F62"/>
    <w:rsid w:val="00B02536"/>
    <w:rsid w:val="00B04DF8"/>
    <w:rsid w:val="00B04F01"/>
    <w:rsid w:val="00B0509D"/>
    <w:rsid w:val="00B05619"/>
    <w:rsid w:val="00B0716B"/>
    <w:rsid w:val="00B0779F"/>
    <w:rsid w:val="00B15D85"/>
    <w:rsid w:val="00B17941"/>
    <w:rsid w:val="00B2204F"/>
    <w:rsid w:val="00B2318A"/>
    <w:rsid w:val="00B2353F"/>
    <w:rsid w:val="00B27C77"/>
    <w:rsid w:val="00B27E39"/>
    <w:rsid w:val="00B31633"/>
    <w:rsid w:val="00B31D0B"/>
    <w:rsid w:val="00B32FFB"/>
    <w:rsid w:val="00B33763"/>
    <w:rsid w:val="00B4208D"/>
    <w:rsid w:val="00B45188"/>
    <w:rsid w:val="00B515E6"/>
    <w:rsid w:val="00B545B4"/>
    <w:rsid w:val="00B55008"/>
    <w:rsid w:val="00B61582"/>
    <w:rsid w:val="00B6187A"/>
    <w:rsid w:val="00B61ED4"/>
    <w:rsid w:val="00B65C2C"/>
    <w:rsid w:val="00B65F50"/>
    <w:rsid w:val="00B66CDA"/>
    <w:rsid w:val="00B67913"/>
    <w:rsid w:val="00B76335"/>
    <w:rsid w:val="00B76A1C"/>
    <w:rsid w:val="00B80AAB"/>
    <w:rsid w:val="00B83BD9"/>
    <w:rsid w:val="00B842F0"/>
    <w:rsid w:val="00B87ECE"/>
    <w:rsid w:val="00B92319"/>
    <w:rsid w:val="00B94C96"/>
    <w:rsid w:val="00BA0F50"/>
    <w:rsid w:val="00BA6AF2"/>
    <w:rsid w:val="00BB5DFB"/>
    <w:rsid w:val="00BB7D9B"/>
    <w:rsid w:val="00BC2058"/>
    <w:rsid w:val="00BC2868"/>
    <w:rsid w:val="00BC2EEE"/>
    <w:rsid w:val="00BD0F04"/>
    <w:rsid w:val="00BD1139"/>
    <w:rsid w:val="00BD1177"/>
    <w:rsid w:val="00BD2168"/>
    <w:rsid w:val="00BD2B80"/>
    <w:rsid w:val="00BD73F3"/>
    <w:rsid w:val="00BE17F0"/>
    <w:rsid w:val="00BE2DF8"/>
    <w:rsid w:val="00BE3585"/>
    <w:rsid w:val="00BE36FF"/>
    <w:rsid w:val="00BE641B"/>
    <w:rsid w:val="00BF0386"/>
    <w:rsid w:val="00BF08DA"/>
    <w:rsid w:val="00BF207E"/>
    <w:rsid w:val="00BF2115"/>
    <w:rsid w:val="00BF5752"/>
    <w:rsid w:val="00BF7428"/>
    <w:rsid w:val="00C006A3"/>
    <w:rsid w:val="00C01B52"/>
    <w:rsid w:val="00C0278E"/>
    <w:rsid w:val="00C06537"/>
    <w:rsid w:val="00C107AE"/>
    <w:rsid w:val="00C11247"/>
    <w:rsid w:val="00C1635F"/>
    <w:rsid w:val="00C17960"/>
    <w:rsid w:val="00C22BED"/>
    <w:rsid w:val="00C274A9"/>
    <w:rsid w:val="00C34E0D"/>
    <w:rsid w:val="00C36FC7"/>
    <w:rsid w:val="00C40043"/>
    <w:rsid w:val="00C453DE"/>
    <w:rsid w:val="00C46E06"/>
    <w:rsid w:val="00C47DC8"/>
    <w:rsid w:val="00C5379E"/>
    <w:rsid w:val="00C53DF6"/>
    <w:rsid w:val="00C54163"/>
    <w:rsid w:val="00C55B03"/>
    <w:rsid w:val="00C61F70"/>
    <w:rsid w:val="00C62006"/>
    <w:rsid w:val="00C65003"/>
    <w:rsid w:val="00C65D75"/>
    <w:rsid w:val="00C66B6E"/>
    <w:rsid w:val="00C67421"/>
    <w:rsid w:val="00C70E68"/>
    <w:rsid w:val="00C712C2"/>
    <w:rsid w:val="00C72343"/>
    <w:rsid w:val="00C81C0E"/>
    <w:rsid w:val="00C83009"/>
    <w:rsid w:val="00C845C9"/>
    <w:rsid w:val="00C9091F"/>
    <w:rsid w:val="00C90A85"/>
    <w:rsid w:val="00CA2152"/>
    <w:rsid w:val="00CA2B22"/>
    <w:rsid w:val="00CA7086"/>
    <w:rsid w:val="00CB7480"/>
    <w:rsid w:val="00CB78FD"/>
    <w:rsid w:val="00CC5745"/>
    <w:rsid w:val="00CC5BE3"/>
    <w:rsid w:val="00CC7828"/>
    <w:rsid w:val="00CC7F73"/>
    <w:rsid w:val="00CD1861"/>
    <w:rsid w:val="00CD284B"/>
    <w:rsid w:val="00CD317F"/>
    <w:rsid w:val="00CD32F2"/>
    <w:rsid w:val="00CD342D"/>
    <w:rsid w:val="00CD62F6"/>
    <w:rsid w:val="00CE18F8"/>
    <w:rsid w:val="00CE2558"/>
    <w:rsid w:val="00CE47D9"/>
    <w:rsid w:val="00CE7333"/>
    <w:rsid w:val="00CE7DC1"/>
    <w:rsid w:val="00CF1D6C"/>
    <w:rsid w:val="00CF4DD5"/>
    <w:rsid w:val="00CF5A3B"/>
    <w:rsid w:val="00D01663"/>
    <w:rsid w:val="00D042F2"/>
    <w:rsid w:val="00D04794"/>
    <w:rsid w:val="00D158CC"/>
    <w:rsid w:val="00D15CEC"/>
    <w:rsid w:val="00D17B71"/>
    <w:rsid w:val="00D25AC4"/>
    <w:rsid w:val="00D327F1"/>
    <w:rsid w:val="00D335BE"/>
    <w:rsid w:val="00D367E7"/>
    <w:rsid w:val="00D36C29"/>
    <w:rsid w:val="00D36DBA"/>
    <w:rsid w:val="00D416BA"/>
    <w:rsid w:val="00D475DB"/>
    <w:rsid w:val="00D500AF"/>
    <w:rsid w:val="00D5363E"/>
    <w:rsid w:val="00D53793"/>
    <w:rsid w:val="00D54F22"/>
    <w:rsid w:val="00D561BB"/>
    <w:rsid w:val="00D565B6"/>
    <w:rsid w:val="00D6637C"/>
    <w:rsid w:val="00D71C97"/>
    <w:rsid w:val="00D814C4"/>
    <w:rsid w:val="00D85447"/>
    <w:rsid w:val="00D87D35"/>
    <w:rsid w:val="00D92F43"/>
    <w:rsid w:val="00D93A56"/>
    <w:rsid w:val="00D97134"/>
    <w:rsid w:val="00D97EBB"/>
    <w:rsid w:val="00DA1B35"/>
    <w:rsid w:val="00DA7C86"/>
    <w:rsid w:val="00DB1E82"/>
    <w:rsid w:val="00DB4051"/>
    <w:rsid w:val="00DB4259"/>
    <w:rsid w:val="00DB6716"/>
    <w:rsid w:val="00DD47D6"/>
    <w:rsid w:val="00DD63C3"/>
    <w:rsid w:val="00DE56D7"/>
    <w:rsid w:val="00DE5FE1"/>
    <w:rsid w:val="00DE6225"/>
    <w:rsid w:val="00E00F0E"/>
    <w:rsid w:val="00E011DB"/>
    <w:rsid w:val="00E03515"/>
    <w:rsid w:val="00E05C7F"/>
    <w:rsid w:val="00E06B3D"/>
    <w:rsid w:val="00E13333"/>
    <w:rsid w:val="00E1778B"/>
    <w:rsid w:val="00E20B92"/>
    <w:rsid w:val="00E30F7B"/>
    <w:rsid w:val="00E3299E"/>
    <w:rsid w:val="00E37921"/>
    <w:rsid w:val="00E37986"/>
    <w:rsid w:val="00E43E64"/>
    <w:rsid w:val="00E4514D"/>
    <w:rsid w:val="00E47075"/>
    <w:rsid w:val="00E52C03"/>
    <w:rsid w:val="00E55D85"/>
    <w:rsid w:val="00E55F6B"/>
    <w:rsid w:val="00E600B3"/>
    <w:rsid w:val="00E62CCF"/>
    <w:rsid w:val="00E73267"/>
    <w:rsid w:val="00E73D37"/>
    <w:rsid w:val="00E74859"/>
    <w:rsid w:val="00E864E9"/>
    <w:rsid w:val="00E911A5"/>
    <w:rsid w:val="00E923D3"/>
    <w:rsid w:val="00E93C62"/>
    <w:rsid w:val="00EA008C"/>
    <w:rsid w:val="00EA3EB6"/>
    <w:rsid w:val="00EA59B6"/>
    <w:rsid w:val="00EA6E05"/>
    <w:rsid w:val="00EB1241"/>
    <w:rsid w:val="00EB6BBC"/>
    <w:rsid w:val="00ED0506"/>
    <w:rsid w:val="00ED11C6"/>
    <w:rsid w:val="00ED234E"/>
    <w:rsid w:val="00ED7329"/>
    <w:rsid w:val="00EE1C72"/>
    <w:rsid w:val="00EF1273"/>
    <w:rsid w:val="00EF2812"/>
    <w:rsid w:val="00EF3025"/>
    <w:rsid w:val="00F03ECF"/>
    <w:rsid w:val="00F04FF8"/>
    <w:rsid w:val="00F06A46"/>
    <w:rsid w:val="00F1110B"/>
    <w:rsid w:val="00F118DC"/>
    <w:rsid w:val="00F2081B"/>
    <w:rsid w:val="00F2541E"/>
    <w:rsid w:val="00F31BBC"/>
    <w:rsid w:val="00F31D20"/>
    <w:rsid w:val="00F37AAB"/>
    <w:rsid w:val="00F4666E"/>
    <w:rsid w:val="00F4770D"/>
    <w:rsid w:val="00F5047F"/>
    <w:rsid w:val="00F51419"/>
    <w:rsid w:val="00F53A0B"/>
    <w:rsid w:val="00F576B1"/>
    <w:rsid w:val="00F62F87"/>
    <w:rsid w:val="00F6706D"/>
    <w:rsid w:val="00F76703"/>
    <w:rsid w:val="00F8412F"/>
    <w:rsid w:val="00F86A78"/>
    <w:rsid w:val="00F87FCE"/>
    <w:rsid w:val="00F906FE"/>
    <w:rsid w:val="00F933E3"/>
    <w:rsid w:val="00F95F22"/>
    <w:rsid w:val="00FA1AE7"/>
    <w:rsid w:val="00FA23AD"/>
    <w:rsid w:val="00FB03ED"/>
    <w:rsid w:val="00FB06AA"/>
    <w:rsid w:val="00FB11B0"/>
    <w:rsid w:val="00FB6471"/>
    <w:rsid w:val="00FC2E3A"/>
    <w:rsid w:val="00FD2897"/>
    <w:rsid w:val="00FD4A5E"/>
    <w:rsid w:val="00FD7FD8"/>
    <w:rsid w:val="00FE0654"/>
    <w:rsid w:val="00FE567B"/>
    <w:rsid w:val="00FF4FD0"/>
    <w:rsid w:val="00FF6D85"/>
    <w:rsid w:val="22449E71"/>
    <w:rsid w:val="23CD473A"/>
    <w:rsid w:val="2F288809"/>
    <w:rsid w:val="38AE80B1"/>
    <w:rsid w:val="3A1878E5"/>
    <w:rsid w:val="4AD6A9B0"/>
    <w:rsid w:val="4ADB3DFD"/>
    <w:rsid w:val="537C2A0D"/>
    <w:rsid w:val="5D9DA15C"/>
    <w:rsid w:val="620EF97F"/>
    <w:rsid w:val="7DCC2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518F3"/>
  <w15:chartTrackingRefBased/>
  <w15:docId w15:val="{51622E44-CACE-4616-A292-70EBDD74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C32"/>
    <w:pPr>
      <w:spacing w:after="160" w:line="259" w:lineRule="auto"/>
    </w:pPr>
    <w:rPr>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1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317F"/>
  </w:style>
  <w:style w:type="paragraph" w:styleId="Footer">
    <w:name w:val="footer"/>
    <w:basedOn w:val="Normal"/>
    <w:link w:val="FooterChar"/>
    <w:uiPriority w:val="99"/>
    <w:unhideWhenUsed/>
    <w:rsid w:val="00CD31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317F"/>
  </w:style>
  <w:style w:type="paragraph" w:styleId="ListParagraph">
    <w:name w:val="List Paragraph"/>
    <w:basedOn w:val="Normal"/>
    <w:uiPriority w:val="34"/>
    <w:qFormat/>
    <w:rsid w:val="00807C32"/>
    <w:pPr>
      <w:ind w:left="720"/>
      <w:contextualSpacing/>
    </w:pPr>
  </w:style>
  <w:style w:type="paragraph" w:styleId="BalloonText">
    <w:name w:val="Balloon Text"/>
    <w:basedOn w:val="Normal"/>
    <w:link w:val="BalloonTextChar"/>
    <w:uiPriority w:val="99"/>
    <w:semiHidden/>
    <w:unhideWhenUsed/>
    <w:rsid w:val="00DA1B3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A1B35"/>
    <w:rPr>
      <w:rFonts w:ascii="Segoe UI" w:hAnsi="Segoe UI" w:cs="Segoe UI"/>
      <w:sz w:val="18"/>
      <w:szCs w:val="18"/>
    </w:rPr>
  </w:style>
  <w:style w:type="character" w:styleId="Hyperlink">
    <w:name w:val="Hyperlink"/>
    <w:uiPriority w:val="99"/>
    <w:unhideWhenUsed/>
    <w:rsid w:val="00807C32"/>
    <w:rPr>
      <w:color w:val="0563C1"/>
      <w:u w:val="single"/>
    </w:rPr>
  </w:style>
  <w:style w:type="table" w:styleId="TableGrid">
    <w:name w:val="Table Grid"/>
    <w:basedOn w:val="TableNormal"/>
    <w:uiPriority w:val="39"/>
    <w:rsid w:val="00FB41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unhideWhenUsed/>
    <w:rsid w:val="00D416BA"/>
    <w:rPr>
      <w:sz w:val="16"/>
      <w:szCs w:val="16"/>
    </w:rPr>
  </w:style>
  <w:style w:type="paragraph" w:styleId="CommentText">
    <w:name w:val="annotation text"/>
    <w:basedOn w:val="Normal"/>
    <w:link w:val="CommentTextChar"/>
    <w:unhideWhenUsed/>
    <w:rsid w:val="00D416BA"/>
    <w:pPr>
      <w:spacing w:line="240" w:lineRule="auto"/>
    </w:pPr>
    <w:rPr>
      <w:sz w:val="20"/>
      <w:szCs w:val="20"/>
    </w:rPr>
  </w:style>
  <w:style w:type="character" w:customStyle="1" w:styleId="CommentTextChar">
    <w:name w:val="Comment Text Char"/>
    <w:link w:val="CommentText"/>
    <w:rsid w:val="00D416BA"/>
    <w:rPr>
      <w:sz w:val="20"/>
      <w:szCs w:val="20"/>
    </w:rPr>
  </w:style>
  <w:style w:type="paragraph" w:styleId="CommentSubject">
    <w:name w:val="annotation subject"/>
    <w:basedOn w:val="CommentText"/>
    <w:next w:val="CommentText"/>
    <w:link w:val="CommentSubjectChar"/>
    <w:uiPriority w:val="99"/>
    <w:semiHidden/>
    <w:unhideWhenUsed/>
    <w:rsid w:val="00D416BA"/>
    <w:rPr>
      <w:b/>
      <w:bCs/>
    </w:rPr>
  </w:style>
  <w:style w:type="character" w:customStyle="1" w:styleId="CommentSubjectChar">
    <w:name w:val="Comment Subject Char"/>
    <w:link w:val="CommentSubject"/>
    <w:uiPriority w:val="99"/>
    <w:semiHidden/>
    <w:rsid w:val="00D416BA"/>
    <w:rPr>
      <w:b/>
      <w:bCs/>
      <w:sz w:val="20"/>
      <w:szCs w:val="20"/>
    </w:rPr>
  </w:style>
  <w:style w:type="paragraph" w:styleId="FootnoteText">
    <w:name w:val="footnote text"/>
    <w:basedOn w:val="Normal"/>
    <w:link w:val="FootnoteTextChar"/>
    <w:uiPriority w:val="99"/>
    <w:semiHidden/>
    <w:unhideWhenUsed/>
    <w:rsid w:val="00CF5A3B"/>
    <w:pPr>
      <w:spacing w:after="0" w:line="240" w:lineRule="auto"/>
    </w:pPr>
    <w:rPr>
      <w:sz w:val="20"/>
      <w:szCs w:val="20"/>
    </w:rPr>
  </w:style>
  <w:style w:type="character" w:customStyle="1" w:styleId="FootnoteTextChar">
    <w:name w:val="Footnote Text Char"/>
    <w:link w:val="FootnoteText"/>
    <w:uiPriority w:val="99"/>
    <w:semiHidden/>
    <w:rsid w:val="00CF5A3B"/>
    <w:rPr>
      <w:sz w:val="20"/>
      <w:szCs w:val="20"/>
    </w:rPr>
  </w:style>
  <w:style w:type="character" w:styleId="FootnoteReference">
    <w:name w:val="footnote reference"/>
    <w:uiPriority w:val="99"/>
    <w:semiHidden/>
    <w:unhideWhenUsed/>
    <w:rsid w:val="00CF5A3B"/>
    <w:rPr>
      <w:vertAlign w:val="superscript"/>
    </w:rPr>
  </w:style>
  <w:style w:type="paragraph" w:customStyle="1" w:styleId="tv213">
    <w:name w:val="tv213"/>
    <w:basedOn w:val="Normal"/>
    <w:rsid w:val="00D85447"/>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semiHidden/>
    <w:unhideWhenUsed/>
    <w:rsid w:val="00C61F70"/>
    <w:rPr>
      <w:color w:val="954F72"/>
      <w:u w:val="single"/>
    </w:rPr>
  </w:style>
  <w:style w:type="character" w:customStyle="1" w:styleId="UnresolvedMention1">
    <w:name w:val="Unresolved Mention1"/>
    <w:uiPriority w:val="99"/>
    <w:semiHidden/>
    <w:unhideWhenUsed/>
    <w:rsid w:val="00FA2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0254">
      <w:bodyDiv w:val="1"/>
      <w:marLeft w:val="0"/>
      <w:marRight w:val="0"/>
      <w:marTop w:val="0"/>
      <w:marBottom w:val="0"/>
      <w:divBdr>
        <w:top w:val="none" w:sz="0" w:space="0" w:color="auto"/>
        <w:left w:val="none" w:sz="0" w:space="0" w:color="auto"/>
        <w:bottom w:val="none" w:sz="0" w:space="0" w:color="auto"/>
        <w:right w:val="none" w:sz="0" w:space="0" w:color="auto"/>
      </w:divBdr>
    </w:div>
    <w:div w:id="234054780">
      <w:bodyDiv w:val="1"/>
      <w:marLeft w:val="0"/>
      <w:marRight w:val="0"/>
      <w:marTop w:val="0"/>
      <w:marBottom w:val="0"/>
      <w:divBdr>
        <w:top w:val="none" w:sz="0" w:space="0" w:color="auto"/>
        <w:left w:val="none" w:sz="0" w:space="0" w:color="auto"/>
        <w:bottom w:val="none" w:sz="0" w:space="0" w:color="auto"/>
        <w:right w:val="none" w:sz="0" w:space="0" w:color="auto"/>
      </w:divBdr>
      <w:divsChild>
        <w:div w:id="15740788">
          <w:marLeft w:val="0"/>
          <w:marRight w:val="0"/>
          <w:marTop w:val="0"/>
          <w:marBottom w:val="0"/>
          <w:divBdr>
            <w:top w:val="none" w:sz="0" w:space="0" w:color="auto"/>
            <w:left w:val="none" w:sz="0" w:space="0" w:color="auto"/>
            <w:bottom w:val="none" w:sz="0" w:space="0" w:color="auto"/>
            <w:right w:val="none" w:sz="0" w:space="0" w:color="auto"/>
          </w:divBdr>
        </w:div>
        <w:div w:id="1984263696">
          <w:marLeft w:val="0"/>
          <w:marRight w:val="0"/>
          <w:marTop w:val="0"/>
          <w:marBottom w:val="0"/>
          <w:divBdr>
            <w:top w:val="none" w:sz="0" w:space="0" w:color="auto"/>
            <w:left w:val="none" w:sz="0" w:space="0" w:color="auto"/>
            <w:bottom w:val="none" w:sz="0" w:space="0" w:color="auto"/>
            <w:right w:val="none" w:sz="0" w:space="0" w:color="auto"/>
          </w:divBdr>
        </w:div>
      </w:divsChild>
    </w:div>
    <w:div w:id="426272043">
      <w:bodyDiv w:val="1"/>
      <w:marLeft w:val="0"/>
      <w:marRight w:val="0"/>
      <w:marTop w:val="0"/>
      <w:marBottom w:val="0"/>
      <w:divBdr>
        <w:top w:val="none" w:sz="0" w:space="0" w:color="auto"/>
        <w:left w:val="none" w:sz="0" w:space="0" w:color="auto"/>
        <w:bottom w:val="none" w:sz="0" w:space="0" w:color="auto"/>
        <w:right w:val="none" w:sz="0" w:space="0" w:color="auto"/>
      </w:divBdr>
    </w:div>
    <w:div w:id="605892387">
      <w:bodyDiv w:val="1"/>
      <w:marLeft w:val="0"/>
      <w:marRight w:val="0"/>
      <w:marTop w:val="0"/>
      <w:marBottom w:val="0"/>
      <w:divBdr>
        <w:top w:val="none" w:sz="0" w:space="0" w:color="auto"/>
        <w:left w:val="none" w:sz="0" w:space="0" w:color="auto"/>
        <w:bottom w:val="none" w:sz="0" w:space="0" w:color="auto"/>
        <w:right w:val="none" w:sz="0" w:space="0" w:color="auto"/>
      </w:divBdr>
    </w:div>
    <w:div w:id="674916365">
      <w:bodyDiv w:val="1"/>
      <w:marLeft w:val="0"/>
      <w:marRight w:val="0"/>
      <w:marTop w:val="0"/>
      <w:marBottom w:val="0"/>
      <w:divBdr>
        <w:top w:val="none" w:sz="0" w:space="0" w:color="auto"/>
        <w:left w:val="none" w:sz="0" w:space="0" w:color="auto"/>
        <w:bottom w:val="none" w:sz="0" w:space="0" w:color="auto"/>
        <w:right w:val="none" w:sz="0" w:space="0" w:color="auto"/>
      </w:divBdr>
    </w:div>
    <w:div w:id="1084378153">
      <w:bodyDiv w:val="1"/>
      <w:marLeft w:val="0"/>
      <w:marRight w:val="0"/>
      <w:marTop w:val="0"/>
      <w:marBottom w:val="0"/>
      <w:divBdr>
        <w:top w:val="none" w:sz="0" w:space="0" w:color="auto"/>
        <w:left w:val="none" w:sz="0" w:space="0" w:color="auto"/>
        <w:bottom w:val="none" w:sz="0" w:space="0" w:color="auto"/>
        <w:right w:val="none" w:sz="0" w:space="0" w:color="auto"/>
      </w:divBdr>
    </w:div>
    <w:div w:id="1141187429">
      <w:bodyDiv w:val="1"/>
      <w:marLeft w:val="0"/>
      <w:marRight w:val="0"/>
      <w:marTop w:val="0"/>
      <w:marBottom w:val="0"/>
      <w:divBdr>
        <w:top w:val="none" w:sz="0" w:space="0" w:color="auto"/>
        <w:left w:val="none" w:sz="0" w:space="0" w:color="auto"/>
        <w:bottom w:val="none" w:sz="0" w:space="0" w:color="auto"/>
        <w:right w:val="none" w:sz="0" w:space="0" w:color="auto"/>
      </w:divBdr>
    </w:div>
    <w:div w:id="1740978193">
      <w:bodyDiv w:val="1"/>
      <w:marLeft w:val="0"/>
      <w:marRight w:val="0"/>
      <w:marTop w:val="0"/>
      <w:marBottom w:val="0"/>
      <w:divBdr>
        <w:top w:val="none" w:sz="0" w:space="0" w:color="auto"/>
        <w:left w:val="none" w:sz="0" w:space="0" w:color="auto"/>
        <w:bottom w:val="none" w:sz="0" w:space="0" w:color="auto"/>
        <w:right w:val="none" w:sz="0" w:space="0" w:color="auto"/>
      </w:divBdr>
    </w:div>
    <w:div w:id="191623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Grike@iz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gars.Lore@iz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3C9A2-DF1A-48D8-B11C-94A4AB6F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6373</Words>
  <Characters>3634</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Ministru kabineta noteikumu projekts</vt:lpstr>
    </vt:vector>
  </TitlesOfParts>
  <Company/>
  <LinksUpToDate>false</LinksUpToDate>
  <CharactersWithSpaces>9988</CharactersWithSpaces>
  <SharedDoc>false</SharedDoc>
  <HLinks>
    <vt:vector size="12" baseType="variant">
      <vt:variant>
        <vt:i4>5177463</vt:i4>
      </vt:variant>
      <vt:variant>
        <vt:i4>3</vt:i4>
      </vt:variant>
      <vt:variant>
        <vt:i4>0</vt:i4>
      </vt:variant>
      <vt:variant>
        <vt:i4>5</vt:i4>
      </vt:variant>
      <vt:variant>
        <vt:lpwstr>mailto:Edgars.Lore@izm.gov.lv</vt:lpwstr>
      </vt:variant>
      <vt:variant>
        <vt:lpwstr/>
      </vt:variant>
      <vt:variant>
        <vt:i4>7864407</vt:i4>
      </vt:variant>
      <vt:variant>
        <vt:i4>0</vt:i4>
      </vt:variant>
      <vt:variant>
        <vt:i4>0</vt:i4>
      </vt:variant>
      <vt:variant>
        <vt:i4>5</vt:i4>
      </vt:variant>
      <vt:variant>
        <vt:lpwstr>mailto:Inga.Grike@izm.gov.lv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dc:title>
  <dc:subject>Noteikumi par kārtību un kritērijiem pašvaldību valsts budžeta aizņēmuma saņemšanai izglītības iestāžu investīciju projektu īstenošanai</dc:subject>
  <dc:creator>Inga Griķe</dc:creator>
  <cp:keywords/>
  <dc:description>Inga.grike@izm.gov.lv
67047826</dc:description>
  <cp:lastModifiedBy>Edgars Lore</cp:lastModifiedBy>
  <cp:revision>14</cp:revision>
  <dcterms:created xsi:type="dcterms:W3CDTF">2021-03-22T13:27:00Z</dcterms:created>
  <dcterms:modified xsi:type="dcterms:W3CDTF">2021-04-06T14:45:00Z</dcterms:modified>
</cp:coreProperties>
</file>