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5C0EC" w14:textId="77777777" w:rsidR="003B0812" w:rsidRPr="00F5201E" w:rsidRDefault="009E143A">
      <w:pPr>
        <w:jc w:val="center"/>
        <w:rPr>
          <w:b/>
          <w:bCs/>
          <w:sz w:val="24"/>
          <w:szCs w:val="24"/>
          <w:lang w:val="lv-LV"/>
        </w:rPr>
      </w:pPr>
      <w:bookmarkStart w:id="0" w:name="_GoBack"/>
      <w:bookmarkEnd w:id="0"/>
      <w:r w:rsidRPr="00F5201E">
        <w:rPr>
          <w:b/>
          <w:bCs/>
          <w:sz w:val="24"/>
          <w:szCs w:val="24"/>
          <w:lang w:val="lv-LV"/>
        </w:rPr>
        <w:t xml:space="preserve">LĪDZDARBĪBAS LĪGUMS </w:t>
      </w:r>
    </w:p>
    <w:p w14:paraId="0885C0ED" w14:textId="77777777" w:rsidR="003B0812" w:rsidRPr="00F5201E" w:rsidRDefault="009E143A">
      <w:pPr>
        <w:jc w:val="center"/>
        <w:rPr>
          <w:i/>
          <w:sz w:val="24"/>
          <w:szCs w:val="24"/>
          <w:lang w:val="lv-LV"/>
        </w:rPr>
      </w:pPr>
      <w:r w:rsidRPr="00F5201E">
        <w:rPr>
          <w:bCs/>
          <w:i/>
          <w:sz w:val="24"/>
          <w:szCs w:val="24"/>
          <w:lang w:val="lv-LV"/>
        </w:rPr>
        <w:t xml:space="preserve">Par atsevišķu valsts pārvaldes uzdevumu veikšanu </w:t>
      </w:r>
    </w:p>
    <w:p w14:paraId="0885C0EE" w14:textId="77777777" w:rsidR="003A4B05" w:rsidRPr="00F5201E" w:rsidRDefault="003A4B05">
      <w:pPr>
        <w:rPr>
          <w:sz w:val="24"/>
          <w:szCs w:val="24"/>
          <w:lang w:val="lv-LV"/>
        </w:rPr>
      </w:pPr>
    </w:p>
    <w:p w14:paraId="0885C0EF" w14:textId="77777777" w:rsidR="003B0812" w:rsidRPr="00F5201E" w:rsidRDefault="009E143A">
      <w:pPr>
        <w:tabs>
          <w:tab w:val="left" w:pos="5103"/>
        </w:tabs>
        <w:rPr>
          <w:sz w:val="24"/>
          <w:szCs w:val="24"/>
          <w:lang w:val="lv-LV" w:eastAsia="en-US"/>
        </w:rPr>
      </w:pPr>
      <w:r w:rsidRPr="00F5201E">
        <w:rPr>
          <w:sz w:val="24"/>
          <w:szCs w:val="24"/>
          <w:lang w:val="lv-LV" w:eastAsia="en-US"/>
        </w:rPr>
        <w:t>Rīgā</w:t>
      </w:r>
      <w:r w:rsidR="009E3593">
        <w:rPr>
          <w:sz w:val="24"/>
          <w:szCs w:val="24"/>
          <w:lang w:val="lv-LV" w:eastAsia="en-US"/>
        </w:rPr>
        <w:tab/>
      </w:r>
    </w:p>
    <w:p w14:paraId="0885C0F0" w14:textId="77777777" w:rsidR="00D9224A" w:rsidRPr="009D0296" w:rsidRDefault="00D9224A" w:rsidP="00D9224A">
      <w:pPr>
        <w:shd w:val="clear" w:color="auto" w:fill="FFFFFF"/>
        <w:autoSpaceDE w:val="0"/>
        <w:autoSpaceDN w:val="0"/>
        <w:jc w:val="both"/>
        <w:rPr>
          <w:i/>
          <w:iCs/>
          <w:lang w:val="lv-LV"/>
        </w:rPr>
      </w:pPr>
    </w:p>
    <w:p w14:paraId="0885C0F1" w14:textId="77777777" w:rsidR="00D9224A" w:rsidRPr="00D9224A" w:rsidRDefault="009E143A" w:rsidP="00D9224A">
      <w:pPr>
        <w:shd w:val="clear" w:color="auto" w:fill="FFFFFF"/>
        <w:autoSpaceDE w:val="0"/>
        <w:autoSpaceDN w:val="0"/>
        <w:jc w:val="both"/>
        <w:rPr>
          <w:i/>
          <w:iCs/>
          <w:lang w:val="lv-LV"/>
        </w:rPr>
      </w:pPr>
      <w:r w:rsidRPr="00D9224A">
        <w:rPr>
          <w:i/>
          <w:iCs/>
          <w:lang w:val="lv-LV"/>
        </w:rPr>
        <w:t>Līguma parakstīšanas datums ir pēdējā pievienotā droša elektroniskā paraksta un tā laika zīmoga pievienošanas datums</w:t>
      </w:r>
    </w:p>
    <w:p w14:paraId="14C9681B" w14:textId="77777777" w:rsidR="003E0B18" w:rsidRDefault="003E0B18" w:rsidP="009E260E">
      <w:pPr>
        <w:widowControl w:val="0"/>
        <w:ind w:firstLine="720"/>
        <w:jc w:val="both"/>
        <w:rPr>
          <w:b/>
          <w:sz w:val="24"/>
          <w:szCs w:val="24"/>
          <w:lang w:val="lv-LV" w:eastAsia="en-US"/>
        </w:rPr>
      </w:pPr>
    </w:p>
    <w:p w14:paraId="0885C0F3" w14:textId="6A31ACF9" w:rsidR="003B0812" w:rsidRPr="009E260E" w:rsidRDefault="009E143A" w:rsidP="009E260E">
      <w:pPr>
        <w:widowControl w:val="0"/>
        <w:ind w:firstLine="720"/>
        <w:jc w:val="both"/>
        <w:rPr>
          <w:sz w:val="24"/>
          <w:szCs w:val="24"/>
          <w:highlight w:val="yellow"/>
          <w:lang w:val="lv-LV" w:eastAsia="en-US"/>
        </w:rPr>
      </w:pPr>
      <w:r w:rsidRPr="00F5201E">
        <w:rPr>
          <w:b/>
          <w:sz w:val="24"/>
          <w:szCs w:val="24"/>
          <w:lang w:val="lv-LV" w:eastAsia="en-US"/>
        </w:rPr>
        <w:t>Izglītības un zinātnes ministrija</w:t>
      </w:r>
      <w:r w:rsidRPr="00F5201E">
        <w:rPr>
          <w:sz w:val="24"/>
          <w:szCs w:val="24"/>
          <w:lang w:val="lv-LV" w:eastAsia="en-US"/>
        </w:rPr>
        <w:t xml:space="preserve">, reģistrācijas </w:t>
      </w:r>
      <w:r w:rsidR="005F714F" w:rsidRPr="00F5201E">
        <w:rPr>
          <w:color w:val="000000"/>
          <w:sz w:val="24"/>
          <w:szCs w:val="24"/>
          <w:lang w:val="lv-LV" w:eastAsia="en-US"/>
        </w:rPr>
        <w:t>Nr.</w:t>
      </w:r>
      <w:r w:rsidR="005F714F" w:rsidRPr="00F5201E">
        <w:rPr>
          <w:rFonts w:eastAsia="Calibri"/>
          <w:sz w:val="24"/>
          <w:szCs w:val="24"/>
          <w:lang w:val="lv-LV"/>
        </w:rPr>
        <w:t> </w:t>
      </w:r>
      <w:r w:rsidRPr="00F5201E">
        <w:rPr>
          <w:color w:val="000000"/>
          <w:sz w:val="24"/>
          <w:szCs w:val="24"/>
          <w:lang w:val="lv-LV" w:eastAsia="en-US"/>
        </w:rPr>
        <w:t>90000022399</w:t>
      </w:r>
      <w:r w:rsidRPr="00F5201E">
        <w:rPr>
          <w:sz w:val="24"/>
          <w:szCs w:val="24"/>
          <w:lang w:val="lv-LV" w:eastAsia="en-US"/>
        </w:rPr>
        <w:t xml:space="preserve"> (turpmāk</w:t>
      </w:r>
      <w:r w:rsidR="00F86403" w:rsidRPr="00F5201E">
        <w:rPr>
          <w:rFonts w:eastAsia="Calibri"/>
          <w:sz w:val="24"/>
          <w:szCs w:val="24"/>
          <w:lang w:val="lv-LV"/>
        </w:rPr>
        <w:t> </w:t>
      </w:r>
      <w:r w:rsidR="007E2F82">
        <w:rPr>
          <w:sz w:val="24"/>
          <w:szCs w:val="24"/>
          <w:lang w:val="lv-LV" w:eastAsia="en-US"/>
        </w:rPr>
        <w:t>–</w:t>
      </w:r>
      <w:r w:rsidR="007E2F82" w:rsidRPr="00F5201E">
        <w:rPr>
          <w:rFonts w:eastAsia="Calibri"/>
          <w:sz w:val="24"/>
          <w:szCs w:val="24"/>
          <w:lang w:val="lv-LV"/>
        </w:rPr>
        <w:t> </w:t>
      </w:r>
      <w:r w:rsidRPr="00F5201E">
        <w:rPr>
          <w:sz w:val="24"/>
          <w:szCs w:val="24"/>
          <w:lang w:val="lv-LV" w:eastAsia="en-US"/>
        </w:rPr>
        <w:t>Ministrija</w:t>
      </w:r>
      <w:r w:rsidRPr="00E14FFA">
        <w:rPr>
          <w:sz w:val="24"/>
          <w:szCs w:val="24"/>
          <w:lang w:val="lv-LV" w:eastAsia="en-US"/>
        </w:rPr>
        <w:t xml:space="preserve">), tās </w:t>
      </w:r>
      <w:r w:rsidR="00CF329E">
        <w:rPr>
          <w:sz w:val="24"/>
          <w:szCs w:val="24"/>
          <w:lang w:val="lv-LV" w:eastAsia="en-US"/>
        </w:rPr>
        <w:t>valsts sekretāres Līgas Lejiņas</w:t>
      </w:r>
      <w:r w:rsidRPr="00E14FFA">
        <w:rPr>
          <w:sz w:val="24"/>
          <w:szCs w:val="24"/>
          <w:lang w:val="lv-LV" w:eastAsia="en-US"/>
        </w:rPr>
        <w:t xml:space="preserve"> personā, kur</w:t>
      </w:r>
      <w:r w:rsidR="009E260E" w:rsidRPr="00E14FFA">
        <w:rPr>
          <w:sz w:val="24"/>
          <w:szCs w:val="24"/>
          <w:lang w:val="lv-LV" w:eastAsia="en-US"/>
        </w:rPr>
        <w:t>a</w:t>
      </w:r>
      <w:r w:rsidRPr="00E14FFA">
        <w:rPr>
          <w:sz w:val="24"/>
          <w:szCs w:val="24"/>
          <w:lang w:val="lv-LV" w:eastAsia="en-US"/>
        </w:rPr>
        <w:t xml:space="preserve"> rīkojas, pamatojoties uz Ministru kabineta 2003.</w:t>
      </w:r>
      <w:r w:rsidR="005F714F" w:rsidRPr="00E14FFA">
        <w:rPr>
          <w:rFonts w:eastAsia="Calibri"/>
          <w:sz w:val="24"/>
          <w:szCs w:val="24"/>
          <w:lang w:val="lv-LV"/>
        </w:rPr>
        <w:t> </w:t>
      </w:r>
      <w:r w:rsidR="005F714F" w:rsidRPr="00E14FFA">
        <w:rPr>
          <w:sz w:val="24"/>
          <w:szCs w:val="24"/>
          <w:lang w:val="lv-LV" w:eastAsia="en-US"/>
        </w:rPr>
        <w:t>gada 16.</w:t>
      </w:r>
      <w:r w:rsidR="005F714F" w:rsidRPr="00E14FFA">
        <w:rPr>
          <w:rFonts w:eastAsia="Calibri"/>
          <w:sz w:val="24"/>
          <w:szCs w:val="24"/>
          <w:lang w:val="lv-LV"/>
        </w:rPr>
        <w:t> </w:t>
      </w:r>
      <w:r w:rsidRPr="00E14FFA">
        <w:rPr>
          <w:sz w:val="24"/>
          <w:szCs w:val="24"/>
          <w:lang w:val="lv-LV" w:eastAsia="en-US"/>
        </w:rPr>
        <w:t>septembra noteikumiem Nr.</w:t>
      </w:r>
      <w:r w:rsidR="005F714F" w:rsidRPr="00F5201E">
        <w:rPr>
          <w:rFonts w:eastAsia="Calibri"/>
          <w:sz w:val="24"/>
          <w:szCs w:val="24"/>
          <w:lang w:val="lv-LV"/>
        </w:rPr>
        <w:t xml:space="preserve">  </w:t>
      </w:r>
      <w:r w:rsidRPr="00F5201E">
        <w:rPr>
          <w:sz w:val="24"/>
          <w:szCs w:val="24"/>
          <w:lang w:val="lv-LV" w:eastAsia="en-US"/>
        </w:rPr>
        <w:t>528</w:t>
      </w:r>
      <w:r w:rsidRPr="00F5201E">
        <w:rPr>
          <w:sz w:val="24"/>
          <w:szCs w:val="24"/>
          <w:lang w:val="lv-LV"/>
        </w:rPr>
        <w:t xml:space="preserve"> “Izglītības un zinātnes ministrijas nolikums”</w:t>
      </w:r>
      <w:r w:rsidRPr="00F5201E">
        <w:rPr>
          <w:sz w:val="24"/>
          <w:szCs w:val="24"/>
          <w:lang w:val="lv-LV" w:eastAsia="en-US"/>
        </w:rPr>
        <w:t xml:space="preserve">, no vienas puses </w:t>
      </w:r>
    </w:p>
    <w:p w14:paraId="0885C0F4" w14:textId="77777777" w:rsidR="003B0812" w:rsidRPr="00F5201E" w:rsidRDefault="009E143A" w:rsidP="003173EF">
      <w:pPr>
        <w:widowControl w:val="0"/>
        <w:ind w:firstLine="720"/>
        <w:jc w:val="both"/>
        <w:rPr>
          <w:sz w:val="24"/>
          <w:szCs w:val="24"/>
          <w:lang w:val="lv-LV" w:eastAsia="en-US"/>
        </w:rPr>
      </w:pPr>
      <w:r w:rsidRPr="00F5201E">
        <w:rPr>
          <w:sz w:val="24"/>
          <w:szCs w:val="24"/>
          <w:lang w:val="lv-LV" w:eastAsia="en-US"/>
        </w:rPr>
        <w:t xml:space="preserve">un </w:t>
      </w:r>
    </w:p>
    <w:p w14:paraId="0885C0F5" w14:textId="77777777" w:rsidR="00D74FEA" w:rsidRPr="00F5201E" w:rsidRDefault="009E143A" w:rsidP="00923A8A">
      <w:pPr>
        <w:widowControl w:val="0"/>
        <w:ind w:firstLine="720"/>
        <w:jc w:val="both"/>
        <w:rPr>
          <w:sz w:val="24"/>
          <w:szCs w:val="24"/>
          <w:lang w:val="lv-LV"/>
        </w:rPr>
      </w:pPr>
      <w:r w:rsidRPr="00F5201E">
        <w:rPr>
          <w:b/>
          <w:sz w:val="24"/>
          <w:szCs w:val="24"/>
          <w:lang w:val="lv-LV"/>
        </w:rPr>
        <w:t>b</w:t>
      </w:r>
      <w:r w:rsidR="00483ECF" w:rsidRPr="00F5201E">
        <w:rPr>
          <w:b/>
          <w:sz w:val="24"/>
          <w:szCs w:val="24"/>
          <w:lang w:val="lv-LV"/>
        </w:rPr>
        <w:t>iedrība “</w:t>
      </w:r>
      <w:r w:rsidR="006E42A4" w:rsidRPr="00F5201E">
        <w:rPr>
          <w:b/>
          <w:sz w:val="24"/>
          <w:szCs w:val="24"/>
          <w:lang w:val="lv-LV"/>
        </w:rPr>
        <w:t>ĪRIJAS LATVIEŠU NACIONĀLĀ PADOME</w:t>
      </w:r>
      <w:r w:rsidR="00483ECF" w:rsidRPr="00F5201E">
        <w:rPr>
          <w:b/>
          <w:sz w:val="24"/>
          <w:szCs w:val="24"/>
          <w:lang w:val="lv-LV"/>
        </w:rPr>
        <w:t xml:space="preserve">”, </w:t>
      </w:r>
      <w:r w:rsidR="00483ECF" w:rsidRPr="00F5201E">
        <w:rPr>
          <w:sz w:val="24"/>
          <w:szCs w:val="24"/>
          <w:lang w:val="lv-LV"/>
        </w:rPr>
        <w:t>reģ</w:t>
      </w:r>
      <w:r w:rsidR="005F714F" w:rsidRPr="00F5201E">
        <w:rPr>
          <w:sz w:val="24"/>
          <w:szCs w:val="24"/>
          <w:lang w:val="lv-LV"/>
        </w:rPr>
        <w:t xml:space="preserve">istrācijas </w:t>
      </w:r>
      <w:r w:rsidR="0046052C" w:rsidRPr="00F5201E">
        <w:rPr>
          <w:sz w:val="24"/>
          <w:szCs w:val="24"/>
          <w:lang w:val="lv-LV"/>
        </w:rPr>
        <w:t>N</w:t>
      </w:r>
      <w:r w:rsidR="00483ECF" w:rsidRPr="00F5201E">
        <w:rPr>
          <w:sz w:val="24"/>
          <w:szCs w:val="24"/>
          <w:lang w:val="lv-LV"/>
        </w:rPr>
        <w:t>r.40008</w:t>
      </w:r>
      <w:r w:rsidR="006E42A4" w:rsidRPr="00F5201E">
        <w:rPr>
          <w:sz w:val="24"/>
          <w:szCs w:val="24"/>
          <w:lang w:val="lv-LV"/>
        </w:rPr>
        <w:t>199182</w:t>
      </w:r>
      <w:r w:rsidR="0046052C" w:rsidRPr="00F5201E">
        <w:rPr>
          <w:sz w:val="24"/>
          <w:szCs w:val="24"/>
          <w:lang w:val="lv-LV"/>
        </w:rPr>
        <w:t>, juridiskā adrese</w:t>
      </w:r>
      <w:r w:rsidR="006E42A4" w:rsidRPr="00F5201E">
        <w:rPr>
          <w:sz w:val="24"/>
          <w:szCs w:val="24"/>
          <w:lang w:val="lv-LV"/>
        </w:rPr>
        <w:t>:</w:t>
      </w:r>
      <w:r w:rsidR="00036801" w:rsidRPr="00F5201E">
        <w:rPr>
          <w:sz w:val="24"/>
          <w:szCs w:val="24"/>
          <w:lang w:val="lv-LV"/>
        </w:rPr>
        <w:t xml:space="preserve"> </w:t>
      </w:r>
      <w:r w:rsidR="006E42A4" w:rsidRPr="00F5201E">
        <w:rPr>
          <w:sz w:val="24"/>
          <w:szCs w:val="24"/>
          <w:lang w:val="lv-LV"/>
        </w:rPr>
        <w:t xml:space="preserve">Tērbatas iela 43-106, Jūrmala, Latvija, LV – </w:t>
      </w:r>
      <w:r w:rsidR="002E0B91" w:rsidRPr="00F5201E">
        <w:rPr>
          <w:sz w:val="24"/>
          <w:szCs w:val="24"/>
          <w:lang w:val="lv-LV"/>
        </w:rPr>
        <w:t>2016</w:t>
      </w:r>
      <w:r w:rsidR="00036801" w:rsidRPr="00F5201E">
        <w:rPr>
          <w:sz w:val="24"/>
          <w:szCs w:val="24"/>
          <w:lang w:val="lv-LV"/>
        </w:rPr>
        <w:t xml:space="preserve"> </w:t>
      </w:r>
      <w:r w:rsidR="00483ECF" w:rsidRPr="00F5201E">
        <w:rPr>
          <w:bCs/>
          <w:sz w:val="24"/>
          <w:szCs w:val="24"/>
          <w:lang w:val="lv-LV"/>
        </w:rPr>
        <w:t>(turpmāk – Pilnvarotā institūcija</w:t>
      </w:r>
      <w:r w:rsidR="00483ECF" w:rsidRPr="00B630DE">
        <w:rPr>
          <w:bCs/>
          <w:sz w:val="24"/>
          <w:szCs w:val="24"/>
          <w:lang w:val="lv-LV"/>
        </w:rPr>
        <w:t>)</w:t>
      </w:r>
      <w:r w:rsidR="00483ECF" w:rsidRPr="00B630DE">
        <w:rPr>
          <w:sz w:val="24"/>
          <w:szCs w:val="24"/>
          <w:lang w:val="lv-LV"/>
        </w:rPr>
        <w:t xml:space="preserve">, tās </w:t>
      </w:r>
      <w:r w:rsidR="00D207DE" w:rsidRPr="00B630DE">
        <w:rPr>
          <w:sz w:val="24"/>
          <w:szCs w:val="24"/>
          <w:lang w:val="lv-LV"/>
        </w:rPr>
        <w:t xml:space="preserve">valdes locekles </w:t>
      </w:r>
      <w:r w:rsidR="002E0B91" w:rsidRPr="00B630DE">
        <w:rPr>
          <w:sz w:val="24"/>
          <w:szCs w:val="24"/>
          <w:lang w:val="lv-LV"/>
        </w:rPr>
        <w:t>Laimas Ozolas</w:t>
      </w:r>
      <w:r w:rsidR="00615BC8" w:rsidRPr="00B630DE">
        <w:rPr>
          <w:sz w:val="24"/>
          <w:szCs w:val="24"/>
          <w:lang w:val="lv-LV"/>
        </w:rPr>
        <w:t xml:space="preserve"> </w:t>
      </w:r>
      <w:r w:rsidR="0046052C" w:rsidRPr="00B630DE">
        <w:rPr>
          <w:sz w:val="24"/>
          <w:szCs w:val="24"/>
          <w:lang w:val="lv-LV"/>
        </w:rPr>
        <w:t>personā</w:t>
      </w:r>
      <w:r w:rsidR="00483ECF" w:rsidRPr="00B630DE">
        <w:rPr>
          <w:sz w:val="24"/>
          <w:szCs w:val="24"/>
          <w:lang w:val="lv-LV"/>
        </w:rPr>
        <w:t>,</w:t>
      </w:r>
      <w:r w:rsidR="00483ECF" w:rsidRPr="00F5201E">
        <w:rPr>
          <w:sz w:val="24"/>
          <w:szCs w:val="24"/>
          <w:lang w:val="lv-LV"/>
        </w:rPr>
        <w:t xml:space="preserve"> kur</w:t>
      </w:r>
      <w:r w:rsidR="0046052C" w:rsidRPr="00F5201E">
        <w:rPr>
          <w:sz w:val="24"/>
          <w:szCs w:val="24"/>
          <w:lang w:val="lv-LV"/>
        </w:rPr>
        <w:t>a</w:t>
      </w:r>
      <w:r w:rsidR="00483ECF" w:rsidRPr="00F5201E">
        <w:rPr>
          <w:sz w:val="24"/>
          <w:szCs w:val="24"/>
          <w:lang w:val="lv-LV"/>
        </w:rPr>
        <w:t xml:space="preserve"> rīkojas, pamatojoties uz biedrības statūtiem, no otras puses, abi kopā vai katrs atsevišķi attiecīgi arī – Puses vai Puse</w:t>
      </w:r>
      <w:r w:rsidRPr="00F5201E">
        <w:rPr>
          <w:sz w:val="24"/>
          <w:szCs w:val="24"/>
          <w:lang w:val="lv-LV"/>
        </w:rPr>
        <w:t>,</w:t>
      </w:r>
    </w:p>
    <w:p w14:paraId="0885C0F6" w14:textId="77777777" w:rsidR="003B0812" w:rsidRPr="00F5201E" w:rsidRDefault="009E143A" w:rsidP="003173EF">
      <w:pPr>
        <w:numPr>
          <w:ilvl w:val="0"/>
          <w:numId w:val="1"/>
        </w:numPr>
        <w:jc w:val="both"/>
        <w:rPr>
          <w:sz w:val="24"/>
          <w:szCs w:val="24"/>
          <w:lang w:val="lv-LV"/>
        </w:rPr>
      </w:pPr>
      <w:r w:rsidRPr="00F5201E">
        <w:rPr>
          <w:sz w:val="24"/>
          <w:szCs w:val="24"/>
          <w:lang w:val="lv-LV"/>
        </w:rPr>
        <w:t>pamatojoties uz Valsts pārvaldes iekārtas likuma 49.</w:t>
      </w:r>
      <w:r w:rsidR="00F41F4B" w:rsidRPr="00F5201E">
        <w:rPr>
          <w:rFonts w:eastAsia="Calibri"/>
          <w:sz w:val="24"/>
          <w:szCs w:val="24"/>
          <w:lang w:val="lv-LV"/>
        </w:rPr>
        <w:t> </w:t>
      </w:r>
      <w:r w:rsidRPr="00F5201E">
        <w:rPr>
          <w:sz w:val="24"/>
          <w:szCs w:val="24"/>
          <w:lang w:val="lv-LV"/>
        </w:rPr>
        <w:t>panta pirmo daļu;</w:t>
      </w:r>
    </w:p>
    <w:p w14:paraId="0885C0F7" w14:textId="77777777" w:rsidR="003B0812" w:rsidRPr="00F5201E" w:rsidRDefault="009E143A" w:rsidP="003173EF">
      <w:pPr>
        <w:numPr>
          <w:ilvl w:val="0"/>
          <w:numId w:val="1"/>
        </w:numPr>
        <w:jc w:val="both"/>
        <w:rPr>
          <w:sz w:val="24"/>
          <w:szCs w:val="24"/>
          <w:lang w:val="lv-LV"/>
        </w:rPr>
      </w:pPr>
      <w:r w:rsidRPr="00F5201E">
        <w:rPr>
          <w:sz w:val="24"/>
          <w:szCs w:val="24"/>
          <w:lang w:val="lv-LV"/>
        </w:rPr>
        <w:t>pamatojoties uz Ministru kabineta 2014.</w:t>
      </w:r>
      <w:r w:rsidR="008C3674" w:rsidRPr="00F5201E">
        <w:rPr>
          <w:rFonts w:eastAsia="Calibri"/>
          <w:sz w:val="24"/>
          <w:szCs w:val="24"/>
          <w:lang w:val="lv-LV"/>
        </w:rPr>
        <w:t> </w:t>
      </w:r>
      <w:r w:rsidRPr="00F5201E">
        <w:rPr>
          <w:sz w:val="24"/>
          <w:szCs w:val="24"/>
          <w:lang w:val="lv-LV"/>
        </w:rPr>
        <w:t>gada 17.</w:t>
      </w:r>
      <w:r w:rsidR="008C3674" w:rsidRPr="00F5201E">
        <w:rPr>
          <w:rFonts w:eastAsia="Calibri"/>
          <w:sz w:val="24"/>
          <w:szCs w:val="24"/>
          <w:lang w:val="lv-LV"/>
        </w:rPr>
        <w:t> </w:t>
      </w:r>
      <w:r w:rsidRPr="00F5201E">
        <w:rPr>
          <w:sz w:val="24"/>
          <w:szCs w:val="24"/>
          <w:lang w:val="lv-LV"/>
        </w:rPr>
        <w:t>jūnija noteikumu Nr.</w:t>
      </w:r>
      <w:r w:rsidR="00F41F4B" w:rsidRPr="00F5201E">
        <w:rPr>
          <w:rFonts w:eastAsia="Calibri"/>
          <w:sz w:val="24"/>
          <w:szCs w:val="24"/>
          <w:lang w:val="lv-LV"/>
        </w:rPr>
        <w:t> </w:t>
      </w:r>
      <w:r w:rsidRPr="00F5201E">
        <w:rPr>
          <w:sz w:val="24"/>
          <w:szCs w:val="24"/>
          <w:lang w:val="lv-LV"/>
        </w:rPr>
        <w:t xml:space="preserve">317 “Kārtība, kādā tiešās pārvaldes iestādes slēdz un publisko līdzdarbības līgumus, kā arī piešķir valsts budžeta finansējumu privātpersonām valsts pārvaldes uzdevumu veikšanai un uzrauga piešķirtā finansējuma izlietojumu” </w:t>
      </w:r>
      <w:r w:rsidR="00D10499" w:rsidRPr="00F5201E">
        <w:rPr>
          <w:sz w:val="24"/>
          <w:szCs w:val="24"/>
          <w:lang w:val="lv-LV"/>
        </w:rPr>
        <w:t>8</w:t>
      </w:r>
      <w:r w:rsidR="00F72868" w:rsidRPr="00F5201E">
        <w:rPr>
          <w:sz w:val="24"/>
          <w:szCs w:val="24"/>
          <w:lang w:val="lv-LV"/>
        </w:rPr>
        <w:t>.</w:t>
      </w:r>
      <w:r w:rsidR="008C3674" w:rsidRPr="00F5201E">
        <w:rPr>
          <w:rFonts w:eastAsia="Calibri"/>
          <w:sz w:val="24"/>
          <w:szCs w:val="24"/>
          <w:lang w:val="lv-LV"/>
        </w:rPr>
        <w:t> </w:t>
      </w:r>
      <w:r w:rsidRPr="00F5201E">
        <w:rPr>
          <w:sz w:val="24"/>
          <w:szCs w:val="24"/>
          <w:lang w:val="lv-LV"/>
        </w:rPr>
        <w:t>punktu;</w:t>
      </w:r>
    </w:p>
    <w:p w14:paraId="0885C0F8" w14:textId="6FA98DFA" w:rsidR="003B0812" w:rsidRPr="00F5201E" w:rsidRDefault="009E143A" w:rsidP="003173EF">
      <w:pPr>
        <w:numPr>
          <w:ilvl w:val="0"/>
          <w:numId w:val="1"/>
        </w:numPr>
        <w:jc w:val="both"/>
        <w:rPr>
          <w:sz w:val="24"/>
          <w:szCs w:val="24"/>
          <w:lang w:val="lv-LV"/>
        </w:rPr>
      </w:pPr>
      <w:r w:rsidRPr="00F5201E">
        <w:rPr>
          <w:sz w:val="24"/>
          <w:szCs w:val="24"/>
          <w:lang w:val="lv-LV"/>
        </w:rPr>
        <w:t xml:space="preserve">pamatojoties uz </w:t>
      </w:r>
      <w:r w:rsidR="00A16029">
        <w:rPr>
          <w:sz w:val="24"/>
          <w:szCs w:val="24"/>
          <w:lang w:val="lv-LV"/>
        </w:rPr>
        <w:t xml:space="preserve">Ministru kabineta </w:t>
      </w:r>
      <w:r w:rsidRPr="00F5201E">
        <w:rPr>
          <w:sz w:val="24"/>
          <w:szCs w:val="24"/>
          <w:lang w:val="lv-LV"/>
        </w:rPr>
        <w:t>2003.</w:t>
      </w:r>
      <w:r w:rsidR="00F41F4B" w:rsidRPr="00F5201E">
        <w:rPr>
          <w:rFonts w:eastAsia="Calibri"/>
          <w:sz w:val="24"/>
          <w:szCs w:val="24"/>
          <w:lang w:val="lv-LV"/>
        </w:rPr>
        <w:t> </w:t>
      </w:r>
      <w:r w:rsidRPr="00F5201E">
        <w:rPr>
          <w:sz w:val="24"/>
          <w:szCs w:val="24"/>
          <w:lang w:val="lv-LV"/>
        </w:rPr>
        <w:t>gada 16.</w:t>
      </w:r>
      <w:r w:rsidR="00F41F4B" w:rsidRPr="00F5201E">
        <w:rPr>
          <w:rFonts w:eastAsia="Calibri"/>
          <w:sz w:val="24"/>
          <w:szCs w:val="24"/>
          <w:lang w:val="lv-LV"/>
        </w:rPr>
        <w:t> </w:t>
      </w:r>
      <w:r w:rsidRPr="00F5201E">
        <w:rPr>
          <w:sz w:val="24"/>
          <w:szCs w:val="24"/>
          <w:lang w:val="lv-LV"/>
        </w:rPr>
        <w:t>septembra noteikumu Nr.</w:t>
      </w:r>
      <w:r w:rsidR="00F41F4B" w:rsidRPr="00F5201E">
        <w:rPr>
          <w:rFonts w:eastAsia="Calibri"/>
          <w:sz w:val="24"/>
          <w:szCs w:val="24"/>
          <w:lang w:val="lv-LV"/>
        </w:rPr>
        <w:t> </w:t>
      </w:r>
      <w:r w:rsidRPr="00F5201E">
        <w:rPr>
          <w:sz w:val="24"/>
          <w:szCs w:val="24"/>
          <w:lang w:val="lv-LV"/>
        </w:rPr>
        <w:t xml:space="preserve">528 “Izglītības un </w:t>
      </w:r>
      <w:r w:rsidR="00633D8B" w:rsidRPr="00F5201E">
        <w:rPr>
          <w:sz w:val="24"/>
          <w:szCs w:val="24"/>
          <w:lang w:val="lv-LV"/>
        </w:rPr>
        <w:t>zinātnes ministrijas nolikums” 4</w:t>
      </w:r>
      <w:r w:rsidRPr="00F5201E">
        <w:rPr>
          <w:sz w:val="24"/>
          <w:szCs w:val="24"/>
          <w:lang w:val="lv-LV"/>
        </w:rPr>
        <w:t>.2</w:t>
      </w:r>
      <w:r w:rsidR="00633D8B" w:rsidRPr="00F5201E">
        <w:rPr>
          <w:sz w:val="24"/>
          <w:szCs w:val="24"/>
          <w:lang w:val="lv-LV"/>
        </w:rPr>
        <w:t>.</w:t>
      </w:r>
      <w:r w:rsidR="00F41F4B" w:rsidRPr="00F5201E">
        <w:rPr>
          <w:rFonts w:eastAsia="Calibri"/>
          <w:sz w:val="24"/>
          <w:szCs w:val="24"/>
          <w:lang w:val="lv-LV"/>
        </w:rPr>
        <w:t> </w:t>
      </w:r>
      <w:r w:rsidR="00A16029">
        <w:rPr>
          <w:rFonts w:eastAsia="Calibri"/>
          <w:sz w:val="24"/>
          <w:szCs w:val="24"/>
          <w:lang w:val="lv-LV"/>
        </w:rPr>
        <w:t>apakš</w:t>
      </w:r>
      <w:r w:rsidRPr="00F5201E">
        <w:rPr>
          <w:sz w:val="24"/>
          <w:szCs w:val="24"/>
          <w:lang w:val="lv-LV"/>
        </w:rPr>
        <w:t>punktu;</w:t>
      </w:r>
    </w:p>
    <w:p w14:paraId="0885C0F9" w14:textId="77777777" w:rsidR="003B0812" w:rsidRPr="00F5201E" w:rsidRDefault="009E143A" w:rsidP="003173EF">
      <w:pPr>
        <w:jc w:val="both"/>
        <w:rPr>
          <w:sz w:val="24"/>
          <w:szCs w:val="24"/>
          <w:lang w:val="lv-LV"/>
        </w:rPr>
      </w:pPr>
      <w:r w:rsidRPr="00F5201E">
        <w:rPr>
          <w:sz w:val="24"/>
          <w:szCs w:val="24"/>
          <w:lang w:val="lv-LV"/>
        </w:rPr>
        <w:t>noslēdz šādu līdzdarbības līgumu (turpmāk – Līgums):</w:t>
      </w:r>
    </w:p>
    <w:p w14:paraId="0885C0FA" w14:textId="77777777" w:rsidR="008C3674" w:rsidRPr="00F5201E" w:rsidRDefault="008C3674" w:rsidP="003173EF">
      <w:pPr>
        <w:jc w:val="both"/>
        <w:rPr>
          <w:sz w:val="24"/>
          <w:szCs w:val="24"/>
          <w:lang w:val="lv-LV"/>
        </w:rPr>
      </w:pPr>
    </w:p>
    <w:p w14:paraId="0885C0FB" w14:textId="77777777" w:rsidR="006F0712" w:rsidRPr="00E61FA8" w:rsidRDefault="009E143A" w:rsidP="00676C13">
      <w:pPr>
        <w:pStyle w:val="ListParagraph"/>
        <w:numPr>
          <w:ilvl w:val="0"/>
          <w:numId w:val="7"/>
        </w:numPr>
        <w:spacing w:after="0" w:line="240" w:lineRule="auto"/>
        <w:jc w:val="center"/>
        <w:rPr>
          <w:rFonts w:ascii="Times New Roman" w:hAnsi="Times New Roman" w:cs="Times New Roman"/>
          <w:b/>
          <w:bCs/>
          <w:sz w:val="24"/>
          <w:szCs w:val="24"/>
        </w:rPr>
      </w:pPr>
      <w:r w:rsidRPr="00E61FA8">
        <w:rPr>
          <w:rFonts w:ascii="Times New Roman" w:hAnsi="Times New Roman" w:cs="Times New Roman"/>
          <w:b/>
          <w:bCs/>
          <w:sz w:val="24"/>
          <w:szCs w:val="24"/>
        </w:rPr>
        <w:t>Līguma priekšmets</w:t>
      </w:r>
    </w:p>
    <w:p w14:paraId="0885C0FC" w14:textId="56033EB8" w:rsidR="00D207DE" w:rsidRPr="00A1170A" w:rsidRDefault="009E143A" w:rsidP="00A1170A">
      <w:pPr>
        <w:jc w:val="both"/>
        <w:rPr>
          <w:sz w:val="24"/>
          <w:szCs w:val="24"/>
          <w:lang w:val="lv-LV"/>
        </w:rPr>
      </w:pPr>
      <w:r w:rsidRPr="00A1170A">
        <w:rPr>
          <w:sz w:val="24"/>
          <w:szCs w:val="24"/>
          <w:lang w:val="lv-LV"/>
        </w:rPr>
        <w:t>1.</w:t>
      </w:r>
      <w:r w:rsidR="00985454" w:rsidRPr="00A1170A">
        <w:rPr>
          <w:sz w:val="24"/>
          <w:szCs w:val="24"/>
          <w:lang w:val="lv-LV"/>
        </w:rPr>
        <w:t xml:space="preserve">1. </w:t>
      </w:r>
      <w:r w:rsidR="005A79E5" w:rsidRPr="00A1170A">
        <w:rPr>
          <w:sz w:val="24"/>
          <w:szCs w:val="24"/>
          <w:lang w:val="lv-LV"/>
        </w:rPr>
        <w:t xml:space="preserve">Lai īstenotu Diasporas likuma </w:t>
      </w:r>
      <w:r w:rsidR="00A16029">
        <w:rPr>
          <w:sz w:val="24"/>
          <w:szCs w:val="24"/>
          <w:lang w:val="lv-LV"/>
        </w:rPr>
        <w:t xml:space="preserve">6.panta otrās daļas 3.punktā un </w:t>
      </w:r>
      <w:r w:rsidR="005A79E5" w:rsidRPr="00A1170A">
        <w:rPr>
          <w:sz w:val="24"/>
          <w:szCs w:val="24"/>
          <w:lang w:val="lv-LV"/>
        </w:rPr>
        <w:t xml:space="preserve">11. panta pirmās daļas 2. punktā </w:t>
      </w:r>
      <w:r w:rsidR="00804036">
        <w:rPr>
          <w:sz w:val="24"/>
          <w:szCs w:val="24"/>
          <w:lang w:val="lv-LV"/>
        </w:rPr>
        <w:t>M</w:t>
      </w:r>
      <w:r w:rsidR="005A79E5" w:rsidRPr="00A1170A">
        <w:rPr>
          <w:sz w:val="24"/>
          <w:szCs w:val="24"/>
          <w:lang w:val="lv-LV"/>
        </w:rPr>
        <w:t>inistrijai doto uzdevumu nodrošināt pastāvīgu un sistemātisku atbalstu diasporas bērnu neformālās interešu izglītības un latviešu valodas nometņu organizēšanai Latvijā u</w:t>
      </w:r>
      <w:r w:rsidR="002D491C" w:rsidRPr="00A1170A">
        <w:rPr>
          <w:sz w:val="24"/>
          <w:szCs w:val="24"/>
          <w:lang w:val="lv-LV"/>
        </w:rPr>
        <w:t>n ārvalstīs</w:t>
      </w:r>
      <w:r w:rsidR="00A1170A" w:rsidRPr="00A1170A">
        <w:rPr>
          <w:sz w:val="24"/>
          <w:szCs w:val="24"/>
          <w:lang w:val="lv-LV"/>
        </w:rPr>
        <w:t xml:space="preserve"> un </w:t>
      </w:r>
      <w:r w:rsidR="00E61FA8" w:rsidRPr="00A1170A">
        <w:rPr>
          <w:sz w:val="24"/>
          <w:szCs w:val="24"/>
          <w:lang w:val="lv-LV"/>
        </w:rPr>
        <w:t xml:space="preserve">lai sasniegtu </w:t>
      </w:r>
      <w:r w:rsidR="004D5D38">
        <w:rPr>
          <w:sz w:val="24"/>
          <w:szCs w:val="24"/>
          <w:lang w:val="lv-LV"/>
        </w:rPr>
        <w:t>Ministru kabineta 2021.gada 19.janvāra rīkojuma Nr. 33 “Par P</w:t>
      </w:r>
      <w:r w:rsidR="00E61FA8" w:rsidRPr="00A1170A">
        <w:rPr>
          <w:sz w:val="24"/>
          <w:szCs w:val="24"/>
          <w:lang w:val="lv-LV"/>
        </w:rPr>
        <w:t xml:space="preserve">lāna darbam ar diasporu </w:t>
      </w:r>
      <w:r w:rsidR="00E61FA8" w:rsidRPr="00A1170A">
        <w:rPr>
          <w:rFonts w:eastAsia="PMingLiU"/>
          <w:color w:val="000000"/>
          <w:sz w:val="24"/>
          <w:szCs w:val="24"/>
          <w:lang w:val="lv-LV"/>
        </w:rPr>
        <w:t>2021.–2023. gadam</w:t>
      </w:r>
      <w:r w:rsidR="004D5D38">
        <w:rPr>
          <w:rFonts w:eastAsia="PMingLiU"/>
          <w:color w:val="000000"/>
          <w:sz w:val="24"/>
          <w:szCs w:val="24"/>
          <w:lang w:val="lv-LV"/>
        </w:rPr>
        <w:t>”</w:t>
      </w:r>
      <w:r w:rsidR="00E61FA8" w:rsidRPr="00A1170A">
        <w:rPr>
          <w:rFonts w:eastAsia="PMingLiU"/>
          <w:color w:val="000000"/>
          <w:sz w:val="24"/>
          <w:szCs w:val="24"/>
          <w:lang w:val="lv-LV"/>
        </w:rPr>
        <w:t xml:space="preserve"> </w:t>
      </w:r>
      <w:r w:rsidR="00E61FA8" w:rsidRPr="00A1170A">
        <w:rPr>
          <w:sz w:val="24"/>
          <w:szCs w:val="24"/>
          <w:lang w:val="lv-LV"/>
        </w:rPr>
        <w:t xml:space="preserve">pirmā virziena 1.1.3. pasākumā plānoto rezultātu </w:t>
      </w:r>
      <w:r w:rsidR="00A1170A">
        <w:rPr>
          <w:sz w:val="24"/>
          <w:szCs w:val="24"/>
          <w:lang w:val="lv-LV"/>
        </w:rPr>
        <w:t>“</w:t>
      </w:r>
      <w:r w:rsidR="00E61FA8" w:rsidRPr="00A1170A">
        <w:rPr>
          <w:sz w:val="24"/>
          <w:szCs w:val="24"/>
          <w:lang w:val="lv-LV"/>
        </w:rPr>
        <w:t xml:space="preserve">sniegts atbalsts diasporas izglītojošo pasākumu un </w:t>
      </w:r>
      <w:proofErr w:type="spellStart"/>
      <w:r w:rsidR="00E61FA8" w:rsidRPr="00A1170A">
        <w:rPr>
          <w:sz w:val="24"/>
          <w:szCs w:val="24"/>
          <w:lang w:val="lv-LV"/>
        </w:rPr>
        <w:t>remigrācijas</w:t>
      </w:r>
      <w:proofErr w:type="spellEnd"/>
      <w:r w:rsidR="00E61FA8" w:rsidRPr="00A1170A">
        <w:rPr>
          <w:sz w:val="24"/>
          <w:szCs w:val="24"/>
          <w:lang w:val="lv-LV"/>
        </w:rPr>
        <w:t xml:space="preserve"> pasākumu organizēšanai, t.sk. nometnēm un jauniešu apmaiņas programmām Latvijā un ārvalstīs</w:t>
      </w:r>
      <w:r w:rsidR="00A1170A">
        <w:rPr>
          <w:sz w:val="24"/>
          <w:szCs w:val="24"/>
          <w:lang w:val="lv-LV"/>
        </w:rPr>
        <w:t>”</w:t>
      </w:r>
      <w:r w:rsidR="00E61FA8" w:rsidRPr="00A1170A">
        <w:rPr>
          <w:sz w:val="24"/>
          <w:szCs w:val="24"/>
          <w:lang w:val="lv-LV"/>
        </w:rPr>
        <w:t xml:space="preserve">, </w:t>
      </w:r>
      <w:r w:rsidR="00A1170A">
        <w:rPr>
          <w:sz w:val="24"/>
          <w:szCs w:val="24"/>
          <w:lang w:val="lv-LV"/>
        </w:rPr>
        <w:t xml:space="preserve">kā arī </w:t>
      </w:r>
      <w:r w:rsidR="005A79E5" w:rsidRPr="00A1170A">
        <w:rPr>
          <w:sz w:val="24"/>
          <w:szCs w:val="24"/>
          <w:lang w:val="lv-LV"/>
        </w:rPr>
        <w:t xml:space="preserve">saskaņā ar </w:t>
      </w:r>
      <w:r w:rsidR="00987290" w:rsidRPr="00A1170A">
        <w:rPr>
          <w:sz w:val="24"/>
          <w:szCs w:val="24"/>
          <w:lang w:val="lv-LV"/>
        </w:rPr>
        <w:t>l</w:t>
      </w:r>
      <w:r w:rsidR="005A0D4F" w:rsidRPr="00A1170A">
        <w:rPr>
          <w:sz w:val="24"/>
          <w:szCs w:val="24"/>
          <w:lang w:val="lv-LV"/>
        </w:rPr>
        <w:t>ikumu “Par valsts budžetu 2021</w:t>
      </w:r>
      <w:r w:rsidR="006A2E9E" w:rsidRPr="00A1170A">
        <w:rPr>
          <w:sz w:val="24"/>
          <w:szCs w:val="24"/>
          <w:lang w:val="lv-LV"/>
        </w:rPr>
        <w:t>. </w:t>
      </w:r>
      <w:r w:rsidR="00987290" w:rsidRPr="00A1170A">
        <w:rPr>
          <w:sz w:val="24"/>
          <w:szCs w:val="24"/>
          <w:lang w:val="lv-LV"/>
        </w:rPr>
        <w:t>gadam</w:t>
      </w:r>
      <w:r w:rsidR="0036162E" w:rsidRPr="00A1170A">
        <w:rPr>
          <w:sz w:val="24"/>
          <w:szCs w:val="24"/>
          <w:lang w:val="lv-LV"/>
        </w:rPr>
        <w:t>”</w:t>
      </w:r>
      <w:r w:rsidR="002D491C" w:rsidRPr="00A1170A">
        <w:rPr>
          <w:sz w:val="24"/>
          <w:szCs w:val="24"/>
          <w:lang w:val="lv-LV"/>
        </w:rPr>
        <w:t xml:space="preserve"> Ministrija</w:t>
      </w:r>
      <w:r w:rsidR="005A79E5" w:rsidRPr="00A1170A">
        <w:rPr>
          <w:sz w:val="24"/>
          <w:szCs w:val="24"/>
          <w:lang w:val="lv-LV"/>
        </w:rPr>
        <w:t xml:space="preserve"> nodod Pilnvarotajai institūcijai veikt šādus</w:t>
      </w:r>
      <w:r w:rsidR="00FA46B9" w:rsidRPr="00A1170A">
        <w:rPr>
          <w:sz w:val="24"/>
          <w:szCs w:val="24"/>
          <w:lang w:val="lv-LV"/>
        </w:rPr>
        <w:t xml:space="preserve"> valsts pārvaldes uzdevumus </w:t>
      </w:r>
      <w:r w:rsidR="005A0D4F" w:rsidRPr="00A1170A">
        <w:rPr>
          <w:sz w:val="24"/>
          <w:szCs w:val="24"/>
          <w:lang w:val="lv-LV"/>
        </w:rPr>
        <w:t>2021</w:t>
      </w:r>
      <w:r w:rsidR="006A2E9E" w:rsidRPr="00A1170A">
        <w:rPr>
          <w:sz w:val="24"/>
          <w:szCs w:val="24"/>
          <w:lang w:val="lv-LV"/>
        </w:rPr>
        <w:t>. </w:t>
      </w:r>
      <w:r w:rsidR="005A79E5" w:rsidRPr="00A1170A">
        <w:rPr>
          <w:sz w:val="24"/>
          <w:szCs w:val="24"/>
          <w:lang w:val="lv-LV"/>
        </w:rPr>
        <w:t>gadā</w:t>
      </w:r>
      <w:r w:rsidR="00A00E68" w:rsidRPr="00A1170A">
        <w:rPr>
          <w:sz w:val="24"/>
          <w:szCs w:val="24"/>
          <w:lang w:val="lv-LV"/>
        </w:rPr>
        <w:t>:</w:t>
      </w:r>
      <w:r w:rsidR="000949D9" w:rsidRPr="00A1170A">
        <w:rPr>
          <w:sz w:val="24"/>
          <w:szCs w:val="24"/>
          <w:lang w:val="lv-LV"/>
        </w:rPr>
        <w:t xml:space="preserve"> </w:t>
      </w:r>
    </w:p>
    <w:p w14:paraId="0885C0FD" w14:textId="2D4557E4" w:rsidR="007A11B3" w:rsidRPr="00E14FFA" w:rsidRDefault="009E143A" w:rsidP="00AB6F03">
      <w:pPr>
        <w:shd w:val="clear" w:color="auto" w:fill="FFFFFF"/>
        <w:ind w:firstLine="720"/>
        <w:jc w:val="both"/>
        <w:rPr>
          <w:sz w:val="24"/>
          <w:szCs w:val="24"/>
          <w:lang w:val="lv-LV"/>
        </w:rPr>
      </w:pPr>
      <w:r w:rsidRPr="00E14FFA">
        <w:rPr>
          <w:sz w:val="24"/>
          <w:szCs w:val="24"/>
          <w:lang w:val="lv-LV"/>
        </w:rPr>
        <w:t>1.</w:t>
      </w:r>
      <w:r w:rsidR="00985454" w:rsidRPr="00E14FFA">
        <w:rPr>
          <w:sz w:val="24"/>
          <w:szCs w:val="24"/>
          <w:lang w:val="lv-LV"/>
        </w:rPr>
        <w:t>1.1.</w:t>
      </w:r>
      <w:r w:rsidR="00D207DE" w:rsidRPr="00E14FFA">
        <w:rPr>
          <w:sz w:val="24"/>
          <w:szCs w:val="24"/>
          <w:lang w:val="lv-LV"/>
        </w:rPr>
        <w:t xml:space="preserve"> </w:t>
      </w:r>
      <w:r w:rsidR="002D6AC0" w:rsidRPr="00E14FFA">
        <w:rPr>
          <w:sz w:val="24"/>
          <w:szCs w:val="24"/>
          <w:lang w:val="lv-LV"/>
        </w:rPr>
        <w:t>izstrādāt</w:t>
      </w:r>
      <w:r w:rsidR="00E61FA8" w:rsidRPr="00E14FFA">
        <w:rPr>
          <w:sz w:val="24"/>
          <w:szCs w:val="24"/>
          <w:lang w:val="lv-LV"/>
        </w:rPr>
        <w:t xml:space="preserve"> latviešu valodas apguves nometnes</w:t>
      </w:r>
      <w:r w:rsidR="002D6AC0" w:rsidRPr="00E14FFA">
        <w:rPr>
          <w:sz w:val="24"/>
          <w:szCs w:val="24"/>
          <w:lang w:val="lv-LV"/>
        </w:rPr>
        <w:t xml:space="preserve"> mācību plā</w:t>
      </w:r>
      <w:r w:rsidR="005A0D4F" w:rsidRPr="00E14FFA">
        <w:rPr>
          <w:sz w:val="24"/>
          <w:szCs w:val="24"/>
          <w:lang w:val="lv-LV"/>
        </w:rPr>
        <w:t>nu (36 m</w:t>
      </w:r>
      <w:r w:rsidR="00B65C73" w:rsidRPr="00E14FFA">
        <w:rPr>
          <w:sz w:val="24"/>
          <w:szCs w:val="24"/>
          <w:lang w:val="lv-LV"/>
        </w:rPr>
        <w:t>ācību stundas) līdz 2021. gada 24. oktobr</w:t>
      </w:r>
      <w:r w:rsidR="002D6AC0" w:rsidRPr="00E14FFA">
        <w:rPr>
          <w:sz w:val="24"/>
          <w:szCs w:val="24"/>
          <w:lang w:val="lv-LV"/>
        </w:rPr>
        <w:t xml:space="preserve">im, balstoties uz Valsts izglītības satura centra izstrādātajām diasporas izglītības satura vadlīnijām un iekļaujot </w:t>
      </w:r>
      <w:r w:rsidR="0036162E" w:rsidRPr="00E14FFA">
        <w:rPr>
          <w:sz w:val="24"/>
          <w:szCs w:val="24"/>
          <w:lang w:val="lv-LV"/>
        </w:rPr>
        <w:t xml:space="preserve">latviešu </w:t>
      </w:r>
      <w:r w:rsidR="002D6AC0" w:rsidRPr="00E14FFA">
        <w:rPr>
          <w:sz w:val="24"/>
          <w:szCs w:val="24"/>
          <w:lang w:val="lv-LV"/>
        </w:rPr>
        <w:t>kultūras un vēstures nodarbības;</w:t>
      </w:r>
    </w:p>
    <w:p w14:paraId="0885C0FE" w14:textId="088E997D" w:rsidR="000949D9" w:rsidRPr="00A1170A" w:rsidRDefault="009E143A" w:rsidP="002D6AC0">
      <w:pPr>
        <w:shd w:val="clear" w:color="auto" w:fill="FFFFFF"/>
        <w:ind w:firstLine="720"/>
        <w:jc w:val="both"/>
        <w:rPr>
          <w:sz w:val="24"/>
          <w:szCs w:val="24"/>
          <w:lang w:val="lv-LV"/>
        </w:rPr>
      </w:pPr>
      <w:r w:rsidRPr="00E14FFA">
        <w:rPr>
          <w:sz w:val="24"/>
          <w:szCs w:val="24"/>
          <w:lang w:val="lv-LV"/>
        </w:rPr>
        <w:t>1.</w:t>
      </w:r>
      <w:r w:rsidR="002D6AC0" w:rsidRPr="00E14FFA">
        <w:rPr>
          <w:sz w:val="24"/>
          <w:szCs w:val="24"/>
          <w:lang w:val="lv-LV"/>
        </w:rPr>
        <w:t xml:space="preserve">1.2. organizēt un īstenot jauniešu </w:t>
      </w:r>
      <w:r w:rsidR="00A12BAB" w:rsidRPr="00E14FFA">
        <w:rPr>
          <w:sz w:val="24"/>
          <w:szCs w:val="24"/>
          <w:lang w:val="lv-LV"/>
        </w:rPr>
        <w:t xml:space="preserve">latviešu valodas apguves </w:t>
      </w:r>
      <w:r w:rsidR="002D6AC0" w:rsidRPr="00E14FFA">
        <w:rPr>
          <w:sz w:val="24"/>
          <w:szCs w:val="24"/>
          <w:lang w:val="lv-LV"/>
        </w:rPr>
        <w:t>nometni Īrijā latviešu diasporas bēr</w:t>
      </w:r>
      <w:r w:rsidR="00A25439" w:rsidRPr="00E14FFA">
        <w:rPr>
          <w:sz w:val="24"/>
          <w:szCs w:val="24"/>
          <w:lang w:val="lv-LV"/>
        </w:rPr>
        <w:t>niem laika posmā no 2021</w:t>
      </w:r>
      <w:r w:rsidR="005A0D4F" w:rsidRPr="00E14FFA">
        <w:rPr>
          <w:sz w:val="24"/>
          <w:szCs w:val="24"/>
          <w:lang w:val="lv-LV"/>
        </w:rPr>
        <w:t xml:space="preserve">. gada </w:t>
      </w:r>
      <w:r w:rsidR="00B65C73" w:rsidRPr="00E14FFA">
        <w:rPr>
          <w:sz w:val="24"/>
          <w:szCs w:val="24"/>
          <w:lang w:val="lv-LV"/>
        </w:rPr>
        <w:t>2</w:t>
      </w:r>
      <w:r w:rsidR="005A0D4F" w:rsidRPr="00E14FFA">
        <w:rPr>
          <w:sz w:val="24"/>
          <w:szCs w:val="24"/>
          <w:lang w:val="lv-LV"/>
        </w:rPr>
        <w:t>5. </w:t>
      </w:r>
      <w:r w:rsidR="00B65C73" w:rsidRPr="00E14FFA">
        <w:rPr>
          <w:sz w:val="24"/>
          <w:szCs w:val="24"/>
          <w:lang w:val="lv-LV"/>
        </w:rPr>
        <w:t xml:space="preserve"> līdz 3</w:t>
      </w:r>
      <w:r w:rsidR="005A0D4F" w:rsidRPr="00E14FFA">
        <w:rPr>
          <w:sz w:val="24"/>
          <w:szCs w:val="24"/>
          <w:lang w:val="lv-LV"/>
        </w:rPr>
        <w:t>0</w:t>
      </w:r>
      <w:r w:rsidR="00B65C73" w:rsidRPr="00E14FFA">
        <w:rPr>
          <w:sz w:val="24"/>
          <w:szCs w:val="24"/>
          <w:lang w:val="lv-LV"/>
        </w:rPr>
        <w:t>. oktobr</w:t>
      </w:r>
      <w:r w:rsidR="002D6AC0" w:rsidRPr="00E14FFA">
        <w:rPr>
          <w:sz w:val="24"/>
          <w:szCs w:val="24"/>
          <w:lang w:val="lv-LV"/>
        </w:rPr>
        <w:t>im.</w:t>
      </w:r>
    </w:p>
    <w:p w14:paraId="0885C0FF" w14:textId="77777777" w:rsidR="002D6AC0" w:rsidRPr="00A1170A" w:rsidRDefault="002D6AC0" w:rsidP="002D6AC0">
      <w:pPr>
        <w:shd w:val="clear" w:color="auto" w:fill="FFFFFF"/>
        <w:ind w:firstLine="720"/>
        <w:jc w:val="both"/>
        <w:rPr>
          <w:sz w:val="24"/>
          <w:szCs w:val="24"/>
          <w:lang w:val="lv-LV"/>
        </w:rPr>
      </w:pPr>
    </w:p>
    <w:p w14:paraId="0885C100" w14:textId="72AA4872" w:rsidR="006F0712" w:rsidRPr="00A1170A" w:rsidRDefault="00311F5F" w:rsidP="00676C13">
      <w:pPr>
        <w:pStyle w:val="ListParagraph"/>
        <w:numPr>
          <w:ilvl w:val="0"/>
          <w:numId w:val="7"/>
        </w:numPr>
        <w:tabs>
          <w:tab w:val="left" w:pos="5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43A" w:rsidRPr="00A1170A">
        <w:rPr>
          <w:rFonts w:ascii="Times New Roman" w:hAnsi="Times New Roman" w:cs="Times New Roman"/>
          <w:b/>
          <w:bCs/>
          <w:sz w:val="24"/>
          <w:szCs w:val="24"/>
        </w:rPr>
        <w:t>Līguma izpildes termiņš un kārtība</w:t>
      </w:r>
    </w:p>
    <w:p w14:paraId="0885C101" w14:textId="2AC00034" w:rsidR="00C919B3" w:rsidRPr="00E14FFA" w:rsidRDefault="009E143A" w:rsidP="003173EF">
      <w:pPr>
        <w:pStyle w:val="ListParagraph"/>
        <w:numPr>
          <w:ilvl w:val="1"/>
          <w:numId w:val="8"/>
        </w:numPr>
        <w:tabs>
          <w:tab w:val="left" w:pos="709"/>
        </w:tabs>
        <w:spacing w:after="0" w:line="240" w:lineRule="auto"/>
        <w:jc w:val="both"/>
        <w:rPr>
          <w:rFonts w:ascii="Times New Roman" w:hAnsi="Times New Roman" w:cs="Times New Roman"/>
          <w:sz w:val="24"/>
          <w:szCs w:val="24"/>
        </w:rPr>
      </w:pPr>
      <w:r w:rsidRPr="00A1170A">
        <w:rPr>
          <w:rFonts w:ascii="Times New Roman" w:hAnsi="Times New Roman" w:cs="Times New Roman"/>
          <w:sz w:val="24"/>
          <w:szCs w:val="24"/>
        </w:rPr>
        <w:t>Valsts pārvaldes uzdevumu veikšanas laiks ir no šā</w:t>
      </w:r>
      <w:r w:rsidR="00A36779" w:rsidRPr="00A1170A">
        <w:rPr>
          <w:rFonts w:ascii="Times New Roman" w:hAnsi="Times New Roman" w:cs="Times New Roman"/>
          <w:sz w:val="24"/>
          <w:szCs w:val="24"/>
        </w:rPr>
        <w:t xml:space="preserve"> Līguma abpusējas parakstīšanas </w:t>
      </w:r>
      <w:r w:rsidRPr="00E14FFA">
        <w:rPr>
          <w:rFonts w:ascii="Times New Roman" w:hAnsi="Times New Roman" w:cs="Times New Roman"/>
          <w:sz w:val="24"/>
          <w:szCs w:val="24"/>
        </w:rPr>
        <w:t xml:space="preserve">brīža </w:t>
      </w:r>
      <w:r w:rsidR="005A0D4F" w:rsidRPr="00E14FFA">
        <w:rPr>
          <w:rFonts w:ascii="Times New Roman" w:hAnsi="Times New Roman" w:cs="Times New Roman"/>
          <w:b/>
          <w:sz w:val="24"/>
          <w:szCs w:val="24"/>
        </w:rPr>
        <w:t>līdz 2021</w:t>
      </w:r>
      <w:r w:rsidRPr="00E14FFA">
        <w:rPr>
          <w:rFonts w:ascii="Times New Roman" w:hAnsi="Times New Roman" w:cs="Times New Roman"/>
          <w:b/>
          <w:sz w:val="24"/>
          <w:szCs w:val="24"/>
        </w:rPr>
        <w:t>.</w:t>
      </w:r>
      <w:r w:rsidR="00B60798" w:rsidRPr="00E14FFA">
        <w:rPr>
          <w:sz w:val="24"/>
          <w:szCs w:val="24"/>
        </w:rPr>
        <w:t> </w:t>
      </w:r>
      <w:r w:rsidRPr="00E14FFA">
        <w:rPr>
          <w:rFonts w:ascii="Times New Roman" w:hAnsi="Times New Roman" w:cs="Times New Roman"/>
          <w:b/>
          <w:sz w:val="24"/>
          <w:szCs w:val="24"/>
        </w:rPr>
        <w:t xml:space="preserve">gada </w:t>
      </w:r>
      <w:r w:rsidR="00D06D66" w:rsidRPr="00E14FFA">
        <w:rPr>
          <w:rFonts w:ascii="Times New Roman" w:hAnsi="Times New Roman" w:cs="Times New Roman"/>
          <w:b/>
          <w:sz w:val="24"/>
          <w:szCs w:val="24"/>
        </w:rPr>
        <w:t>30</w:t>
      </w:r>
      <w:r w:rsidR="00671383" w:rsidRPr="00E14FFA">
        <w:rPr>
          <w:rFonts w:ascii="Times New Roman" w:hAnsi="Times New Roman" w:cs="Times New Roman"/>
          <w:b/>
          <w:sz w:val="24"/>
          <w:szCs w:val="24"/>
        </w:rPr>
        <w:t>.</w:t>
      </w:r>
      <w:r w:rsidR="00B60798" w:rsidRPr="00E14FFA">
        <w:rPr>
          <w:sz w:val="24"/>
          <w:szCs w:val="24"/>
        </w:rPr>
        <w:t> </w:t>
      </w:r>
      <w:r w:rsidR="00D06D66" w:rsidRPr="00E14FFA">
        <w:rPr>
          <w:rFonts w:ascii="Times New Roman" w:hAnsi="Times New Roman" w:cs="Times New Roman"/>
          <w:b/>
          <w:sz w:val="24"/>
          <w:szCs w:val="24"/>
        </w:rPr>
        <w:t>novembri</w:t>
      </w:r>
      <w:r w:rsidR="00671383" w:rsidRPr="00E14FFA">
        <w:rPr>
          <w:rFonts w:ascii="Times New Roman" w:hAnsi="Times New Roman" w:cs="Times New Roman"/>
          <w:b/>
          <w:sz w:val="24"/>
          <w:szCs w:val="24"/>
        </w:rPr>
        <w:t>m</w:t>
      </w:r>
      <w:r w:rsidR="00026E13" w:rsidRPr="00E14FFA">
        <w:rPr>
          <w:rFonts w:ascii="Times New Roman" w:hAnsi="Times New Roman" w:cs="Times New Roman"/>
          <w:b/>
          <w:sz w:val="24"/>
          <w:szCs w:val="24"/>
        </w:rPr>
        <w:t>.</w:t>
      </w:r>
    </w:p>
    <w:p w14:paraId="0885C102" w14:textId="77777777" w:rsidR="00C919B3" w:rsidRPr="00A1170A" w:rsidRDefault="009E143A" w:rsidP="003173EF">
      <w:pPr>
        <w:pStyle w:val="ListParagraph"/>
        <w:numPr>
          <w:ilvl w:val="1"/>
          <w:numId w:val="8"/>
        </w:numPr>
        <w:tabs>
          <w:tab w:val="left" w:pos="709"/>
        </w:tabs>
        <w:spacing w:after="0" w:line="240" w:lineRule="auto"/>
        <w:jc w:val="both"/>
        <w:rPr>
          <w:rFonts w:ascii="Times New Roman" w:hAnsi="Times New Roman" w:cs="Times New Roman"/>
          <w:sz w:val="24"/>
          <w:szCs w:val="24"/>
        </w:rPr>
      </w:pPr>
      <w:r w:rsidRPr="00A1170A">
        <w:rPr>
          <w:rFonts w:ascii="Times New Roman" w:eastAsiaTheme="minorHAnsi" w:hAnsi="Times New Roman" w:cs="Times New Roman"/>
          <w:color w:val="000000"/>
          <w:sz w:val="24"/>
          <w:szCs w:val="24"/>
        </w:rPr>
        <w:t>Pilnvarotā institūcija apņemas veikt šā Līguma 1.</w:t>
      </w:r>
      <w:r w:rsidR="006A2E9E" w:rsidRPr="00A1170A">
        <w:rPr>
          <w:sz w:val="24"/>
          <w:szCs w:val="24"/>
        </w:rPr>
        <w:t> </w:t>
      </w:r>
      <w:r w:rsidR="00FD70D5" w:rsidRPr="00A1170A">
        <w:rPr>
          <w:rFonts w:ascii="Times New Roman" w:eastAsiaTheme="minorHAnsi" w:hAnsi="Times New Roman" w:cs="Times New Roman"/>
          <w:color w:val="000000"/>
          <w:sz w:val="24"/>
          <w:szCs w:val="24"/>
        </w:rPr>
        <w:t>punktā norādīto valsts pārvaldes uzdevumu</w:t>
      </w:r>
      <w:r w:rsidRPr="00A1170A">
        <w:rPr>
          <w:rFonts w:ascii="Times New Roman" w:eastAsiaTheme="minorHAnsi" w:hAnsi="Times New Roman" w:cs="Times New Roman"/>
          <w:color w:val="000000"/>
          <w:sz w:val="24"/>
          <w:szCs w:val="24"/>
        </w:rPr>
        <w:t>, sasniedzot šā Līguma 3.</w:t>
      </w:r>
      <w:r w:rsidR="00E46F0F" w:rsidRPr="00A1170A">
        <w:rPr>
          <w:sz w:val="24"/>
          <w:szCs w:val="24"/>
        </w:rPr>
        <w:t> </w:t>
      </w:r>
      <w:r w:rsidRPr="00A1170A">
        <w:rPr>
          <w:rFonts w:ascii="Times New Roman" w:eastAsiaTheme="minorHAnsi" w:hAnsi="Times New Roman" w:cs="Times New Roman"/>
          <w:color w:val="000000"/>
          <w:sz w:val="24"/>
          <w:szCs w:val="24"/>
        </w:rPr>
        <w:t>punktā noteiktos rezultatīvos rādītājus</w:t>
      </w:r>
      <w:r w:rsidRPr="00A1170A">
        <w:rPr>
          <w:rFonts w:ascii="Times New Roman" w:hAnsi="Times New Roman" w:cs="Times New Roman"/>
          <w:sz w:val="24"/>
          <w:szCs w:val="24"/>
        </w:rPr>
        <w:t>.</w:t>
      </w:r>
    </w:p>
    <w:p w14:paraId="0885C103" w14:textId="77777777" w:rsidR="003B0812" w:rsidRPr="00D72335" w:rsidRDefault="009E143A" w:rsidP="003173EF">
      <w:pPr>
        <w:pStyle w:val="ListParagraph"/>
        <w:numPr>
          <w:ilvl w:val="1"/>
          <w:numId w:val="8"/>
        </w:numPr>
        <w:tabs>
          <w:tab w:val="left" w:pos="709"/>
        </w:tabs>
        <w:spacing w:after="0" w:line="240" w:lineRule="auto"/>
        <w:jc w:val="both"/>
        <w:rPr>
          <w:rFonts w:ascii="Times New Roman" w:hAnsi="Times New Roman" w:cs="Times New Roman"/>
          <w:sz w:val="24"/>
          <w:szCs w:val="24"/>
        </w:rPr>
      </w:pPr>
      <w:r w:rsidRPr="00A1170A">
        <w:rPr>
          <w:rFonts w:ascii="Times New Roman" w:hAnsi="Times New Roman" w:cs="Times New Roman"/>
          <w:sz w:val="24"/>
          <w:szCs w:val="24"/>
        </w:rPr>
        <w:t>Ja normatīvos aktos tiek izdarīti grozījumi, kas ietekmē Pilnvarotās institūcijas darbību vai finansēšanas kārtību un Līgumā noteikto saistību izpildi, mēneša laikā pēc attiecīgā normatīvā akta spēkā stāšanās pēc jebkuras Puses rakstveida priekšlikuma var tikt izdarīti grozījumi Līgumā. Fin</w:t>
      </w:r>
      <w:r w:rsidR="006F0712" w:rsidRPr="00A1170A">
        <w:rPr>
          <w:rFonts w:ascii="Times New Roman" w:hAnsi="Times New Roman" w:cs="Times New Roman"/>
          <w:sz w:val="24"/>
          <w:szCs w:val="24"/>
        </w:rPr>
        <w:t>ansējuma samazināšanas gadījumā</w:t>
      </w:r>
      <w:r w:rsidRPr="00A1170A">
        <w:rPr>
          <w:rFonts w:ascii="Times New Roman" w:hAnsi="Times New Roman" w:cs="Times New Roman"/>
          <w:sz w:val="24"/>
          <w:szCs w:val="24"/>
        </w:rPr>
        <w:t xml:space="preserve"> Puses vienojas par attiecīgo deleģēto valsts pārvaldes uzdevumu izpildes apjoma rādītāju samazinā</w:t>
      </w:r>
      <w:r w:rsidRPr="00D72335">
        <w:rPr>
          <w:rFonts w:ascii="Times New Roman" w:hAnsi="Times New Roman" w:cs="Times New Roman"/>
          <w:sz w:val="24"/>
          <w:szCs w:val="24"/>
        </w:rPr>
        <w:t>šanu</w:t>
      </w:r>
      <w:r w:rsidRPr="00D72335">
        <w:rPr>
          <w:rFonts w:ascii="Times New Roman" w:hAnsi="Times New Roman" w:cs="Times New Roman"/>
          <w:color w:val="000000"/>
          <w:sz w:val="24"/>
          <w:szCs w:val="24"/>
        </w:rPr>
        <w:t>.</w:t>
      </w:r>
    </w:p>
    <w:p w14:paraId="0885C104" w14:textId="77777777" w:rsidR="0091728D" w:rsidRPr="00D72335" w:rsidRDefault="0091728D" w:rsidP="0091728D">
      <w:pPr>
        <w:pStyle w:val="ListParagraph"/>
        <w:tabs>
          <w:tab w:val="left" w:pos="709"/>
        </w:tabs>
        <w:spacing w:after="0" w:line="240" w:lineRule="auto"/>
        <w:jc w:val="both"/>
        <w:rPr>
          <w:rFonts w:ascii="Times New Roman" w:hAnsi="Times New Roman" w:cs="Times New Roman"/>
          <w:sz w:val="24"/>
          <w:szCs w:val="24"/>
        </w:rPr>
      </w:pPr>
    </w:p>
    <w:p w14:paraId="0885C105" w14:textId="77777777" w:rsidR="003B0812" w:rsidRPr="00D72335" w:rsidRDefault="009E143A" w:rsidP="003173EF">
      <w:pPr>
        <w:numPr>
          <w:ilvl w:val="0"/>
          <w:numId w:val="7"/>
        </w:numPr>
        <w:tabs>
          <w:tab w:val="left" w:pos="540"/>
        </w:tabs>
        <w:ind w:left="0" w:firstLine="0"/>
        <w:jc w:val="center"/>
        <w:rPr>
          <w:b/>
          <w:bCs/>
          <w:sz w:val="24"/>
          <w:szCs w:val="24"/>
          <w:lang w:val="lv-LV" w:eastAsia="en-US"/>
        </w:rPr>
      </w:pPr>
      <w:r w:rsidRPr="00D72335">
        <w:rPr>
          <w:b/>
          <w:bCs/>
          <w:sz w:val="24"/>
          <w:szCs w:val="24"/>
          <w:lang w:val="lv-LV" w:eastAsia="en-US"/>
        </w:rPr>
        <w:t xml:space="preserve">Līguma </w:t>
      </w:r>
      <w:r w:rsidR="00485B70" w:rsidRPr="00D72335">
        <w:rPr>
          <w:b/>
          <w:bCs/>
          <w:sz w:val="24"/>
          <w:szCs w:val="24"/>
          <w:lang w:val="lv-LV" w:eastAsia="en-US"/>
        </w:rPr>
        <w:t xml:space="preserve">izpildes sasniedzamie rezultāti, to izmantošana </w:t>
      </w:r>
      <w:r w:rsidRPr="00D72335">
        <w:rPr>
          <w:b/>
          <w:bCs/>
          <w:sz w:val="24"/>
          <w:szCs w:val="24"/>
          <w:lang w:val="lv-LV" w:eastAsia="en-US"/>
        </w:rPr>
        <w:t>un to novērtējuma kritēriji</w:t>
      </w:r>
    </w:p>
    <w:p w14:paraId="0885C106" w14:textId="77777777" w:rsidR="003B0812" w:rsidRPr="00D72335" w:rsidRDefault="009E143A" w:rsidP="00676C13">
      <w:pPr>
        <w:pStyle w:val="BodyText"/>
        <w:tabs>
          <w:tab w:val="left" w:pos="993"/>
        </w:tabs>
        <w:rPr>
          <w:rFonts w:ascii="Times New Roman" w:hAnsi="Times New Roman" w:cs="Times New Roman"/>
          <w:lang w:val="lv-LV"/>
        </w:rPr>
      </w:pPr>
      <w:r w:rsidRPr="00D72335">
        <w:rPr>
          <w:rFonts w:ascii="Times New Roman" w:hAnsi="Times New Roman" w:cs="Times New Roman"/>
          <w:lang w:val="lv-LV"/>
        </w:rPr>
        <w:lastRenderedPageBreak/>
        <w:t>3.1. Pilnvarotā institūcija šā Līguma 1.</w:t>
      </w:r>
      <w:r w:rsidR="005F5AED" w:rsidRPr="00D72335">
        <w:rPr>
          <w:rFonts w:eastAsia="Calibri"/>
          <w:lang w:val="lv-LV"/>
        </w:rPr>
        <w:t> </w:t>
      </w:r>
      <w:r w:rsidRPr="00D72335">
        <w:rPr>
          <w:rFonts w:ascii="Times New Roman" w:hAnsi="Times New Roman" w:cs="Times New Roman"/>
          <w:lang w:val="lv-LV"/>
        </w:rPr>
        <w:t>punktā noteikto valsts pārvaldes uzdevumu ietvaros apņemas sasniegt šādus rezultatīvos rādītājus:</w:t>
      </w:r>
    </w:p>
    <w:p w14:paraId="0885C107" w14:textId="77777777" w:rsidR="00C716CF" w:rsidRPr="00E14FFA" w:rsidRDefault="009E143A" w:rsidP="006A2E9E">
      <w:pPr>
        <w:pStyle w:val="NoSpacing"/>
        <w:ind w:firstLine="567"/>
        <w:jc w:val="both"/>
        <w:rPr>
          <w:sz w:val="24"/>
          <w:szCs w:val="24"/>
          <w:lang w:val="lv-LV"/>
        </w:rPr>
      </w:pPr>
      <w:r w:rsidRPr="00E14FFA">
        <w:rPr>
          <w:sz w:val="24"/>
          <w:szCs w:val="24"/>
          <w:lang w:val="lv-LV"/>
        </w:rPr>
        <w:t>3.1</w:t>
      </w:r>
      <w:r w:rsidR="00A00E68" w:rsidRPr="00E14FFA">
        <w:rPr>
          <w:sz w:val="24"/>
          <w:szCs w:val="24"/>
          <w:lang w:val="lv-LV"/>
        </w:rPr>
        <w:t>.1.</w:t>
      </w:r>
      <w:r w:rsidR="00BA5D9C" w:rsidRPr="00E14FFA">
        <w:rPr>
          <w:sz w:val="24"/>
          <w:szCs w:val="24"/>
          <w:lang w:val="lv-LV"/>
        </w:rPr>
        <w:t xml:space="preserve"> </w:t>
      </w:r>
      <w:r w:rsidR="007F573B" w:rsidRPr="00E14FFA">
        <w:rPr>
          <w:sz w:val="24"/>
          <w:szCs w:val="24"/>
          <w:lang w:val="lv-LV"/>
        </w:rPr>
        <w:t>izstrādāts 36 mācību stundu plāns;</w:t>
      </w:r>
    </w:p>
    <w:p w14:paraId="0885C108" w14:textId="79C3C507" w:rsidR="003B0812" w:rsidRPr="00B630DE" w:rsidRDefault="009E143A" w:rsidP="00804036">
      <w:pPr>
        <w:pStyle w:val="NoSpacing"/>
        <w:ind w:left="1134" w:hanging="567"/>
        <w:jc w:val="both"/>
        <w:rPr>
          <w:sz w:val="24"/>
          <w:szCs w:val="24"/>
          <w:lang w:val="lv-LV"/>
        </w:rPr>
      </w:pPr>
      <w:r w:rsidRPr="00E14FFA">
        <w:rPr>
          <w:sz w:val="24"/>
          <w:szCs w:val="24"/>
          <w:lang w:val="lv-LV"/>
        </w:rPr>
        <w:t>3.1</w:t>
      </w:r>
      <w:r w:rsidR="00A00E68" w:rsidRPr="00E14FFA">
        <w:rPr>
          <w:sz w:val="24"/>
          <w:szCs w:val="24"/>
          <w:lang w:val="lv-LV"/>
        </w:rPr>
        <w:t xml:space="preserve">.2. </w:t>
      </w:r>
      <w:r w:rsidR="007F573B" w:rsidRPr="00E14FFA">
        <w:rPr>
          <w:sz w:val="24"/>
          <w:szCs w:val="24"/>
          <w:lang w:val="lv-LV"/>
        </w:rPr>
        <w:t xml:space="preserve">organizētas jauniešu </w:t>
      </w:r>
      <w:r w:rsidR="00A12BAB" w:rsidRPr="00E14FFA">
        <w:rPr>
          <w:sz w:val="24"/>
          <w:szCs w:val="24"/>
          <w:lang w:val="lv-LV"/>
        </w:rPr>
        <w:t xml:space="preserve">latviešu valodas apguves </w:t>
      </w:r>
      <w:r w:rsidR="007F573B" w:rsidRPr="00E14FFA">
        <w:rPr>
          <w:sz w:val="24"/>
          <w:szCs w:val="24"/>
          <w:lang w:val="lv-LV"/>
        </w:rPr>
        <w:t>nometnes Īrijā aktivitātes 20 Īrijā dzīvojošiem latvie</w:t>
      </w:r>
      <w:r w:rsidR="005A0D4F" w:rsidRPr="00E14FFA">
        <w:rPr>
          <w:sz w:val="24"/>
          <w:szCs w:val="24"/>
          <w:lang w:val="lv-LV"/>
        </w:rPr>
        <w:t>šu jauniešiem (vecumā no 13 – 17</w:t>
      </w:r>
      <w:r w:rsidR="007F573B" w:rsidRPr="00E14FFA">
        <w:rPr>
          <w:sz w:val="24"/>
          <w:szCs w:val="24"/>
          <w:lang w:val="lv-LV"/>
        </w:rPr>
        <w:t xml:space="preserve"> gadiem)</w:t>
      </w:r>
      <w:r w:rsidR="00804036" w:rsidRPr="00E14FFA">
        <w:rPr>
          <w:sz w:val="24"/>
          <w:szCs w:val="24"/>
          <w:lang w:val="lv-LV"/>
        </w:rPr>
        <w:t>.</w:t>
      </w:r>
    </w:p>
    <w:p w14:paraId="0885C109" w14:textId="77777777" w:rsidR="00DE1F29" w:rsidRPr="00D72335" w:rsidRDefault="009E143A" w:rsidP="0031554A">
      <w:pPr>
        <w:widowControl w:val="0"/>
        <w:tabs>
          <w:tab w:val="left" w:pos="540"/>
        </w:tabs>
        <w:ind w:left="567" w:hanging="567"/>
        <w:jc w:val="both"/>
        <w:rPr>
          <w:sz w:val="24"/>
          <w:szCs w:val="24"/>
          <w:lang w:val="lv-LV"/>
        </w:rPr>
      </w:pPr>
      <w:r w:rsidRPr="00D72335">
        <w:rPr>
          <w:sz w:val="24"/>
          <w:szCs w:val="24"/>
          <w:lang w:val="lv-LV"/>
        </w:rPr>
        <w:t>3.2.</w:t>
      </w:r>
      <w:r w:rsidRPr="00D72335">
        <w:rPr>
          <w:sz w:val="24"/>
          <w:szCs w:val="24"/>
          <w:lang w:val="lv-LV"/>
        </w:rPr>
        <w:tab/>
        <w:t>Šā Līguma 1.1.</w:t>
      </w:r>
      <w:r w:rsidR="009E2DC4" w:rsidRPr="00D72335">
        <w:rPr>
          <w:sz w:val="24"/>
          <w:szCs w:val="24"/>
          <w:lang w:val="lv-LV"/>
        </w:rPr>
        <w:t> </w:t>
      </w:r>
      <w:r w:rsidR="001543F9" w:rsidRPr="00D72335">
        <w:rPr>
          <w:sz w:val="24"/>
          <w:szCs w:val="24"/>
          <w:lang w:val="lv-LV"/>
        </w:rPr>
        <w:t>apakš</w:t>
      </w:r>
      <w:r w:rsidR="005402FB" w:rsidRPr="00D72335">
        <w:rPr>
          <w:sz w:val="24"/>
          <w:szCs w:val="24"/>
          <w:lang w:val="lv-LV"/>
        </w:rPr>
        <w:t>punktā paredzēto uzdevumu novērtējuma</w:t>
      </w:r>
      <w:r w:rsidR="00C610EC" w:rsidRPr="00D72335">
        <w:rPr>
          <w:sz w:val="24"/>
          <w:szCs w:val="24"/>
          <w:lang w:val="lv-LV"/>
        </w:rPr>
        <w:t xml:space="preserve"> (rezultātu)</w:t>
      </w:r>
      <w:r w:rsidR="005402FB" w:rsidRPr="00D72335">
        <w:rPr>
          <w:sz w:val="24"/>
          <w:szCs w:val="24"/>
          <w:lang w:val="lv-LV"/>
        </w:rPr>
        <w:t xml:space="preserve"> kritēriji ir šādi:</w:t>
      </w:r>
    </w:p>
    <w:p w14:paraId="0885C10A" w14:textId="311147DC" w:rsidR="00DE1F29" w:rsidRPr="00E14FFA" w:rsidRDefault="009E143A" w:rsidP="00897375">
      <w:pPr>
        <w:pStyle w:val="NoSpacing"/>
        <w:ind w:left="1276" w:hanging="709"/>
        <w:jc w:val="both"/>
        <w:rPr>
          <w:sz w:val="24"/>
          <w:szCs w:val="24"/>
          <w:lang w:val="lv-LV"/>
        </w:rPr>
      </w:pPr>
      <w:r w:rsidRPr="00E14FFA">
        <w:rPr>
          <w:sz w:val="24"/>
          <w:szCs w:val="24"/>
          <w:lang w:val="lv-LV"/>
        </w:rPr>
        <w:t xml:space="preserve">3.2.1. </w:t>
      </w:r>
      <w:r w:rsidR="00EC426F" w:rsidRPr="00E14FFA">
        <w:rPr>
          <w:sz w:val="24"/>
          <w:szCs w:val="24"/>
          <w:lang w:val="lv-LV"/>
        </w:rPr>
        <w:t>līdz 2021</w:t>
      </w:r>
      <w:r w:rsidRPr="00E14FFA">
        <w:rPr>
          <w:sz w:val="24"/>
          <w:szCs w:val="24"/>
          <w:lang w:val="lv-LV"/>
        </w:rPr>
        <w:t>.</w:t>
      </w:r>
      <w:r w:rsidRPr="00E14FFA">
        <w:rPr>
          <w:rFonts w:eastAsia="Calibri"/>
          <w:sz w:val="24"/>
          <w:szCs w:val="24"/>
          <w:lang w:val="lv-LV"/>
        </w:rPr>
        <w:t> </w:t>
      </w:r>
      <w:r w:rsidR="00EC426F" w:rsidRPr="00E14FFA">
        <w:rPr>
          <w:sz w:val="24"/>
          <w:szCs w:val="24"/>
          <w:lang w:val="lv-LV"/>
        </w:rPr>
        <w:t xml:space="preserve">gada </w:t>
      </w:r>
      <w:r w:rsidR="00433EE0" w:rsidRPr="00E14FFA">
        <w:rPr>
          <w:sz w:val="24"/>
          <w:szCs w:val="24"/>
          <w:lang w:val="lv-LV"/>
        </w:rPr>
        <w:t>24</w:t>
      </w:r>
      <w:r w:rsidRPr="00E14FFA">
        <w:rPr>
          <w:sz w:val="24"/>
          <w:szCs w:val="24"/>
          <w:lang w:val="lv-LV"/>
        </w:rPr>
        <w:t>.</w:t>
      </w:r>
      <w:r w:rsidRPr="00E14FFA">
        <w:rPr>
          <w:rFonts w:eastAsia="Calibri"/>
          <w:sz w:val="24"/>
          <w:szCs w:val="24"/>
          <w:lang w:val="lv-LV"/>
        </w:rPr>
        <w:t> </w:t>
      </w:r>
      <w:r w:rsidR="00433EE0" w:rsidRPr="00E14FFA">
        <w:rPr>
          <w:sz w:val="24"/>
          <w:szCs w:val="24"/>
          <w:lang w:val="lv-LV"/>
        </w:rPr>
        <w:t>oktobr</w:t>
      </w:r>
      <w:r w:rsidRPr="00E14FFA">
        <w:rPr>
          <w:sz w:val="24"/>
          <w:szCs w:val="24"/>
          <w:lang w:val="lv-LV"/>
        </w:rPr>
        <w:t>im ir izstrādāts mācību plāns (36 mācību stundas) saskaņā ar Valsts izglītīb</w:t>
      </w:r>
      <w:r w:rsidR="007F573B" w:rsidRPr="00E14FFA">
        <w:rPr>
          <w:sz w:val="24"/>
          <w:szCs w:val="24"/>
          <w:lang w:val="lv-LV"/>
        </w:rPr>
        <w:t xml:space="preserve">as satura centra izstrādātajām </w:t>
      </w:r>
      <w:r w:rsidRPr="00E14FFA">
        <w:rPr>
          <w:sz w:val="24"/>
          <w:szCs w:val="24"/>
          <w:lang w:val="lv-LV"/>
        </w:rPr>
        <w:t xml:space="preserve">diasporas izglītības vadlīnijām, iekļaujot latviešu kultūras un vēstures </w:t>
      </w:r>
      <w:r w:rsidR="00A15073" w:rsidRPr="00E14FFA">
        <w:rPr>
          <w:sz w:val="24"/>
          <w:szCs w:val="24"/>
          <w:lang w:val="lv-LV"/>
        </w:rPr>
        <w:t>nodarbības;</w:t>
      </w:r>
    </w:p>
    <w:p w14:paraId="0885C10B" w14:textId="5CFB7EC0" w:rsidR="007F573B" w:rsidRPr="00E14FFA" w:rsidRDefault="009E143A" w:rsidP="007F573B">
      <w:pPr>
        <w:pStyle w:val="NoSpacing"/>
        <w:ind w:left="1276" w:hanging="709"/>
        <w:jc w:val="both"/>
        <w:rPr>
          <w:sz w:val="24"/>
          <w:szCs w:val="24"/>
          <w:lang w:val="lv-LV"/>
        </w:rPr>
      </w:pPr>
      <w:r w:rsidRPr="00E14FFA">
        <w:rPr>
          <w:sz w:val="24"/>
          <w:szCs w:val="24"/>
          <w:lang w:val="lv-LV"/>
        </w:rPr>
        <w:t xml:space="preserve">3.2.2. </w:t>
      </w:r>
      <w:r w:rsidR="005F59D3" w:rsidRPr="00E14FFA">
        <w:rPr>
          <w:sz w:val="24"/>
          <w:szCs w:val="24"/>
          <w:lang w:val="lv-LV"/>
        </w:rPr>
        <w:t>no 2021.</w:t>
      </w:r>
      <w:r w:rsidR="005F59D3" w:rsidRPr="00E14FFA">
        <w:rPr>
          <w:rFonts w:eastAsia="Calibri"/>
          <w:sz w:val="24"/>
          <w:szCs w:val="24"/>
          <w:lang w:val="lv-LV"/>
        </w:rPr>
        <w:t> </w:t>
      </w:r>
      <w:r w:rsidR="005F59D3" w:rsidRPr="00E14FFA">
        <w:rPr>
          <w:sz w:val="24"/>
          <w:szCs w:val="24"/>
          <w:lang w:val="lv-LV"/>
        </w:rPr>
        <w:t xml:space="preserve">gada </w:t>
      </w:r>
      <w:r w:rsidR="00D94305" w:rsidRPr="00E14FFA">
        <w:rPr>
          <w:sz w:val="24"/>
          <w:szCs w:val="24"/>
          <w:lang w:val="lv-LV"/>
        </w:rPr>
        <w:t xml:space="preserve">25.  līdz 30. oktobrim </w:t>
      </w:r>
      <w:r w:rsidR="00DE1F29" w:rsidRPr="00E14FFA">
        <w:rPr>
          <w:sz w:val="24"/>
          <w:szCs w:val="24"/>
          <w:lang w:val="lv-LV"/>
        </w:rPr>
        <w:t xml:space="preserve">nometnes dalībniekiem ir organizētas latviešu valodas apguves nodarbības, iekļaujot </w:t>
      </w:r>
      <w:r w:rsidR="00D94305" w:rsidRPr="00E14FFA">
        <w:rPr>
          <w:sz w:val="24"/>
          <w:szCs w:val="24"/>
          <w:lang w:val="lv-LV"/>
        </w:rPr>
        <w:t>no mācību materiāla “LAIPA A2</w:t>
      </w:r>
      <w:r w:rsidR="00A1170A" w:rsidRPr="00E14FFA">
        <w:rPr>
          <w:sz w:val="24"/>
          <w:szCs w:val="24"/>
          <w:lang w:val="lv-LV"/>
        </w:rPr>
        <w:t xml:space="preserve">” </w:t>
      </w:r>
      <w:r w:rsidR="00D94305" w:rsidRPr="00E14FFA">
        <w:rPr>
          <w:sz w:val="24"/>
          <w:szCs w:val="24"/>
          <w:lang w:val="lv-LV"/>
        </w:rPr>
        <w:t xml:space="preserve"> un “LAIPA B1” </w:t>
      </w:r>
      <w:r w:rsidR="00DE1F29" w:rsidRPr="00E14FFA">
        <w:rPr>
          <w:sz w:val="24"/>
          <w:szCs w:val="24"/>
          <w:lang w:val="lv-LV"/>
        </w:rPr>
        <w:t>tēmas– “</w:t>
      </w:r>
      <w:r w:rsidR="00D94305" w:rsidRPr="00E14FFA">
        <w:rPr>
          <w:sz w:val="24"/>
          <w:szCs w:val="24"/>
          <w:lang w:val="lv-LV"/>
        </w:rPr>
        <w:t>Zeme, gaiss, ūdens</w:t>
      </w:r>
      <w:r w:rsidR="00EC426F" w:rsidRPr="00E14FFA">
        <w:rPr>
          <w:sz w:val="24"/>
          <w:szCs w:val="24"/>
          <w:lang w:val="lv-LV"/>
        </w:rPr>
        <w:t>”, “</w:t>
      </w:r>
      <w:r w:rsidR="00D94305" w:rsidRPr="00E14FFA">
        <w:rPr>
          <w:sz w:val="24"/>
          <w:szCs w:val="24"/>
          <w:lang w:val="lv-LV"/>
        </w:rPr>
        <w:t>Tehnikas un informācijas laikmets</w:t>
      </w:r>
      <w:r w:rsidR="00EC426F" w:rsidRPr="00E14FFA">
        <w:rPr>
          <w:sz w:val="24"/>
          <w:szCs w:val="24"/>
          <w:lang w:val="lv-LV"/>
        </w:rPr>
        <w:t>”,</w:t>
      </w:r>
      <w:r w:rsidR="00A1170A" w:rsidRPr="00E14FFA">
        <w:rPr>
          <w:sz w:val="24"/>
          <w:szCs w:val="24"/>
          <w:lang w:val="lv-LV"/>
        </w:rPr>
        <w:t xml:space="preserve"> </w:t>
      </w:r>
      <w:r w:rsidR="00DE1F29" w:rsidRPr="00E14FFA">
        <w:rPr>
          <w:sz w:val="24"/>
          <w:szCs w:val="24"/>
          <w:lang w:val="lv-LV"/>
        </w:rPr>
        <w:t>“</w:t>
      </w:r>
      <w:r w:rsidR="00D94305" w:rsidRPr="00E14FFA">
        <w:rPr>
          <w:sz w:val="24"/>
          <w:szCs w:val="24"/>
          <w:lang w:val="lv-LV"/>
        </w:rPr>
        <w:t>Amatu un piedzīvojumu meistari</w:t>
      </w:r>
      <w:r w:rsidR="00EC426F" w:rsidRPr="00E14FFA">
        <w:rPr>
          <w:sz w:val="24"/>
          <w:szCs w:val="24"/>
          <w:lang w:val="lv-LV"/>
        </w:rPr>
        <w:t>”, “</w:t>
      </w:r>
      <w:r w:rsidR="00D94305" w:rsidRPr="00E14FFA">
        <w:rPr>
          <w:sz w:val="24"/>
          <w:szCs w:val="24"/>
          <w:lang w:val="lv-LV"/>
        </w:rPr>
        <w:t>Kļūsti laimīgs</w:t>
      </w:r>
      <w:r w:rsidR="00EC426F" w:rsidRPr="00E14FFA">
        <w:rPr>
          <w:sz w:val="24"/>
          <w:szCs w:val="24"/>
          <w:lang w:val="lv-LV"/>
        </w:rPr>
        <w:t>”</w:t>
      </w:r>
      <w:r w:rsidR="00D94305" w:rsidRPr="00E14FFA">
        <w:rPr>
          <w:sz w:val="24"/>
          <w:szCs w:val="24"/>
          <w:lang w:val="lv-LV"/>
        </w:rPr>
        <w:t xml:space="preserve"> un “Brīnumainā un noslēpumainā Latvija”</w:t>
      </w:r>
      <w:r w:rsidRPr="00E14FFA">
        <w:rPr>
          <w:sz w:val="24"/>
          <w:szCs w:val="24"/>
          <w:lang w:val="lv-LV"/>
        </w:rPr>
        <w:t xml:space="preserve">; </w:t>
      </w:r>
    </w:p>
    <w:p w14:paraId="0885C10C" w14:textId="7E882F94" w:rsidR="005F59D3" w:rsidRPr="00E14FFA" w:rsidRDefault="009E143A" w:rsidP="005F59D3">
      <w:pPr>
        <w:pStyle w:val="NoSpacing"/>
        <w:ind w:left="1276" w:hanging="709"/>
        <w:jc w:val="both"/>
        <w:rPr>
          <w:sz w:val="24"/>
          <w:szCs w:val="24"/>
          <w:lang w:val="lv-LV"/>
        </w:rPr>
      </w:pPr>
      <w:r w:rsidRPr="00E14FFA">
        <w:rPr>
          <w:sz w:val="24"/>
          <w:szCs w:val="24"/>
          <w:lang w:val="lv-LV"/>
        </w:rPr>
        <w:t xml:space="preserve">3.2.3. </w:t>
      </w:r>
      <w:r w:rsidR="005F59D3" w:rsidRPr="00E14FFA">
        <w:rPr>
          <w:sz w:val="24"/>
          <w:szCs w:val="24"/>
          <w:lang w:val="lv-LV"/>
        </w:rPr>
        <w:t>no 2021.</w:t>
      </w:r>
      <w:r w:rsidR="005F59D3" w:rsidRPr="00E14FFA">
        <w:rPr>
          <w:rFonts w:eastAsia="Calibri"/>
          <w:sz w:val="24"/>
          <w:szCs w:val="24"/>
          <w:lang w:val="lv-LV"/>
        </w:rPr>
        <w:t> </w:t>
      </w:r>
      <w:r w:rsidR="005F59D3" w:rsidRPr="00E14FFA">
        <w:rPr>
          <w:sz w:val="24"/>
          <w:szCs w:val="24"/>
          <w:lang w:val="lv-LV"/>
        </w:rPr>
        <w:t xml:space="preserve">gada </w:t>
      </w:r>
      <w:r w:rsidR="00D025E5" w:rsidRPr="00E14FFA">
        <w:rPr>
          <w:sz w:val="24"/>
          <w:szCs w:val="24"/>
          <w:lang w:val="lv-LV"/>
        </w:rPr>
        <w:t xml:space="preserve">25.  līdz 30. oktobrim </w:t>
      </w:r>
      <w:r w:rsidR="005F59D3" w:rsidRPr="00E14FFA">
        <w:rPr>
          <w:sz w:val="24"/>
          <w:szCs w:val="24"/>
          <w:lang w:val="lv-LV"/>
        </w:rPr>
        <w:t xml:space="preserve">nometnes dalībniekiem organizētas brīvā laika nodarbības (sporta nodarbības – basketbols, badmintons, futbols, </w:t>
      </w:r>
      <w:proofErr w:type="spellStart"/>
      <w:r w:rsidR="005F59D3" w:rsidRPr="00E14FFA">
        <w:rPr>
          <w:sz w:val="24"/>
          <w:szCs w:val="24"/>
          <w:lang w:val="lv-LV"/>
        </w:rPr>
        <w:t>skrituļdēļošana</w:t>
      </w:r>
      <w:proofErr w:type="spellEnd"/>
      <w:r w:rsidR="005F59D3" w:rsidRPr="00E14FFA">
        <w:rPr>
          <w:sz w:val="24"/>
          <w:szCs w:val="24"/>
          <w:lang w:val="lv-LV"/>
        </w:rPr>
        <w:t>).</w:t>
      </w:r>
    </w:p>
    <w:p w14:paraId="0885C10D" w14:textId="77777777" w:rsidR="003B0812" w:rsidRPr="00D72335" w:rsidRDefault="009E143A" w:rsidP="003173EF">
      <w:pPr>
        <w:widowControl w:val="0"/>
        <w:ind w:left="567" w:hanging="567"/>
        <w:jc w:val="both"/>
        <w:rPr>
          <w:sz w:val="24"/>
          <w:szCs w:val="24"/>
          <w:lang w:val="lv-LV"/>
        </w:rPr>
      </w:pPr>
      <w:r w:rsidRPr="00E14FFA">
        <w:rPr>
          <w:sz w:val="24"/>
          <w:szCs w:val="24"/>
          <w:lang w:val="lv-LV"/>
        </w:rPr>
        <w:t>3.3. K</w:t>
      </w:r>
      <w:r w:rsidR="005402FB" w:rsidRPr="00E14FFA">
        <w:rPr>
          <w:sz w:val="24"/>
          <w:szCs w:val="24"/>
          <w:lang w:val="lv-LV"/>
        </w:rPr>
        <w:t>valitātes novē</w:t>
      </w:r>
      <w:r w:rsidR="00F37B6D" w:rsidRPr="00E14FFA">
        <w:rPr>
          <w:sz w:val="24"/>
          <w:szCs w:val="24"/>
          <w:lang w:val="lv-LV"/>
        </w:rPr>
        <w:t xml:space="preserve">rtējuma kritērijs – </w:t>
      </w:r>
      <w:r w:rsidR="00483A42" w:rsidRPr="00E14FFA">
        <w:rPr>
          <w:sz w:val="24"/>
          <w:szCs w:val="24"/>
          <w:lang w:val="lv-LV"/>
        </w:rPr>
        <w:t>L</w:t>
      </w:r>
      <w:r w:rsidR="000E2B86" w:rsidRPr="00E14FFA">
        <w:rPr>
          <w:sz w:val="24"/>
          <w:szCs w:val="24"/>
          <w:lang w:val="lv-LV"/>
        </w:rPr>
        <w:t>īguma 1</w:t>
      </w:r>
      <w:r w:rsidR="00F37B6D" w:rsidRPr="00E14FFA">
        <w:rPr>
          <w:sz w:val="24"/>
          <w:szCs w:val="24"/>
          <w:lang w:val="lv-LV"/>
        </w:rPr>
        <w:t>.</w:t>
      </w:r>
      <w:r w:rsidR="005F5AED" w:rsidRPr="00E14FFA">
        <w:rPr>
          <w:rFonts w:eastAsia="Calibri"/>
          <w:sz w:val="24"/>
          <w:szCs w:val="24"/>
          <w:lang w:val="lv-LV"/>
        </w:rPr>
        <w:t> </w:t>
      </w:r>
      <w:r w:rsidR="005402FB" w:rsidRPr="00E14FFA">
        <w:rPr>
          <w:sz w:val="24"/>
          <w:szCs w:val="24"/>
          <w:lang w:val="lv-LV"/>
        </w:rPr>
        <w:t>punktā minēto uzdevumu īstenošana atbilstoši š</w:t>
      </w:r>
      <w:r w:rsidR="00483A42" w:rsidRPr="00E14FFA">
        <w:rPr>
          <w:sz w:val="24"/>
          <w:szCs w:val="24"/>
          <w:lang w:val="lv-LV"/>
        </w:rPr>
        <w:t>ā</w:t>
      </w:r>
      <w:r w:rsidR="005402FB" w:rsidRPr="00E14FFA">
        <w:rPr>
          <w:sz w:val="24"/>
          <w:szCs w:val="24"/>
          <w:lang w:val="lv-LV"/>
        </w:rPr>
        <w:t xml:space="preserve"> </w:t>
      </w:r>
      <w:r w:rsidR="00F37B6D" w:rsidRPr="00E14FFA">
        <w:rPr>
          <w:sz w:val="24"/>
          <w:szCs w:val="24"/>
          <w:lang w:val="lv-LV"/>
        </w:rPr>
        <w:t>Līguma 3.2.</w:t>
      </w:r>
      <w:r w:rsidR="005F5AED" w:rsidRPr="00E14FFA">
        <w:rPr>
          <w:rFonts w:eastAsia="Calibri"/>
          <w:sz w:val="24"/>
          <w:szCs w:val="24"/>
          <w:lang w:val="lv-LV"/>
        </w:rPr>
        <w:t> </w:t>
      </w:r>
      <w:r w:rsidR="00781AA6" w:rsidRPr="00E14FFA">
        <w:rPr>
          <w:rFonts w:eastAsia="Calibri"/>
          <w:sz w:val="24"/>
          <w:szCs w:val="24"/>
          <w:lang w:val="lv-LV"/>
        </w:rPr>
        <w:t>apakš</w:t>
      </w:r>
      <w:r w:rsidR="005402FB" w:rsidRPr="00E14FFA">
        <w:rPr>
          <w:sz w:val="24"/>
          <w:szCs w:val="24"/>
          <w:lang w:val="lv-LV"/>
        </w:rPr>
        <w:t>punktā noteiktajiem kritērijiem.</w:t>
      </w:r>
    </w:p>
    <w:p w14:paraId="0885C10E" w14:textId="77777777" w:rsidR="00485B70" w:rsidRPr="00D72335" w:rsidRDefault="009E143A" w:rsidP="003173EF">
      <w:pPr>
        <w:widowControl w:val="0"/>
        <w:ind w:left="567" w:hanging="567"/>
        <w:jc w:val="both"/>
        <w:rPr>
          <w:sz w:val="24"/>
          <w:szCs w:val="24"/>
          <w:lang w:val="lv-LV"/>
        </w:rPr>
      </w:pPr>
      <w:r w:rsidRPr="00D72335">
        <w:rPr>
          <w:sz w:val="24"/>
          <w:szCs w:val="24"/>
          <w:lang w:val="lv-LV"/>
        </w:rPr>
        <w:t xml:space="preserve">3.4. </w:t>
      </w:r>
      <w:r w:rsidRPr="00D72335">
        <w:rPr>
          <w:bCs/>
          <w:sz w:val="24"/>
          <w:szCs w:val="24"/>
          <w:lang w:val="lv-LV"/>
        </w:rPr>
        <w:t>Pilnvarotā institūcija</w:t>
      </w:r>
      <w:r w:rsidR="00F37B6D" w:rsidRPr="00D72335">
        <w:rPr>
          <w:sz w:val="24"/>
          <w:szCs w:val="24"/>
          <w:lang w:val="lv-LV"/>
        </w:rPr>
        <w:t xml:space="preserve"> ir atbildīga par </w:t>
      </w:r>
      <w:r w:rsidR="00483A42" w:rsidRPr="00D72335">
        <w:rPr>
          <w:sz w:val="24"/>
          <w:szCs w:val="24"/>
          <w:lang w:val="lv-LV"/>
        </w:rPr>
        <w:t>L</w:t>
      </w:r>
      <w:r w:rsidR="00F37B6D" w:rsidRPr="00D72335">
        <w:rPr>
          <w:sz w:val="24"/>
          <w:szCs w:val="24"/>
          <w:lang w:val="lv-LV"/>
        </w:rPr>
        <w:t>īguma 3.2.</w:t>
      </w:r>
      <w:r w:rsidR="005F5AED" w:rsidRPr="00D72335">
        <w:rPr>
          <w:rFonts w:eastAsia="Calibri"/>
          <w:sz w:val="24"/>
          <w:szCs w:val="24"/>
          <w:lang w:val="lv-LV"/>
        </w:rPr>
        <w:t> </w:t>
      </w:r>
      <w:r w:rsidR="00781AA6" w:rsidRPr="00D72335">
        <w:rPr>
          <w:rFonts w:eastAsia="Calibri"/>
          <w:sz w:val="24"/>
          <w:szCs w:val="24"/>
          <w:lang w:val="lv-LV"/>
        </w:rPr>
        <w:t>apakš</w:t>
      </w:r>
      <w:r w:rsidRPr="00D72335">
        <w:rPr>
          <w:sz w:val="24"/>
          <w:szCs w:val="24"/>
          <w:lang w:val="lv-LV"/>
        </w:rPr>
        <w:t>punktā noteiktā rezultāta darbības nodrošināšanu un uzturēšanu par saviem līdzekļiem vismaz 2</w:t>
      </w:r>
      <w:r w:rsidR="00483A42" w:rsidRPr="00D72335">
        <w:rPr>
          <w:sz w:val="24"/>
          <w:szCs w:val="24"/>
          <w:lang w:val="lv-LV"/>
        </w:rPr>
        <w:t> </w:t>
      </w:r>
      <w:r w:rsidR="00F37B6D" w:rsidRPr="00D72335">
        <w:rPr>
          <w:sz w:val="24"/>
          <w:szCs w:val="24"/>
          <w:lang w:val="lv-LV"/>
        </w:rPr>
        <w:t xml:space="preserve">(divus) </w:t>
      </w:r>
      <w:r w:rsidRPr="00D72335">
        <w:rPr>
          <w:sz w:val="24"/>
          <w:szCs w:val="24"/>
          <w:lang w:val="lv-LV"/>
        </w:rPr>
        <w:t>gadus pēc finansējuma gala maksājuma saņemšanas dienas.</w:t>
      </w:r>
    </w:p>
    <w:p w14:paraId="0885C10F" w14:textId="77777777" w:rsidR="0008097A" w:rsidRPr="00D72335" w:rsidRDefault="009E143A" w:rsidP="003173EF">
      <w:pPr>
        <w:widowControl w:val="0"/>
        <w:ind w:left="567" w:hanging="567"/>
        <w:jc w:val="both"/>
        <w:rPr>
          <w:sz w:val="24"/>
          <w:szCs w:val="24"/>
          <w:lang w:val="lv-LV"/>
        </w:rPr>
      </w:pPr>
      <w:r w:rsidRPr="00D72335">
        <w:rPr>
          <w:sz w:val="24"/>
          <w:szCs w:val="24"/>
          <w:lang w:val="lv-LV"/>
        </w:rPr>
        <w:t>3.5. Līguma izpildes rezultāts nedrīkst tikt izmantots komerciāliem mērķiem vismaz 5 (piecus) gadus pēc finansējuma gala maksājuma saņemšanas dienas.</w:t>
      </w:r>
      <w:bookmarkStart w:id="1" w:name="p59"/>
      <w:bookmarkStart w:id="2" w:name="p-468471"/>
      <w:bookmarkEnd w:id="1"/>
      <w:bookmarkEnd w:id="2"/>
    </w:p>
    <w:p w14:paraId="0885C110" w14:textId="77777777" w:rsidR="002D0E37" w:rsidRPr="00D72335" w:rsidRDefault="009E143A" w:rsidP="003173EF">
      <w:pPr>
        <w:widowControl w:val="0"/>
        <w:ind w:left="567" w:hanging="567"/>
        <w:jc w:val="both"/>
        <w:rPr>
          <w:i/>
          <w:sz w:val="24"/>
          <w:szCs w:val="24"/>
          <w:lang w:val="lv-LV"/>
        </w:rPr>
      </w:pPr>
      <w:r w:rsidRPr="00D72335">
        <w:rPr>
          <w:sz w:val="24"/>
          <w:szCs w:val="24"/>
          <w:lang w:val="lv-LV"/>
        </w:rPr>
        <w:t xml:space="preserve">3.6. </w:t>
      </w:r>
      <w:r w:rsidRPr="00D72335">
        <w:rPr>
          <w:bCs/>
          <w:sz w:val="24"/>
          <w:szCs w:val="24"/>
          <w:lang w:val="lv-LV"/>
        </w:rPr>
        <w:t>Pilnvarotā institūcija</w:t>
      </w:r>
      <w:r w:rsidRPr="00D72335">
        <w:rPr>
          <w:sz w:val="24"/>
          <w:szCs w:val="24"/>
          <w:lang w:val="lv-LV"/>
        </w:rPr>
        <w:t xml:space="preserve"> vismaz 5 (piecus) gadus pēc finansējuma gala maksājuma saņemšanas dienas nodrošina, lai, publiskojot </w:t>
      </w:r>
      <w:r w:rsidR="00483A42" w:rsidRPr="00D72335">
        <w:rPr>
          <w:sz w:val="24"/>
          <w:szCs w:val="24"/>
          <w:lang w:val="lv-LV"/>
        </w:rPr>
        <w:t>L</w:t>
      </w:r>
      <w:r w:rsidRPr="00D72335">
        <w:rPr>
          <w:sz w:val="24"/>
          <w:szCs w:val="24"/>
          <w:lang w:val="lv-LV"/>
        </w:rPr>
        <w:t xml:space="preserve">īguma izpildes rezultātu, kā arī visos ar rezultātu saistītos paziņojumos un reklāmās, tiktu ietverta norāde </w:t>
      </w:r>
      <w:r w:rsidRPr="00D72335">
        <w:rPr>
          <w:i/>
          <w:sz w:val="24"/>
          <w:szCs w:val="24"/>
          <w:lang w:val="lv-LV"/>
        </w:rPr>
        <w:t>izstrāde ir finansēta no Izglītības un zinātnes ministrijas līdzekļiem.</w:t>
      </w:r>
    </w:p>
    <w:p w14:paraId="0885C111" w14:textId="77777777" w:rsidR="00BA132A" w:rsidRPr="00D72335" w:rsidRDefault="00BA132A" w:rsidP="0035147B">
      <w:pPr>
        <w:widowControl w:val="0"/>
        <w:jc w:val="both"/>
        <w:rPr>
          <w:i/>
          <w:sz w:val="28"/>
          <w:szCs w:val="28"/>
          <w:lang w:val="lv-LV"/>
        </w:rPr>
      </w:pPr>
    </w:p>
    <w:p w14:paraId="0885C112" w14:textId="77777777" w:rsidR="0091728D" w:rsidRPr="00E14FFA" w:rsidRDefault="009E143A" w:rsidP="00676C13">
      <w:pPr>
        <w:pStyle w:val="Title"/>
        <w:keepNext/>
        <w:keepLines/>
        <w:numPr>
          <w:ilvl w:val="0"/>
          <w:numId w:val="7"/>
        </w:numPr>
        <w:spacing w:before="0"/>
        <w:rPr>
          <w:sz w:val="24"/>
          <w:szCs w:val="24"/>
        </w:rPr>
      </w:pPr>
      <w:r w:rsidRPr="00E14FFA">
        <w:rPr>
          <w:sz w:val="24"/>
          <w:szCs w:val="24"/>
        </w:rPr>
        <w:t>Savstarpējo norēķinu kārtība un finansējuma piešķiršanas noteikumi</w:t>
      </w:r>
    </w:p>
    <w:p w14:paraId="0885C113" w14:textId="385AE494" w:rsidR="00FA5404" w:rsidRPr="00E14FFA" w:rsidRDefault="009E143A" w:rsidP="00A94F39">
      <w:pPr>
        <w:ind w:left="567" w:hanging="426"/>
        <w:jc w:val="both"/>
        <w:rPr>
          <w:sz w:val="24"/>
          <w:szCs w:val="24"/>
          <w:lang w:val="lv-LV"/>
        </w:rPr>
      </w:pPr>
      <w:r w:rsidRPr="00E14FFA">
        <w:rPr>
          <w:sz w:val="24"/>
          <w:szCs w:val="24"/>
          <w:lang w:val="lv-LV"/>
        </w:rPr>
        <w:t>4.1</w:t>
      </w:r>
      <w:r w:rsidR="00483A42" w:rsidRPr="00E14FFA">
        <w:rPr>
          <w:sz w:val="24"/>
          <w:szCs w:val="24"/>
          <w:lang w:val="lv-LV"/>
        </w:rPr>
        <w:t>.</w:t>
      </w:r>
      <w:r w:rsidRPr="00E14FFA">
        <w:rPr>
          <w:sz w:val="24"/>
          <w:szCs w:val="24"/>
          <w:lang w:val="lv-LV"/>
        </w:rPr>
        <w:t xml:space="preserve"> Ministrija, pamatojoties u</w:t>
      </w:r>
      <w:r w:rsidR="000E2B86" w:rsidRPr="00E14FFA">
        <w:rPr>
          <w:sz w:val="24"/>
          <w:szCs w:val="24"/>
          <w:lang w:val="lv-LV"/>
        </w:rPr>
        <w:t xml:space="preserve">z likumu </w:t>
      </w:r>
      <w:r w:rsidR="006D129C" w:rsidRPr="00E14FFA">
        <w:rPr>
          <w:sz w:val="24"/>
          <w:szCs w:val="24"/>
          <w:lang w:val="lv-LV"/>
        </w:rPr>
        <w:t>“Par valsts budžetu 2021</w:t>
      </w:r>
      <w:r w:rsidRPr="00E14FFA">
        <w:rPr>
          <w:sz w:val="24"/>
          <w:szCs w:val="24"/>
          <w:lang w:val="lv-LV"/>
        </w:rPr>
        <w:t>.</w:t>
      </w:r>
      <w:r w:rsidR="005F5AED" w:rsidRPr="00E14FFA">
        <w:rPr>
          <w:rFonts w:eastAsia="Calibri"/>
          <w:sz w:val="24"/>
          <w:szCs w:val="24"/>
          <w:lang w:val="lv-LV"/>
        </w:rPr>
        <w:t> </w:t>
      </w:r>
      <w:r w:rsidRPr="00E14FFA">
        <w:rPr>
          <w:sz w:val="24"/>
          <w:szCs w:val="24"/>
          <w:lang w:val="lv-LV"/>
        </w:rPr>
        <w:t>gadam</w:t>
      </w:r>
      <w:r w:rsidR="0036162E" w:rsidRPr="00E14FFA">
        <w:rPr>
          <w:sz w:val="24"/>
          <w:szCs w:val="24"/>
          <w:lang w:val="lv-LV"/>
        </w:rPr>
        <w:t>”</w:t>
      </w:r>
      <w:r w:rsidRPr="00E14FFA">
        <w:rPr>
          <w:sz w:val="24"/>
          <w:szCs w:val="24"/>
          <w:lang w:val="lv-LV"/>
        </w:rPr>
        <w:t xml:space="preserve">, piešķir Pilnvarotai institūcijai finansējumu </w:t>
      </w:r>
      <w:r w:rsidR="00810632" w:rsidRPr="00E14FFA">
        <w:rPr>
          <w:color w:val="000000"/>
          <w:sz w:val="24"/>
          <w:szCs w:val="24"/>
          <w:lang w:val="lv-LV" w:eastAsia="zh-TW"/>
        </w:rPr>
        <w:t>EUR</w:t>
      </w:r>
      <w:r w:rsidR="00810632" w:rsidRPr="00E14FFA">
        <w:rPr>
          <w:sz w:val="24"/>
          <w:szCs w:val="24"/>
          <w:lang w:val="lv-LV"/>
        </w:rPr>
        <w:t xml:space="preserve"> </w:t>
      </w:r>
      <w:r w:rsidR="00041922" w:rsidRPr="00E14FFA">
        <w:rPr>
          <w:sz w:val="24"/>
          <w:szCs w:val="24"/>
          <w:lang w:val="lv-LV"/>
        </w:rPr>
        <w:t xml:space="preserve">14 </w:t>
      </w:r>
      <w:r w:rsidR="00A303A3" w:rsidRPr="00E14FFA">
        <w:rPr>
          <w:sz w:val="24"/>
          <w:szCs w:val="24"/>
          <w:lang w:val="lv-LV"/>
        </w:rPr>
        <w:t>227</w:t>
      </w:r>
      <w:r w:rsidR="00A303A3" w:rsidRPr="00E14FFA">
        <w:rPr>
          <w:color w:val="000000"/>
          <w:sz w:val="24"/>
          <w:szCs w:val="24"/>
          <w:lang w:val="lv-LV" w:eastAsia="zh-TW"/>
        </w:rPr>
        <w:t>,</w:t>
      </w:r>
      <w:r w:rsidR="00F24FA0" w:rsidRPr="00E14FFA">
        <w:rPr>
          <w:color w:val="000000"/>
          <w:sz w:val="24"/>
          <w:szCs w:val="24"/>
          <w:lang w:val="lv-LV" w:eastAsia="zh-TW"/>
        </w:rPr>
        <w:t>4</w:t>
      </w:r>
      <w:r w:rsidR="00A303A3" w:rsidRPr="00E14FFA">
        <w:rPr>
          <w:color w:val="000000"/>
          <w:sz w:val="24"/>
          <w:szCs w:val="24"/>
          <w:lang w:val="lv-LV" w:eastAsia="zh-TW"/>
        </w:rPr>
        <w:t>8</w:t>
      </w:r>
      <w:r w:rsidRPr="00E14FFA">
        <w:rPr>
          <w:color w:val="000000"/>
          <w:sz w:val="24"/>
          <w:szCs w:val="24"/>
          <w:lang w:val="lv-LV" w:eastAsia="zh-TW"/>
        </w:rPr>
        <w:t xml:space="preserve"> </w:t>
      </w:r>
      <w:r w:rsidR="00483A42" w:rsidRPr="00E14FFA">
        <w:rPr>
          <w:color w:val="000000"/>
          <w:sz w:val="24"/>
          <w:szCs w:val="24"/>
          <w:lang w:val="lv-LV" w:eastAsia="zh-TW"/>
        </w:rPr>
        <w:t xml:space="preserve">(četrpadsmit tūkstoši divi simti divdesmit </w:t>
      </w:r>
      <w:r w:rsidR="00A303A3" w:rsidRPr="00E14FFA">
        <w:rPr>
          <w:color w:val="000000"/>
          <w:sz w:val="24"/>
          <w:szCs w:val="24"/>
          <w:lang w:val="lv-LV" w:eastAsia="zh-TW"/>
        </w:rPr>
        <w:t xml:space="preserve">septiņi </w:t>
      </w:r>
      <w:proofErr w:type="spellStart"/>
      <w:r w:rsidR="00483A42" w:rsidRPr="00E14FFA">
        <w:rPr>
          <w:i/>
          <w:color w:val="000000"/>
          <w:sz w:val="24"/>
          <w:szCs w:val="24"/>
          <w:lang w:val="lv-LV" w:eastAsia="zh-TW"/>
        </w:rPr>
        <w:t>euro</w:t>
      </w:r>
      <w:proofErr w:type="spellEnd"/>
      <w:r w:rsidR="00483A42" w:rsidRPr="00E14FFA">
        <w:rPr>
          <w:color w:val="000000"/>
          <w:sz w:val="24"/>
          <w:szCs w:val="24"/>
          <w:lang w:val="lv-LV" w:eastAsia="zh-TW"/>
        </w:rPr>
        <w:t xml:space="preserve"> un </w:t>
      </w:r>
      <w:r w:rsidR="00A303A3" w:rsidRPr="00E14FFA">
        <w:rPr>
          <w:color w:val="000000"/>
          <w:sz w:val="24"/>
          <w:szCs w:val="24"/>
          <w:lang w:val="lv-LV" w:eastAsia="zh-TW"/>
        </w:rPr>
        <w:t>48</w:t>
      </w:r>
      <w:r w:rsidR="00483A42" w:rsidRPr="00E14FFA">
        <w:rPr>
          <w:color w:val="000000"/>
          <w:sz w:val="24"/>
          <w:szCs w:val="24"/>
          <w:lang w:val="lv-LV" w:eastAsia="zh-TW"/>
        </w:rPr>
        <w:t xml:space="preserve"> centi) </w:t>
      </w:r>
      <w:r w:rsidRPr="00E14FFA">
        <w:rPr>
          <w:sz w:val="24"/>
          <w:szCs w:val="24"/>
          <w:lang w:val="lv-LV"/>
        </w:rPr>
        <w:t>apmērā saskaņā ar šim Līgumam pievienoto valsts pārvaldes uzdevumu īstenošanai nepiec</w:t>
      </w:r>
      <w:r w:rsidR="00933900" w:rsidRPr="00E14FFA">
        <w:rPr>
          <w:sz w:val="24"/>
          <w:szCs w:val="24"/>
          <w:lang w:val="lv-LV"/>
        </w:rPr>
        <w:t>iešamo izdevumu tāmi (Līguma 1.</w:t>
      </w:r>
      <w:r w:rsidR="00933900" w:rsidRPr="00E14FFA">
        <w:rPr>
          <w:rFonts w:eastAsia="Calibri"/>
          <w:sz w:val="24"/>
          <w:szCs w:val="24"/>
          <w:lang w:val="lv-LV"/>
        </w:rPr>
        <w:t> </w:t>
      </w:r>
      <w:r w:rsidRPr="00E14FFA">
        <w:rPr>
          <w:sz w:val="24"/>
          <w:szCs w:val="24"/>
          <w:lang w:val="lv-LV"/>
        </w:rPr>
        <w:t>pielikums) šā Līguma 1.</w:t>
      </w:r>
      <w:r w:rsidR="00A15073" w:rsidRPr="00E14FFA">
        <w:rPr>
          <w:sz w:val="24"/>
          <w:szCs w:val="24"/>
          <w:lang w:val="lv-LV"/>
        </w:rPr>
        <w:t>1.</w:t>
      </w:r>
      <w:r w:rsidR="00933900" w:rsidRPr="00E14FFA">
        <w:rPr>
          <w:rFonts w:eastAsia="Calibri"/>
          <w:sz w:val="24"/>
          <w:szCs w:val="24"/>
          <w:lang w:val="lv-LV"/>
        </w:rPr>
        <w:t> </w:t>
      </w:r>
      <w:r w:rsidR="00A15073" w:rsidRPr="00E14FFA">
        <w:rPr>
          <w:rFonts w:eastAsia="Calibri"/>
          <w:sz w:val="24"/>
          <w:szCs w:val="24"/>
          <w:lang w:val="lv-LV"/>
        </w:rPr>
        <w:t>apakš</w:t>
      </w:r>
      <w:r w:rsidRPr="00E14FFA">
        <w:rPr>
          <w:sz w:val="24"/>
          <w:szCs w:val="24"/>
          <w:lang w:val="lv-LV"/>
        </w:rPr>
        <w:t>punktā norādīto valsts pārvaldes uzdevumu veikšanai.</w:t>
      </w:r>
    </w:p>
    <w:p w14:paraId="0885C114" w14:textId="6DFBEA7D" w:rsidR="003B0812" w:rsidRPr="00D72335" w:rsidRDefault="009E143A" w:rsidP="003173EF">
      <w:pPr>
        <w:ind w:left="567" w:hanging="426"/>
        <w:jc w:val="both"/>
        <w:rPr>
          <w:sz w:val="24"/>
          <w:szCs w:val="24"/>
          <w:lang w:val="lv-LV"/>
        </w:rPr>
      </w:pPr>
      <w:r w:rsidRPr="00E14FFA">
        <w:rPr>
          <w:sz w:val="24"/>
          <w:szCs w:val="24"/>
          <w:lang w:val="lv-LV"/>
        </w:rPr>
        <w:t>4.2. Ministrija ne vēlāk kā 30 (trīsdesmit)</w:t>
      </w:r>
      <w:r w:rsidR="003923AB" w:rsidRPr="00E14FFA">
        <w:rPr>
          <w:sz w:val="24"/>
          <w:szCs w:val="24"/>
          <w:lang w:val="lv-LV"/>
        </w:rPr>
        <w:t xml:space="preserve"> </w:t>
      </w:r>
      <w:r w:rsidRPr="00E14FFA">
        <w:rPr>
          <w:sz w:val="24"/>
          <w:szCs w:val="24"/>
          <w:lang w:val="lv-LV"/>
        </w:rPr>
        <w:t>darba dienu laikā pēc Līgu</w:t>
      </w:r>
      <w:r w:rsidR="00403DF7" w:rsidRPr="00E14FFA">
        <w:rPr>
          <w:sz w:val="24"/>
          <w:szCs w:val="24"/>
          <w:lang w:val="lv-LV"/>
        </w:rPr>
        <w:t xml:space="preserve">ma </w:t>
      </w:r>
      <w:r w:rsidR="00DB6DA8" w:rsidRPr="00E14FFA">
        <w:rPr>
          <w:sz w:val="24"/>
          <w:szCs w:val="24"/>
          <w:lang w:val="lv-LV"/>
        </w:rPr>
        <w:t>parakstīšanas</w:t>
      </w:r>
      <w:r w:rsidR="00F6452B" w:rsidRPr="00E14FFA">
        <w:rPr>
          <w:sz w:val="24"/>
          <w:szCs w:val="24"/>
          <w:lang w:val="lv-LV"/>
        </w:rPr>
        <w:t xml:space="preserve"> veic maksājumu </w:t>
      </w:r>
      <w:r w:rsidR="00423C73" w:rsidRPr="00E14FFA">
        <w:rPr>
          <w:sz w:val="24"/>
          <w:szCs w:val="24"/>
          <w:lang w:val="lv-LV"/>
        </w:rPr>
        <w:t>EUR 9</w:t>
      </w:r>
      <w:r w:rsidR="00811FCF" w:rsidRPr="00E14FFA">
        <w:rPr>
          <w:sz w:val="24"/>
          <w:szCs w:val="24"/>
          <w:lang w:val="lv-LV"/>
        </w:rPr>
        <w:t xml:space="preserve"> </w:t>
      </w:r>
      <w:r w:rsidR="00423C73" w:rsidRPr="00E14FFA">
        <w:rPr>
          <w:sz w:val="24"/>
          <w:szCs w:val="24"/>
          <w:lang w:val="lv-LV"/>
        </w:rPr>
        <w:t>959</w:t>
      </w:r>
      <w:r w:rsidR="00810632" w:rsidRPr="00E14FFA">
        <w:rPr>
          <w:sz w:val="24"/>
          <w:szCs w:val="24"/>
          <w:lang w:val="lv-LV"/>
        </w:rPr>
        <w:t>,00</w:t>
      </w:r>
      <w:r w:rsidR="00423C73" w:rsidRPr="00E14FFA">
        <w:rPr>
          <w:sz w:val="24"/>
          <w:szCs w:val="24"/>
          <w:lang w:val="lv-LV"/>
        </w:rPr>
        <w:t xml:space="preserve"> </w:t>
      </w:r>
      <w:r w:rsidR="00F6452B" w:rsidRPr="00E14FFA">
        <w:rPr>
          <w:sz w:val="24"/>
          <w:szCs w:val="24"/>
          <w:lang w:val="lv-LV"/>
        </w:rPr>
        <w:t>(dev</w:t>
      </w:r>
      <w:r w:rsidR="00483A42" w:rsidRPr="00E14FFA">
        <w:rPr>
          <w:sz w:val="24"/>
          <w:szCs w:val="24"/>
          <w:lang w:val="lv-LV"/>
        </w:rPr>
        <w:t xml:space="preserve">iņi tūkstoši </w:t>
      </w:r>
      <w:r w:rsidR="00F6452B" w:rsidRPr="00E14FFA">
        <w:rPr>
          <w:sz w:val="24"/>
          <w:szCs w:val="24"/>
          <w:lang w:val="lv-LV"/>
        </w:rPr>
        <w:t>deviņi</w:t>
      </w:r>
      <w:r w:rsidR="00DB6DA8" w:rsidRPr="00E14FFA">
        <w:rPr>
          <w:sz w:val="24"/>
          <w:szCs w:val="24"/>
          <w:lang w:val="lv-LV"/>
        </w:rPr>
        <w:t xml:space="preserve"> </w:t>
      </w:r>
      <w:r w:rsidR="00F6452B" w:rsidRPr="00E14FFA">
        <w:rPr>
          <w:sz w:val="24"/>
          <w:szCs w:val="24"/>
          <w:lang w:val="lv-LV"/>
        </w:rPr>
        <w:t xml:space="preserve">simti piecdesmit </w:t>
      </w:r>
      <w:r w:rsidR="009D0222" w:rsidRPr="00E14FFA">
        <w:rPr>
          <w:sz w:val="24"/>
          <w:szCs w:val="24"/>
          <w:lang w:val="lv-LV"/>
        </w:rPr>
        <w:t>deviņi</w:t>
      </w:r>
      <w:r w:rsidR="00483A42" w:rsidRPr="00E14FFA">
        <w:rPr>
          <w:sz w:val="24"/>
          <w:szCs w:val="24"/>
          <w:lang w:val="lv-LV"/>
        </w:rPr>
        <w:t xml:space="preserve"> </w:t>
      </w:r>
      <w:proofErr w:type="spellStart"/>
      <w:r w:rsidR="00483A42" w:rsidRPr="00E14FFA">
        <w:rPr>
          <w:i/>
          <w:sz w:val="24"/>
          <w:szCs w:val="24"/>
          <w:lang w:val="lv-LV"/>
        </w:rPr>
        <w:t>euro</w:t>
      </w:r>
      <w:proofErr w:type="spellEnd"/>
      <w:r w:rsidR="00483A42" w:rsidRPr="00E14FFA">
        <w:rPr>
          <w:i/>
          <w:sz w:val="24"/>
          <w:szCs w:val="24"/>
          <w:lang w:val="lv-LV"/>
        </w:rPr>
        <w:t xml:space="preserve"> </w:t>
      </w:r>
      <w:r w:rsidR="00F6452B" w:rsidRPr="00E14FFA">
        <w:rPr>
          <w:sz w:val="24"/>
          <w:szCs w:val="24"/>
          <w:lang w:val="lv-LV"/>
        </w:rPr>
        <w:t xml:space="preserve">un </w:t>
      </w:r>
      <w:r w:rsidR="009D0222" w:rsidRPr="00E14FFA">
        <w:rPr>
          <w:sz w:val="24"/>
          <w:szCs w:val="24"/>
          <w:lang w:val="lv-LV"/>
        </w:rPr>
        <w:t xml:space="preserve">00 </w:t>
      </w:r>
      <w:r w:rsidR="00483A42" w:rsidRPr="00E14FFA">
        <w:rPr>
          <w:sz w:val="24"/>
          <w:szCs w:val="24"/>
          <w:lang w:val="lv-LV"/>
        </w:rPr>
        <w:t xml:space="preserve">centi) </w:t>
      </w:r>
      <w:r w:rsidRPr="00E14FFA">
        <w:rPr>
          <w:sz w:val="24"/>
          <w:szCs w:val="24"/>
          <w:lang w:val="lv-LV"/>
        </w:rPr>
        <w:t>apmērā</w:t>
      </w:r>
      <w:r w:rsidR="000F4DA4" w:rsidRPr="00E14FFA">
        <w:rPr>
          <w:sz w:val="24"/>
          <w:szCs w:val="24"/>
          <w:lang w:val="lv-LV"/>
        </w:rPr>
        <w:t xml:space="preserve"> uz Līguma rekvizītos</w:t>
      </w:r>
      <w:r w:rsidR="000F4DA4" w:rsidRPr="00D72335">
        <w:rPr>
          <w:sz w:val="24"/>
          <w:szCs w:val="24"/>
          <w:lang w:val="lv-LV"/>
        </w:rPr>
        <w:t xml:space="preserve"> Pilnvarotās institūcijas norādīto bankas kontu</w:t>
      </w:r>
      <w:r w:rsidRPr="00D72335">
        <w:rPr>
          <w:sz w:val="24"/>
          <w:szCs w:val="24"/>
          <w:lang w:val="lv-LV"/>
        </w:rPr>
        <w:t>.</w:t>
      </w:r>
    </w:p>
    <w:p w14:paraId="0885C115" w14:textId="265EDAA2" w:rsidR="00F733FD" w:rsidRPr="009D0296" w:rsidRDefault="009E143A" w:rsidP="00F733FD">
      <w:pPr>
        <w:ind w:left="567" w:hanging="426"/>
        <w:jc w:val="both"/>
        <w:rPr>
          <w:b/>
          <w:sz w:val="24"/>
          <w:szCs w:val="24"/>
          <w:lang w:val="lv-LV"/>
        </w:rPr>
      </w:pPr>
      <w:r w:rsidRPr="00D72335">
        <w:rPr>
          <w:sz w:val="24"/>
          <w:szCs w:val="24"/>
          <w:lang w:val="lv-LV"/>
        </w:rPr>
        <w:t>4.</w:t>
      </w:r>
      <w:r w:rsidR="003F5F07" w:rsidRPr="00D72335">
        <w:rPr>
          <w:sz w:val="24"/>
          <w:szCs w:val="24"/>
          <w:lang w:val="lv-LV"/>
        </w:rPr>
        <w:t>3</w:t>
      </w:r>
      <w:r w:rsidRPr="00D72335">
        <w:rPr>
          <w:sz w:val="24"/>
          <w:szCs w:val="24"/>
          <w:lang w:val="lv-LV"/>
        </w:rPr>
        <w:t>. Ministrija ne vēlāk kā 10 (desmit) darba dienu laikā pēc pieņemšanas – nodošanas akta (Līguma 2.</w:t>
      </w:r>
      <w:r w:rsidR="00933900" w:rsidRPr="00D72335">
        <w:rPr>
          <w:rFonts w:eastAsia="Calibri"/>
          <w:sz w:val="24"/>
          <w:szCs w:val="24"/>
          <w:lang w:val="lv-LV"/>
        </w:rPr>
        <w:t> </w:t>
      </w:r>
      <w:r w:rsidRPr="00D72335">
        <w:rPr>
          <w:sz w:val="24"/>
          <w:szCs w:val="24"/>
          <w:lang w:val="lv-LV"/>
        </w:rPr>
        <w:t>pielikums) abpusējas parakstīšanas dienas, pamatojoties uz Pilnvarotās institūcijas iesniegt</w:t>
      </w:r>
      <w:r w:rsidR="003F5F07" w:rsidRPr="00D72335">
        <w:rPr>
          <w:sz w:val="24"/>
          <w:szCs w:val="24"/>
          <w:lang w:val="lv-LV"/>
        </w:rPr>
        <w:t>iem Līguma 1.</w:t>
      </w:r>
      <w:r w:rsidR="00811FCF">
        <w:rPr>
          <w:sz w:val="24"/>
          <w:szCs w:val="24"/>
          <w:lang w:val="lv-LV"/>
        </w:rPr>
        <w:t>1.</w:t>
      </w:r>
      <w:r w:rsidR="00933900" w:rsidRPr="00D72335">
        <w:rPr>
          <w:rFonts w:eastAsia="Calibri"/>
          <w:sz w:val="24"/>
          <w:szCs w:val="24"/>
          <w:lang w:val="lv-LV"/>
        </w:rPr>
        <w:t> </w:t>
      </w:r>
      <w:r w:rsidR="00811FCF">
        <w:rPr>
          <w:rFonts w:eastAsia="Calibri"/>
          <w:sz w:val="24"/>
          <w:szCs w:val="24"/>
          <w:lang w:val="lv-LV"/>
        </w:rPr>
        <w:t>apakš</w:t>
      </w:r>
      <w:r w:rsidR="003F5F07" w:rsidRPr="00D72335">
        <w:rPr>
          <w:sz w:val="24"/>
          <w:szCs w:val="24"/>
          <w:lang w:val="lv-LV"/>
        </w:rPr>
        <w:t>punktā noteikto valsts pārvaldes uzdevumu izpildes rezultātiem</w:t>
      </w:r>
      <w:r w:rsidR="00C21501" w:rsidRPr="00D72335">
        <w:rPr>
          <w:sz w:val="24"/>
          <w:szCs w:val="24"/>
          <w:lang w:val="lv-LV"/>
        </w:rPr>
        <w:t>,</w:t>
      </w:r>
      <w:r w:rsidRPr="00D72335">
        <w:rPr>
          <w:sz w:val="24"/>
          <w:szCs w:val="24"/>
          <w:lang w:val="lv-LV"/>
        </w:rPr>
        <w:t xml:space="preserve"> veic Līguma atlikušās summas daļas apmaksu</w:t>
      </w:r>
      <w:r w:rsidR="000F4DA4" w:rsidRPr="00D72335">
        <w:rPr>
          <w:sz w:val="24"/>
          <w:szCs w:val="24"/>
          <w:lang w:val="lv-LV"/>
        </w:rPr>
        <w:t xml:space="preserve"> uz Līguma rekvizītos Pilnvarotās institūcijas norādīto bankas kontu</w:t>
      </w:r>
      <w:r w:rsidRPr="00D72335">
        <w:rPr>
          <w:sz w:val="24"/>
          <w:szCs w:val="24"/>
          <w:lang w:val="lv-LV"/>
        </w:rPr>
        <w:t>.</w:t>
      </w:r>
      <w:r w:rsidR="00750BC6" w:rsidRPr="009D0296">
        <w:rPr>
          <w:b/>
          <w:sz w:val="24"/>
          <w:szCs w:val="24"/>
          <w:lang w:val="lv-LV"/>
        </w:rPr>
        <w:t xml:space="preserve"> </w:t>
      </w:r>
    </w:p>
    <w:p w14:paraId="0885C116" w14:textId="41AE21FE" w:rsidR="003B0812" w:rsidRPr="003E0B18" w:rsidRDefault="009E143A" w:rsidP="00F733FD">
      <w:pPr>
        <w:ind w:left="567" w:hanging="426"/>
        <w:jc w:val="both"/>
        <w:rPr>
          <w:b/>
          <w:sz w:val="24"/>
          <w:szCs w:val="24"/>
          <w:lang w:val="lv-LV"/>
        </w:rPr>
      </w:pPr>
      <w:r w:rsidRPr="003E0B18">
        <w:rPr>
          <w:sz w:val="24"/>
          <w:szCs w:val="24"/>
          <w:lang w:val="lv-LV"/>
        </w:rPr>
        <w:t xml:space="preserve">4.4. </w:t>
      </w:r>
      <w:r w:rsidR="00A16029">
        <w:rPr>
          <w:sz w:val="24"/>
          <w:szCs w:val="24"/>
          <w:lang w:val="lv-LV"/>
        </w:rPr>
        <w:t>Līgumā neveic grozījumus</w:t>
      </w:r>
      <w:r w:rsidRPr="00D72335">
        <w:rPr>
          <w:sz w:val="24"/>
          <w:szCs w:val="24"/>
          <w:lang w:val="lv-LV"/>
        </w:rPr>
        <w:t>, ja faktiskais finanšu izlietojums nepārsniedz 20</w:t>
      </w:r>
      <w:r w:rsidR="00811FCF">
        <w:rPr>
          <w:sz w:val="24"/>
          <w:szCs w:val="24"/>
          <w:lang w:val="lv-LV"/>
        </w:rPr>
        <w:t xml:space="preserve"> </w:t>
      </w:r>
      <w:r w:rsidRPr="00D72335">
        <w:rPr>
          <w:sz w:val="24"/>
          <w:szCs w:val="24"/>
          <w:lang w:val="lv-LV"/>
        </w:rPr>
        <w:t xml:space="preserve">% apmēru </w:t>
      </w:r>
      <w:r w:rsidR="00A12BAB">
        <w:rPr>
          <w:sz w:val="24"/>
          <w:szCs w:val="24"/>
          <w:lang w:val="lv-LV"/>
        </w:rPr>
        <w:t xml:space="preserve">no </w:t>
      </w:r>
      <w:r w:rsidRPr="00D72335">
        <w:rPr>
          <w:sz w:val="24"/>
          <w:szCs w:val="24"/>
          <w:lang w:val="lv-LV"/>
        </w:rPr>
        <w:t>plānotajām tāmes pozīciju summām (1.</w:t>
      </w:r>
      <w:r w:rsidRPr="00D72335">
        <w:rPr>
          <w:rFonts w:eastAsia="Calibri"/>
          <w:sz w:val="24"/>
          <w:szCs w:val="24"/>
          <w:lang w:val="lv-LV"/>
        </w:rPr>
        <w:t> </w:t>
      </w:r>
      <w:r w:rsidRPr="00D72335">
        <w:rPr>
          <w:sz w:val="24"/>
          <w:szCs w:val="24"/>
          <w:lang w:val="lv-LV"/>
        </w:rPr>
        <w:t>pielikums),</w:t>
      </w:r>
      <w:r w:rsidRPr="003E0B18">
        <w:rPr>
          <w:sz w:val="24"/>
          <w:szCs w:val="24"/>
          <w:lang w:val="lv-LV"/>
        </w:rPr>
        <w:t xml:space="preserve"> </w:t>
      </w:r>
      <w:r w:rsidRPr="00D72335">
        <w:rPr>
          <w:sz w:val="24"/>
          <w:szCs w:val="24"/>
          <w:lang w:val="lv-LV"/>
        </w:rPr>
        <w:t>nepārsniedzot Līguma 4.1.</w:t>
      </w:r>
      <w:r w:rsidR="001B300A" w:rsidRPr="00D72335">
        <w:rPr>
          <w:rFonts w:eastAsia="Calibri"/>
          <w:sz w:val="24"/>
          <w:szCs w:val="24"/>
          <w:lang w:val="lv-LV"/>
        </w:rPr>
        <w:t> </w:t>
      </w:r>
      <w:r w:rsidRPr="00D72335">
        <w:rPr>
          <w:sz w:val="24"/>
          <w:szCs w:val="24"/>
          <w:lang w:val="lv-LV"/>
        </w:rPr>
        <w:t>apakšpunktā noteiktā finansējuma kopējo apjomu.</w:t>
      </w:r>
    </w:p>
    <w:p w14:paraId="0885C117" w14:textId="3548B057" w:rsidR="00F500AC" w:rsidRPr="00D72335" w:rsidRDefault="009E143A" w:rsidP="00BC4F4F">
      <w:pPr>
        <w:pStyle w:val="Title"/>
        <w:keepNext/>
        <w:keepLines/>
        <w:spacing w:before="0"/>
        <w:ind w:left="567" w:hanging="567"/>
        <w:jc w:val="both"/>
        <w:rPr>
          <w:b w:val="0"/>
          <w:sz w:val="24"/>
          <w:szCs w:val="24"/>
        </w:rPr>
      </w:pPr>
      <w:r w:rsidRPr="00D72335">
        <w:rPr>
          <w:b w:val="0"/>
          <w:sz w:val="24"/>
          <w:szCs w:val="24"/>
        </w:rPr>
        <w:t>4.5</w:t>
      </w:r>
      <w:r w:rsidR="005402FB" w:rsidRPr="00D72335">
        <w:rPr>
          <w:b w:val="0"/>
          <w:sz w:val="24"/>
          <w:szCs w:val="24"/>
        </w:rPr>
        <w:t>. Pilnvarotā institūcija apņemas izlietot piešķirto finansējumu tikai šā Līguma 1.</w:t>
      </w:r>
      <w:r w:rsidR="00811FCF">
        <w:rPr>
          <w:b w:val="0"/>
          <w:sz w:val="24"/>
          <w:szCs w:val="24"/>
        </w:rPr>
        <w:t>1.</w:t>
      </w:r>
      <w:r w:rsidR="00933900" w:rsidRPr="00D72335">
        <w:rPr>
          <w:sz w:val="24"/>
          <w:szCs w:val="24"/>
        </w:rPr>
        <w:t> </w:t>
      </w:r>
      <w:r w:rsidR="00811FCF" w:rsidRPr="00811FCF">
        <w:rPr>
          <w:b w:val="0"/>
          <w:sz w:val="24"/>
          <w:szCs w:val="24"/>
        </w:rPr>
        <w:t>apakš</w:t>
      </w:r>
      <w:r w:rsidR="005402FB" w:rsidRPr="00811FCF">
        <w:rPr>
          <w:b w:val="0"/>
          <w:sz w:val="24"/>
          <w:szCs w:val="24"/>
        </w:rPr>
        <w:t>pu</w:t>
      </w:r>
      <w:r w:rsidR="005402FB" w:rsidRPr="00D72335">
        <w:rPr>
          <w:b w:val="0"/>
          <w:sz w:val="24"/>
          <w:szCs w:val="24"/>
        </w:rPr>
        <w:t>nktā noteikto valsts pārvaldes uzdevumu veikšanai un šā Līguma 3.1.</w:t>
      </w:r>
      <w:r w:rsidR="00933900" w:rsidRPr="00D72335">
        <w:rPr>
          <w:sz w:val="24"/>
          <w:szCs w:val="24"/>
        </w:rPr>
        <w:t> </w:t>
      </w:r>
      <w:r w:rsidR="0036162E">
        <w:rPr>
          <w:b w:val="0"/>
          <w:sz w:val="24"/>
          <w:szCs w:val="24"/>
        </w:rPr>
        <w:t>apakš</w:t>
      </w:r>
      <w:r w:rsidR="005402FB" w:rsidRPr="00D72335">
        <w:rPr>
          <w:b w:val="0"/>
          <w:sz w:val="24"/>
          <w:szCs w:val="24"/>
        </w:rPr>
        <w:t>punktā noteikto rezultatīvo rādītāju sasniegšanai. Pilnvarotā institūcija ir atbildīga par Latvijas Republikas spēkā esošo normatīvo aktu ievērošanu, izlietojot piešķirto valsts finansējumu.</w:t>
      </w:r>
    </w:p>
    <w:p w14:paraId="0885C118" w14:textId="77777777" w:rsidR="00CA0C61" w:rsidRPr="00D72335" w:rsidRDefault="00CA0C61" w:rsidP="00F3107E">
      <w:pPr>
        <w:pStyle w:val="Title"/>
        <w:keepNext/>
        <w:keepLines/>
        <w:spacing w:before="0"/>
        <w:jc w:val="both"/>
        <w:rPr>
          <w:b w:val="0"/>
          <w:sz w:val="24"/>
          <w:szCs w:val="24"/>
        </w:rPr>
      </w:pPr>
    </w:p>
    <w:p w14:paraId="0885C119" w14:textId="309C2E55" w:rsidR="0091728D" w:rsidRPr="00D72335" w:rsidRDefault="00311F5F" w:rsidP="00676C13">
      <w:pPr>
        <w:pStyle w:val="ListParagraph"/>
        <w:widowControl w:val="0"/>
        <w:numPr>
          <w:ilvl w:val="0"/>
          <w:numId w:val="7"/>
        </w:numPr>
        <w:tabs>
          <w:tab w:val="left" w:pos="5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43A" w:rsidRPr="00D72335">
        <w:rPr>
          <w:rFonts w:ascii="Times New Roman" w:hAnsi="Times New Roman" w:cs="Times New Roman"/>
          <w:b/>
          <w:bCs/>
          <w:sz w:val="24"/>
          <w:szCs w:val="24"/>
        </w:rPr>
        <w:t>Līguma izpildes pārskatu sniegšanas un darbības kontroles kārtība</w:t>
      </w:r>
    </w:p>
    <w:p w14:paraId="0885C11A" w14:textId="77777777" w:rsidR="003B0812" w:rsidRPr="00D72335" w:rsidRDefault="009E143A" w:rsidP="0095729F">
      <w:pPr>
        <w:pStyle w:val="BodyText"/>
        <w:ind w:left="567" w:hanging="567"/>
        <w:rPr>
          <w:rFonts w:ascii="Times New Roman" w:hAnsi="Times New Roman" w:cs="Times New Roman"/>
          <w:bCs/>
          <w:lang w:val="lv-LV"/>
        </w:rPr>
      </w:pPr>
      <w:r w:rsidRPr="00D72335">
        <w:rPr>
          <w:rFonts w:ascii="Times New Roman" w:hAnsi="Times New Roman" w:cs="Times New Roman"/>
          <w:lang w:val="lv-LV"/>
        </w:rPr>
        <w:t>5.1.</w:t>
      </w:r>
      <w:r w:rsidRPr="00D72335">
        <w:rPr>
          <w:rFonts w:ascii="Times New Roman" w:hAnsi="Times New Roman" w:cs="Times New Roman"/>
          <w:lang w:val="lv-LV"/>
        </w:rPr>
        <w:tab/>
        <w:t xml:space="preserve">Pilnvarotajai institūcijai deleģēto valsts pārvaldes uzdevumu izpildi pārrauga, sasniegtos rezultatīvos rādītājus izvērtē un piešķirtā finansējuma izlietojumu kontrolē Ministrija. </w:t>
      </w:r>
    </w:p>
    <w:p w14:paraId="0885C11B" w14:textId="77777777" w:rsidR="003B0812" w:rsidRPr="00D72335" w:rsidRDefault="009E143A" w:rsidP="0095729F">
      <w:pPr>
        <w:pStyle w:val="BodyText"/>
        <w:tabs>
          <w:tab w:val="left" w:pos="540"/>
        </w:tabs>
        <w:ind w:left="567" w:hanging="567"/>
        <w:rPr>
          <w:rFonts w:ascii="Times New Roman" w:hAnsi="Times New Roman" w:cs="Times New Roman"/>
          <w:bCs/>
          <w:lang w:val="lv-LV"/>
        </w:rPr>
      </w:pPr>
      <w:r w:rsidRPr="00D72335">
        <w:rPr>
          <w:rFonts w:ascii="Times New Roman" w:hAnsi="Times New Roman" w:cs="Times New Roman"/>
          <w:lang w:val="lv-LV"/>
        </w:rPr>
        <w:lastRenderedPageBreak/>
        <w:t>5.2.</w:t>
      </w:r>
      <w:r w:rsidRPr="00D72335">
        <w:rPr>
          <w:rFonts w:ascii="Times New Roman" w:hAnsi="Times New Roman" w:cs="Times New Roman"/>
          <w:lang w:val="lv-LV"/>
        </w:rPr>
        <w:tab/>
        <w:t>Ministrija kontrolei par šajā Līgumā norādīto valsts pārvaldes uzdevumu izpildi un valsts piešķirto finansējumu līdzekļu izlietošanu jebkurā brīdī var pieprasīt no Pilnvarotās institūcijas grāmatvedības un citus darījumu apliecinošu dokumentu apliecinātas kopijas. Pilnvarotās institūcijas pienākums ir nodrošināt, lai nepieciešamā dokumentācija būtu sakārtota un pieejama Ministrijai, kā arī vispārējās nepieciešamās ziņas par valsts pārvaldes uzdevumu izpildi.</w:t>
      </w:r>
    </w:p>
    <w:p w14:paraId="0885C11C" w14:textId="71D5F8AF" w:rsidR="003B0812" w:rsidRPr="00D72335" w:rsidRDefault="009E143A" w:rsidP="003173EF">
      <w:pPr>
        <w:pStyle w:val="BodyText"/>
        <w:tabs>
          <w:tab w:val="left" w:pos="540"/>
        </w:tabs>
        <w:ind w:left="567" w:hanging="567"/>
        <w:rPr>
          <w:rFonts w:ascii="Times New Roman" w:hAnsi="Times New Roman" w:cs="Times New Roman"/>
          <w:bCs/>
          <w:lang w:val="lv-LV"/>
        </w:rPr>
      </w:pPr>
      <w:r w:rsidRPr="00D72335">
        <w:rPr>
          <w:rFonts w:ascii="Times New Roman" w:hAnsi="Times New Roman" w:cs="Times New Roman"/>
          <w:lang w:val="lv-LV"/>
        </w:rPr>
        <w:t>5.3.</w:t>
      </w:r>
      <w:r w:rsidRPr="00D72335">
        <w:rPr>
          <w:rFonts w:ascii="Times New Roman" w:hAnsi="Times New Roman" w:cs="Times New Roman"/>
          <w:lang w:val="lv-LV"/>
        </w:rPr>
        <w:tab/>
        <w:t>Pilnvarot</w:t>
      </w:r>
      <w:r w:rsidR="00483A42" w:rsidRPr="00D72335">
        <w:rPr>
          <w:rFonts w:ascii="Times New Roman" w:hAnsi="Times New Roman" w:cs="Times New Roman"/>
          <w:lang w:val="lv-LV"/>
        </w:rPr>
        <w:t>ā</w:t>
      </w:r>
      <w:r w:rsidRPr="00D72335">
        <w:rPr>
          <w:rFonts w:ascii="Times New Roman" w:hAnsi="Times New Roman" w:cs="Times New Roman"/>
          <w:lang w:val="lv-LV"/>
        </w:rPr>
        <w:t xml:space="preserve"> institūcija </w:t>
      </w:r>
      <w:r w:rsidR="00A25540">
        <w:rPr>
          <w:rFonts w:ascii="Times New Roman" w:hAnsi="Times New Roman" w:cs="Times New Roman"/>
          <w:lang w:val="lv-LV"/>
        </w:rPr>
        <w:t>galīgo pārskatu par šā Līguma 1.1. apakš</w:t>
      </w:r>
      <w:r w:rsidRPr="00D72335">
        <w:rPr>
          <w:rFonts w:ascii="Times New Roman" w:hAnsi="Times New Roman" w:cs="Times New Roman"/>
          <w:lang w:val="lv-LV"/>
        </w:rPr>
        <w:t xml:space="preserve">punktā minēto valsts pārvaldes </w:t>
      </w:r>
      <w:r w:rsidRPr="00A1170A">
        <w:rPr>
          <w:rFonts w:ascii="Times New Roman" w:hAnsi="Times New Roman" w:cs="Times New Roman"/>
          <w:lang w:val="lv-LV"/>
        </w:rPr>
        <w:t xml:space="preserve">uzdevumu izpildi un piešķirtā finansējuma izlietojumu iesniedz Ministrijā līdz </w:t>
      </w:r>
      <w:r w:rsidR="00424765" w:rsidRPr="00E14FFA">
        <w:rPr>
          <w:rFonts w:ascii="Times New Roman" w:hAnsi="Times New Roman" w:cs="Times New Roman"/>
          <w:b/>
          <w:lang w:val="lv-LV"/>
        </w:rPr>
        <w:t>2021</w:t>
      </w:r>
      <w:r w:rsidRPr="00E14FFA">
        <w:rPr>
          <w:rFonts w:ascii="Times New Roman" w:hAnsi="Times New Roman" w:cs="Times New Roman"/>
          <w:b/>
          <w:lang w:val="lv-LV"/>
        </w:rPr>
        <w:t>.</w:t>
      </w:r>
      <w:r w:rsidR="0062180A" w:rsidRPr="00E14FFA">
        <w:rPr>
          <w:rFonts w:eastAsia="Calibri"/>
          <w:lang w:val="lv-LV"/>
        </w:rPr>
        <w:t> </w:t>
      </w:r>
      <w:r w:rsidRPr="00E14FFA">
        <w:rPr>
          <w:rFonts w:ascii="Times New Roman" w:hAnsi="Times New Roman" w:cs="Times New Roman"/>
          <w:b/>
          <w:lang w:val="lv-LV"/>
        </w:rPr>
        <w:t xml:space="preserve">gada </w:t>
      </w:r>
      <w:r w:rsidR="00962769" w:rsidRPr="00E14FFA">
        <w:rPr>
          <w:rFonts w:ascii="Times New Roman" w:hAnsi="Times New Roman" w:cs="Times New Roman"/>
          <w:b/>
          <w:lang w:val="lv-LV"/>
        </w:rPr>
        <w:t>3</w:t>
      </w:r>
      <w:r w:rsidR="00424765" w:rsidRPr="00E14FFA">
        <w:rPr>
          <w:rFonts w:ascii="Times New Roman" w:hAnsi="Times New Roman" w:cs="Times New Roman"/>
          <w:b/>
          <w:lang w:val="lv-LV"/>
        </w:rPr>
        <w:t>0</w:t>
      </w:r>
      <w:r w:rsidRPr="00E14FFA">
        <w:rPr>
          <w:rFonts w:ascii="Times New Roman" w:hAnsi="Times New Roman" w:cs="Times New Roman"/>
          <w:b/>
          <w:lang w:val="lv-LV"/>
        </w:rPr>
        <w:t>.</w:t>
      </w:r>
      <w:r w:rsidR="0062180A" w:rsidRPr="00E14FFA">
        <w:rPr>
          <w:rFonts w:eastAsia="Calibri"/>
          <w:lang w:val="lv-LV"/>
        </w:rPr>
        <w:t> </w:t>
      </w:r>
      <w:r w:rsidR="00962769" w:rsidRPr="00E14FFA">
        <w:rPr>
          <w:rFonts w:ascii="Times New Roman" w:hAnsi="Times New Roman" w:cs="Times New Roman"/>
          <w:b/>
          <w:lang w:val="lv-LV"/>
        </w:rPr>
        <w:t>novembri</w:t>
      </w:r>
      <w:r w:rsidRPr="00E14FFA">
        <w:rPr>
          <w:rFonts w:ascii="Times New Roman" w:hAnsi="Times New Roman" w:cs="Times New Roman"/>
          <w:b/>
          <w:lang w:val="lv-LV"/>
        </w:rPr>
        <w:t xml:space="preserve">m. </w:t>
      </w:r>
      <w:r w:rsidRPr="00E14FFA">
        <w:rPr>
          <w:rFonts w:ascii="Times New Roman" w:hAnsi="Times New Roman" w:cs="Times New Roman"/>
          <w:lang w:val="lv-LV"/>
        </w:rPr>
        <w:t>Pārskats sastāv no rakstiskas atskaites par valsts pārvaldes uzdevumu izpildi (informācija</w:t>
      </w:r>
      <w:r w:rsidRPr="00D72335">
        <w:rPr>
          <w:rFonts w:ascii="Times New Roman" w:hAnsi="Times New Roman" w:cs="Times New Roman"/>
          <w:lang w:val="lv-LV"/>
        </w:rPr>
        <w:t xml:space="preserve"> par valsts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 pielikumā pievienoto atskaites veidlapu (Līguma 3.</w:t>
      </w:r>
      <w:r w:rsidR="00B02E5E" w:rsidRPr="00D72335">
        <w:rPr>
          <w:rFonts w:eastAsia="Calibri"/>
          <w:lang w:val="lv-LV"/>
        </w:rPr>
        <w:t> </w:t>
      </w:r>
      <w:r w:rsidRPr="00D72335">
        <w:rPr>
          <w:rFonts w:ascii="Times New Roman" w:hAnsi="Times New Roman" w:cs="Times New Roman"/>
          <w:lang w:val="lv-LV"/>
        </w:rPr>
        <w:t xml:space="preserve">pielikums), kurai pievienotas darījumu apliecinošu dokumentu kopijas, tai skaitā </w:t>
      </w:r>
      <w:r w:rsidR="00D85845" w:rsidRPr="00D72335">
        <w:rPr>
          <w:rFonts w:ascii="Times New Roman" w:hAnsi="Times New Roman" w:cs="Times New Roman"/>
          <w:lang w:val="lv-LV"/>
        </w:rPr>
        <w:t xml:space="preserve">bankas </w:t>
      </w:r>
      <w:r w:rsidRPr="00D72335">
        <w:rPr>
          <w:rFonts w:ascii="Times New Roman" w:hAnsi="Times New Roman" w:cs="Times New Roman"/>
          <w:lang w:val="lv-LV"/>
        </w:rPr>
        <w:t>konta izdrukas.</w:t>
      </w:r>
    </w:p>
    <w:p w14:paraId="0885C11D" w14:textId="77777777" w:rsidR="003B0812" w:rsidRDefault="009E143A" w:rsidP="003173EF">
      <w:pPr>
        <w:pStyle w:val="BodyText"/>
        <w:tabs>
          <w:tab w:val="left" w:pos="540"/>
        </w:tabs>
        <w:ind w:left="567" w:hanging="567"/>
        <w:rPr>
          <w:rFonts w:ascii="Times New Roman" w:hAnsi="Times New Roman" w:cs="Times New Roman"/>
          <w:lang w:val="lv-LV"/>
        </w:rPr>
      </w:pPr>
      <w:r w:rsidRPr="00D72335">
        <w:rPr>
          <w:rFonts w:ascii="Times New Roman" w:hAnsi="Times New Roman" w:cs="Times New Roman"/>
          <w:lang w:val="lv-LV"/>
        </w:rPr>
        <w:t>5.4.</w:t>
      </w:r>
      <w:r w:rsidRPr="00D72335">
        <w:rPr>
          <w:rFonts w:ascii="Times New Roman" w:hAnsi="Times New Roman" w:cs="Times New Roman"/>
          <w:lang w:val="lv-LV"/>
        </w:rPr>
        <w:tab/>
        <w:t xml:space="preserve">Pilnvarotā institūcija apņemas iekļaut visos ar finansējuma mērķi saistītos iespieddarbos un reklāmās Ministrijas logotipus atbilstoši to izmantošanas noteikumiem, kā arī iekļaut visos paziņojumos un publiskajās runās norādi uz Ministrijas atbalstu. </w:t>
      </w:r>
    </w:p>
    <w:p w14:paraId="0885C11E" w14:textId="267EE8D7" w:rsidR="00FE3354" w:rsidRPr="00FE3354" w:rsidRDefault="009E143A" w:rsidP="003173EF">
      <w:pPr>
        <w:pStyle w:val="BodyText"/>
        <w:tabs>
          <w:tab w:val="left" w:pos="540"/>
        </w:tabs>
        <w:ind w:left="567" w:hanging="567"/>
        <w:rPr>
          <w:rFonts w:ascii="Times New Roman" w:hAnsi="Times New Roman" w:cs="Times New Roman"/>
          <w:lang w:val="lv-LV"/>
        </w:rPr>
      </w:pPr>
      <w:r>
        <w:rPr>
          <w:rFonts w:ascii="Times New Roman" w:hAnsi="Times New Roman" w:cs="Times New Roman"/>
          <w:lang w:val="lv-LV"/>
        </w:rPr>
        <w:t>5.5. </w:t>
      </w:r>
      <w:r w:rsidRPr="009D0296">
        <w:rPr>
          <w:rFonts w:ascii="Times New Roman" w:hAnsi="Times New Roman" w:cs="Times New Roman"/>
          <w:lang w:val="lv-LV"/>
        </w:rPr>
        <w:t xml:space="preserve"> </w:t>
      </w:r>
      <w:r w:rsidRPr="00D72335">
        <w:rPr>
          <w:rFonts w:ascii="Times New Roman" w:hAnsi="Times New Roman" w:cs="Times New Roman"/>
          <w:lang w:val="lv-LV"/>
        </w:rPr>
        <w:t xml:space="preserve">Pilnvarotā institūcija </w:t>
      </w:r>
      <w:r w:rsidRPr="00FE3354">
        <w:rPr>
          <w:rFonts w:ascii="Times New Roman" w:hAnsi="Times New Roman" w:cs="Times New Roman"/>
          <w:lang w:val="lv-LV"/>
        </w:rPr>
        <w:t xml:space="preserve">atbilstoši </w:t>
      </w:r>
      <w:r w:rsidRPr="00FE3354">
        <w:rPr>
          <w:rFonts w:ascii="Times New Roman" w:hAnsi="Times New Roman" w:cs="Times New Roman"/>
          <w:bCs/>
          <w:lang w:val="lv-LV"/>
        </w:rPr>
        <w:t>Eiropas Parlamenta un Padomes Regulai (ES) 2016/679 (2016. gada 27. aprīlis) par fizisku personu aizsardzību attiecībā uz personas datu apstrādi un šādu datu brīvu apriti un ar ko atceļ Direktīvu 95/46/EK (Vispārīgā datu aizsardzības regula)</w:t>
      </w:r>
      <w:r w:rsidRPr="00FE3354">
        <w:rPr>
          <w:rFonts w:ascii="Times New Roman" w:hAnsi="Times New Roman" w:cs="Times New Roman"/>
          <w:lang w:val="lv-LV"/>
        </w:rPr>
        <w:t xml:space="preserve"> ir p</w:t>
      </w:r>
      <w:r>
        <w:rPr>
          <w:rFonts w:ascii="Times New Roman" w:hAnsi="Times New Roman" w:cs="Times New Roman"/>
          <w:lang w:val="lv-LV"/>
        </w:rPr>
        <w:t>ārzinis</w:t>
      </w:r>
      <w:r w:rsidRPr="00FE3354">
        <w:rPr>
          <w:rFonts w:ascii="Times New Roman" w:hAnsi="Times New Roman" w:cs="Times New Roman"/>
          <w:lang w:val="lv-LV"/>
        </w:rPr>
        <w:t xml:space="preserve">. </w:t>
      </w:r>
      <w:r>
        <w:rPr>
          <w:rFonts w:ascii="Times New Roman" w:hAnsi="Times New Roman" w:cs="Times New Roman"/>
          <w:lang w:val="lv-LV"/>
        </w:rPr>
        <w:t>Pārzinis īsteno atbilstošus tehniskus un organizatoriskus pasākumus, lai nodrošinātu un spētu uzskatāmi parādīt, ka personas datu apstrāde, pildot</w:t>
      </w:r>
      <w:r w:rsidRPr="00FE3354">
        <w:rPr>
          <w:rFonts w:ascii="Times New Roman" w:hAnsi="Times New Roman" w:cs="Times New Roman"/>
          <w:lang w:val="lv-LV"/>
        </w:rPr>
        <w:t xml:space="preserve"> </w:t>
      </w:r>
      <w:r w:rsidRPr="00FE3354">
        <w:rPr>
          <w:rFonts w:ascii="Times New Roman" w:eastAsiaTheme="minorHAnsi" w:hAnsi="Times New Roman" w:cs="Times New Roman"/>
          <w:color w:val="000000"/>
          <w:lang w:val="lv-LV"/>
        </w:rPr>
        <w:t>Līguma 1.</w:t>
      </w:r>
      <w:r w:rsidR="00A25540">
        <w:rPr>
          <w:rFonts w:ascii="Times New Roman" w:eastAsiaTheme="minorHAnsi" w:hAnsi="Times New Roman" w:cs="Times New Roman"/>
          <w:color w:val="000000"/>
          <w:lang w:val="lv-LV"/>
        </w:rPr>
        <w:t>1.</w:t>
      </w:r>
      <w:r w:rsidRPr="00A25540">
        <w:rPr>
          <w:rFonts w:ascii="Times New Roman" w:hAnsi="Times New Roman" w:cs="Times New Roman"/>
          <w:lang w:val="lv-LV"/>
        </w:rPr>
        <w:t> </w:t>
      </w:r>
      <w:r w:rsidR="00A25540" w:rsidRPr="00A25540">
        <w:rPr>
          <w:rFonts w:ascii="Times New Roman" w:hAnsi="Times New Roman" w:cs="Times New Roman"/>
          <w:lang w:val="lv-LV"/>
        </w:rPr>
        <w:t>apakš</w:t>
      </w:r>
      <w:r w:rsidRPr="00A25540">
        <w:rPr>
          <w:rFonts w:ascii="Times New Roman" w:eastAsiaTheme="minorHAnsi" w:hAnsi="Times New Roman" w:cs="Times New Roman"/>
          <w:color w:val="000000"/>
          <w:lang w:val="lv-LV"/>
        </w:rPr>
        <w:t>punktā</w:t>
      </w:r>
      <w:r w:rsidRPr="00FE3354">
        <w:rPr>
          <w:rFonts w:ascii="Times New Roman" w:eastAsiaTheme="minorHAnsi" w:hAnsi="Times New Roman" w:cs="Times New Roman"/>
          <w:color w:val="000000"/>
          <w:lang w:val="lv-LV"/>
        </w:rPr>
        <w:t xml:space="preserve"> norādīto valsts pārvaldes uzdevumu</w:t>
      </w:r>
      <w:r w:rsidRPr="00FE3354">
        <w:rPr>
          <w:rFonts w:ascii="Times New Roman" w:hAnsi="Times New Roman" w:cs="Times New Roman"/>
          <w:lang w:val="lv-LV"/>
        </w:rPr>
        <w:t xml:space="preserve">, notiek saskaņā ar šo regulu. </w:t>
      </w:r>
    </w:p>
    <w:p w14:paraId="0885C11F" w14:textId="77777777" w:rsidR="003A1034" w:rsidRPr="00D72335" w:rsidRDefault="003A1034" w:rsidP="003173EF">
      <w:pPr>
        <w:pStyle w:val="BodyText"/>
        <w:tabs>
          <w:tab w:val="left" w:pos="540"/>
        </w:tabs>
        <w:ind w:left="567" w:hanging="567"/>
        <w:rPr>
          <w:rFonts w:ascii="Times New Roman" w:hAnsi="Times New Roman" w:cs="Times New Roman"/>
          <w:lang w:val="lv-LV"/>
        </w:rPr>
      </w:pPr>
    </w:p>
    <w:p w14:paraId="0885C121" w14:textId="09AA27E4" w:rsidR="0095729F" w:rsidRPr="00D72335" w:rsidRDefault="009E143A" w:rsidP="00311F5F">
      <w:pPr>
        <w:widowControl w:val="0"/>
        <w:tabs>
          <w:tab w:val="left" w:pos="540"/>
        </w:tabs>
        <w:jc w:val="center"/>
        <w:rPr>
          <w:b/>
          <w:bCs/>
          <w:sz w:val="24"/>
          <w:szCs w:val="24"/>
          <w:lang w:val="lv-LV" w:eastAsia="en-US"/>
        </w:rPr>
      </w:pPr>
      <w:r w:rsidRPr="00D72335">
        <w:rPr>
          <w:b/>
          <w:bCs/>
          <w:sz w:val="24"/>
          <w:szCs w:val="24"/>
          <w:lang w:val="lv-LV" w:eastAsia="en-US"/>
        </w:rPr>
        <w:t>6.</w:t>
      </w:r>
      <w:r w:rsidRPr="00D72335">
        <w:rPr>
          <w:b/>
          <w:bCs/>
          <w:sz w:val="24"/>
          <w:szCs w:val="24"/>
          <w:lang w:val="lv-LV" w:eastAsia="en-US"/>
        </w:rPr>
        <w:tab/>
        <w:t>Pušu atbildība</w:t>
      </w:r>
    </w:p>
    <w:p w14:paraId="0885C122" w14:textId="77777777" w:rsidR="003B0812" w:rsidRPr="00D72335" w:rsidRDefault="009E143A" w:rsidP="003173EF">
      <w:pPr>
        <w:widowControl w:val="0"/>
        <w:tabs>
          <w:tab w:val="left" w:pos="709"/>
        </w:tabs>
        <w:ind w:left="567" w:hanging="567"/>
        <w:jc w:val="both"/>
        <w:rPr>
          <w:sz w:val="24"/>
          <w:szCs w:val="24"/>
          <w:lang w:val="lv-LV" w:eastAsia="en-US"/>
        </w:rPr>
      </w:pPr>
      <w:r w:rsidRPr="00D72335">
        <w:rPr>
          <w:sz w:val="24"/>
          <w:szCs w:val="24"/>
          <w:lang w:val="lv-LV" w:eastAsia="en-US"/>
        </w:rPr>
        <w:t>6.1.</w:t>
      </w:r>
      <w:r w:rsidRPr="00D72335">
        <w:rPr>
          <w:sz w:val="24"/>
          <w:szCs w:val="24"/>
          <w:lang w:val="lv-LV" w:eastAsia="en-US"/>
        </w:rPr>
        <w:tab/>
        <w:t>Pilnvarotā institūcija ir atbildīga par darbiem, ko Pilnvarotās institūcijas vietā veikušas trešās personas.</w:t>
      </w:r>
    </w:p>
    <w:p w14:paraId="0885C123" w14:textId="77777777" w:rsidR="003B0812" w:rsidRPr="00D72335" w:rsidRDefault="009E143A" w:rsidP="003173EF">
      <w:pPr>
        <w:widowControl w:val="0"/>
        <w:tabs>
          <w:tab w:val="left" w:pos="709"/>
        </w:tabs>
        <w:ind w:left="567" w:hanging="567"/>
        <w:jc w:val="both"/>
        <w:rPr>
          <w:sz w:val="24"/>
          <w:szCs w:val="24"/>
          <w:lang w:val="lv-LV" w:eastAsia="en-US"/>
        </w:rPr>
      </w:pPr>
      <w:r w:rsidRPr="00D72335">
        <w:rPr>
          <w:sz w:val="24"/>
          <w:szCs w:val="24"/>
          <w:lang w:val="lv-LV" w:eastAsia="en-US"/>
        </w:rPr>
        <w:t>6.2.</w:t>
      </w:r>
      <w:r w:rsidRPr="00D72335">
        <w:rPr>
          <w:sz w:val="24"/>
          <w:szCs w:val="24"/>
          <w:lang w:val="lv-LV" w:eastAsia="en-US"/>
        </w:rPr>
        <w:tab/>
        <w:t>Puses ir atbildīgas par šā Līguma noteikumu pārkāpšanu un nodarītajiem zaudējumiem otrai Pusei vai trešajai personai likumā noteiktajā kārtībā.</w:t>
      </w:r>
    </w:p>
    <w:p w14:paraId="0885C124" w14:textId="77777777" w:rsidR="003B0812" w:rsidRPr="00D72335" w:rsidRDefault="009E143A" w:rsidP="003173EF">
      <w:pPr>
        <w:widowControl w:val="0"/>
        <w:tabs>
          <w:tab w:val="left" w:pos="709"/>
        </w:tabs>
        <w:ind w:left="567" w:hanging="567"/>
        <w:jc w:val="both"/>
        <w:rPr>
          <w:sz w:val="24"/>
          <w:szCs w:val="24"/>
          <w:lang w:val="lv-LV" w:eastAsia="en-US"/>
        </w:rPr>
      </w:pPr>
      <w:r w:rsidRPr="00D72335">
        <w:rPr>
          <w:sz w:val="24"/>
          <w:szCs w:val="24"/>
          <w:lang w:val="lv-LV" w:eastAsia="en-US"/>
        </w:rPr>
        <w:t>6.3.</w:t>
      </w:r>
      <w:r w:rsidRPr="00D72335">
        <w:rPr>
          <w:sz w:val="24"/>
          <w:szCs w:val="24"/>
          <w:lang w:val="lv-LV" w:eastAsia="en-US"/>
        </w:rPr>
        <w:tab/>
      </w:r>
      <w:r w:rsidRPr="00D72335">
        <w:rPr>
          <w:sz w:val="24"/>
          <w:szCs w:val="24"/>
          <w:lang w:val="lv-LV"/>
        </w:rPr>
        <w:t>Pilnvarotajai institūcijai ir pienākums pēc Ministrijas pieprasījuma atmaksāt neatbilstoši Līguma noteikumiem izlietoto finansējumu</w:t>
      </w:r>
      <w:r w:rsidRPr="00D72335">
        <w:rPr>
          <w:sz w:val="24"/>
          <w:szCs w:val="24"/>
          <w:lang w:val="lv-LV" w:eastAsia="en-US"/>
        </w:rPr>
        <w:t xml:space="preserve">. </w:t>
      </w:r>
    </w:p>
    <w:p w14:paraId="0885C125" w14:textId="77777777" w:rsidR="003B0812" w:rsidRPr="00D72335" w:rsidRDefault="009E143A" w:rsidP="003173EF">
      <w:pPr>
        <w:widowControl w:val="0"/>
        <w:ind w:left="567" w:hanging="567"/>
        <w:jc w:val="both"/>
        <w:rPr>
          <w:sz w:val="24"/>
          <w:szCs w:val="24"/>
          <w:lang w:val="lv-LV" w:eastAsia="en-US"/>
        </w:rPr>
      </w:pPr>
      <w:r w:rsidRPr="00D72335">
        <w:rPr>
          <w:sz w:val="24"/>
          <w:szCs w:val="24"/>
          <w:lang w:val="lv-LV" w:eastAsia="en-US"/>
        </w:rPr>
        <w:t>6.4.</w:t>
      </w:r>
      <w:r w:rsidRPr="00D72335">
        <w:rPr>
          <w:sz w:val="24"/>
          <w:szCs w:val="24"/>
          <w:lang w:val="lv-LV" w:eastAsia="en-US"/>
        </w:rPr>
        <w:tab/>
      </w:r>
      <w:r w:rsidRPr="00D72335">
        <w:rPr>
          <w:sz w:val="24"/>
          <w:szCs w:val="24"/>
          <w:lang w:val="lv-LV"/>
        </w:rPr>
        <w:t>Puses tiek atbrīvotas no atbildības par Līguma pilnīgu vai daļēju neizpildi, ja šāda neizpilde radusies nepārvaramas varas apstākļu iedarbības rezultātā, kuru darbība sākusies pēc Līguma noslēgšanas un kurus nevarēja iepriekš ne paredzēt, ne novērst. Ar nepārvaramas varas apstākļiem tiek saprasta ārkārtēja iedarbība, kas izslēdz noteiktu saistību izpildi vai rada zaudējumus, konkrēti – dabas katastrofas, epidēmijas, kara darbība, Latvijas valsts varas un pārvaldes institūciju, kā arī pašvaldību institūciju pieņemtie normatīvie akti un citi norādījumi, kas saistoši Pusēm.</w:t>
      </w:r>
    </w:p>
    <w:p w14:paraId="0885C126" w14:textId="77777777" w:rsidR="003B0812" w:rsidRPr="00D72335" w:rsidRDefault="009E143A" w:rsidP="003173EF">
      <w:pPr>
        <w:widowControl w:val="0"/>
        <w:tabs>
          <w:tab w:val="left" w:pos="567"/>
        </w:tabs>
        <w:ind w:left="567" w:hanging="567"/>
        <w:jc w:val="both"/>
        <w:rPr>
          <w:sz w:val="24"/>
          <w:szCs w:val="24"/>
          <w:lang w:val="lv-LV" w:eastAsia="en-US"/>
        </w:rPr>
      </w:pPr>
      <w:r w:rsidRPr="00D72335">
        <w:rPr>
          <w:sz w:val="24"/>
          <w:szCs w:val="24"/>
          <w:lang w:val="lv-LV" w:eastAsia="en-US"/>
        </w:rPr>
        <w:t>6.5.</w:t>
      </w:r>
      <w:r w:rsidRPr="00D72335">
        <w:rPr>
          <w:sz w:val="24"/>
          <w:szCs w:val="24"/>
          <w:lang w:val="lv-LV" w:eastAsia="en-US"/>
        </w:rPr>
        <w:tab/>
        <w:t>Pusei, kuras saistību izpildi kavē šā Līguma 6.4.</w:t>
      </w:r>
      <w:r w:rsidR="00B02E5E" w:rsidRPr="00D72335">
        <w:rPr>
          <w:rFonts w:eastAsia="Calibri"/>
          <w:sz w:val="24"/>
          <w:szCs w:val="24"/>
          <w:lang w:val="lv-LV"/>
        </w:rPr>
        <w:t> apakš</w:t>
      </w:r>
      <w:r w:rsidRPr="00D72335">
        <w:rPr>
          <w:sz w:val="24"/>
          <w:szCs w:val="24"/>
          <w:lang w:val="lv-LV" w:eastAsia="en-US"/>
        </w:rPr>
        <w:t xml:space="preserve">punktā norādītie apstākļi, ir pienākums 5 (piecu) dienu laikā rakstiski informēt otru Pusi. Par turpmāku Līguma izpildi Puses </w:t>
      </w:r>
      <w:proofErr w:type="spellStart"/>
      <w:r w:rsidRPr="00D72335">
        <w:rPr>
          <w:sz w:val="24"/>
          <w:szCs w:val="24"/>
          <w:lang w:val="lv-LV" w:eastAsia="en-US"/>
        </w:rPr>
        <w:t>rakstveidā</w:t>
      </w:r>
      <w:proofErr w:type="spellEnd"/>
      <w:r w:rsidRPr="00D72335">
        <w:rPr>
          <w:sz w:val="24"/>
          <w:szCs w:val="24"/>
          <w:lang w:val="lv-LV" w:eastAsia="en-US"/>
        </w:rPr>
        <w:t xml:space="preserve"> vienojas atsevišķi</w:t>
      </w:r>
      <w:r w:rsidR="00C87793" w:rsidRPr="00D72335">
        <w:rPr>
          <w:sz w:val="24"/>
          <w:szCs w:val="24"/>
          <w:lang w:val="lv-LV" w:eastAsia="en-US"/>
        </w:rPr>
        <w:t>.</w:t>
      </w:r>
    </w:p>
    <w:p w14:paraId="0885C127" w14:textId="77777777" w:rsidR="0095729F" w:rsidRPr="00D72335" w:rsidRDefault="0095729F" w:rsidP="003173EF">
      <w:pPr>
        <w:widowControl w:val="0"/>
        <w:tabs>
          <w:tab w:val="left" w:pos="567"/>
        </w:tabs>
        <w:ind w:left="567" w:hanging="567"/>
        <w:jc w:val="both"/>
        <w:rPr>
          <w:sz w:val="24"/>
          <w:szCs w:val="24"/>
          <w:lang w:val="lv-LV" w:eastAsia="en-US"/>
        </w:rPr>
      </w:pPr>
    </w:p>
    <w:p w14:paraId="0885C129" w14:textId="576414C7" w:rsidR="0095729F" w:rsidRPr="00D72335" w:rsidRDefault="009E143A" w:rsidP="00B056F2">
      <w:pPr>
        <w:widowControl w:val="0"/>
        <w:tabs>
          <w:tab w:val="left" w:pos="540"/>
        </w:tabs>
        <w:jc w:val="center"/>
        <w:rPr>
          <w:b/>
          <w:bCs/>
          <w:sz w:val="24"/>
          <w:szCs w:val="24"/>
          <w:lang w:val="lv-LV" w:eastAsia="en-US"/>
        </w:rPr>
      </w:pPr>
      <w:r w:rsidRPr="00D72335">
        <w:rPr>
          <w:b/>
          <w:bCs/>
          <w:sz w:val="24"/>
          <w:szCs w:val="24"/>
          <w:lang w:val="lv-LV" w:eastAsia="en-US"/>
        </w:rPr>
        <w:t>7.</w:t>
      </w:r>
      <w:r w:rsidRPr="00D72335">
        <w:rPr>
          <w:b/>
          <w:bCs/>
          <w:sz w:val="24"/>
          <w:szCs w:val="24"/>
          <w:lang w:val="lv-LV" w:eastAsia="en-US"/>
        </w:rPr>
        <w:tab/>
        <w:t>Līguma spēkā stāšanās kārtība, grozīšana un izbeigšana</w:t>
      </w:r>
    </w:p>
    <w:p w14:paraId="0885C12A" w14:textId="77777777" w:rsidR="003B0812" w:rsidRPr="00D72335" w:rsidRDefault="009E143A" w:rsidP="00E55EDA">
      <w:pPr>
        <w:widowControl w:val="0"/>
        <w:ind w:left="567" w:hanging="567"/>
        <w:jc w:val="both"/>
        <w:rPr>
          <w:bCs/>
          <w:sz w:val="24"/>
          <w:szCs w:val="24"/>
          <w:lang w:val="lv-LV" w:eastAsia="en-US"/>
        </w:rPr>
      </w:pPr>
      <w:r w:rsidRPr="00D72335">
        <w:rPr>
          <w:bCs/>
          <w:sz w:val="24"/>
          <w:szCs w:val="24"/>
          <w:lang w:val="lv-LV" w:eastAsia="en-US"/>
        </w:rPr>
        <w:t xml:space="preserve">7.1. </w:t>
      </w:r>
      <w:r w:rsidR="000F4DA4" w:rsidRPr="00D72335">
        <w:rPr>
          <w:bCs/>
          <w:sz w:val="24"/>
          <w:szCs w:val="24"/>
          <w:lang w:val="lv-LV"/>
        </w:rPr>
        <w:t xml:space="preserve">Līgums stājas spēkā </w:t>
      </w:r>
      <w:r w:rsidR="000F4DA4" w:rsidRPr="00D72335">
        <w:rPr>
          <w:sz w:val="24"/>
          <w:szCs w:val="24"/>
          <w:lang w:val="lv-LV"/>
        </w:rPr>
        <w:t xml:space="preserve">ar tā abpusējas parakstīšanas dienu un ir spēkā līdz Pušu ar Līgumu uzņemto saistību pilnīgai izpildei. </w:t>
      </w:r>
    </w:p>
    <w:p w14:paraId="0885C12B" w14:textId="77777777" w:rsidR="003B0812" w:rsidRPr="00D72335" w:rsidRDefault="009E143A" w:rsidP="00E55EDA">
      <w:pPr>
        <w:widowControl w:val="0"/>
        <w:ind w:left="567" w:hanging="567"/>
        <w:jc w:val="both"/>
        <w:rPr>
          <w:bCs/>
          <w:sz w:val="24"/>
          <w:szCs w:val="24"/>
          <w:lang w:val="lv-LV" w:eastAsia="en-US"/>
        </w:rPr>
      </w:pPr>
      <w:r w:rsidRPr="00D72335">
        <w:rPr>
          <w:bCs/>
          <w:sz w:val="24"/>
          <w:szCs w:val="24"/>
          <w:lang w:val="lv-LV" w:eastAsia="en-US"/>
        </w:rPr>
        <w:t>7.2. Līgums var tikt grozīts vai papildināts, Pusēm par to savstarpēji rakstiski vienojoties. Visi Līguma grozījumi vai papildinājumi kļūst par Līguma neatņemamu sastāvdaļu no to abpusējas parakstīšanas brīža.</w:t>
      </w:r>
    </w:p>
    <w:p w14:paraId="0885C12C" w14:textId="77777777" w:rsidR="003B0812" w:rsidRPr="00D72335" w:rsidRDefault="009E143A" w:rsidP="00E55EDA">
      <w:pPr>
        <w:widowControl w:val="0"/>
        <w:ind w:left="567" w:hanging="567"/>
        <w:jc w:val="both"/>
        <w:rPr>
          <w:bCs/>
          <w:sz w:val="24"/>
          <w:szCs w:val="24"/>
          <w:lang w:val="lv-LV" w:eastAsia="en-US"/>
        </w:rPr>
      </w:pPr>
      <w:r w:rsidRPr="00D72335">
        <w:rPr>
          <w:bCs/>
          <w:sz w:val="24"/>
          <w:szCs w:val="24"/>
          <w:lang w:val="lv-LV" w:eastAsia="en-US"/>
        </w:rPr>
        <w:t xml:space="preserve">7.3. Pusēm savstarpēji </w:t>
      </w:r>
      <w:proofErr w:type="spellStart"/>
      <w:r w:rsidRPr="00D72335">
        <w:rPr>
          <w:bCs/>
          <w:sz w:val="24"/>
          <w:szCs w:val="24"/>
          <w:lang w:val="lv-LV" w:eastAsia="en-US"/>
        </w:rPr>
        <w:t>rakstveidā</w:t>
      </w:r>
      <w:proofErr w:type="spellEnd"/>
      <w:r w:rsidRPr="00D72335">
        <w:rPr>
          <w:bCs/>
          <w:sz w:val="24"/>
          <w:szCs w:val="24"/>
          <w:lang w:val="lv-LV" w:eastAsia="en-US"/>
        </w:rPr>
        <w:t xml:space="preserve"> vienojoties, Līgums var tikt izbeigts pirms tā darbības termiņa beigām.</w:t>
      </w:r>
    </w:p>
    <w:p w14:paraId="0885C12D" w14:textId="77777777" w:rsidR="003B0812" w:rsidRPr="00D72335" w:rsidRDefault="009E143A" w:rsidP="00E55EDA">
      <w:pPr>
        <w:widowControl w:val="0"/>
        <w:ind w:left="567" w:hanging="567"/>
        <w:jc w:val="both"/>
        <w:rPr>
          <w:bCs/>
          <w:sz w:val="24"/>
          <w:szCs w:val="24"/>
          <w:lang w:val="lv-LV" w:eastAsia="en-US"/>
        </w:rPr>
      </w:pPr>
      <w:r w:rsidRPr="00D72335">
        <w:rPr>
          <w:bCs/>
          <w:sz w:val="24"/>
          <w:szCs w:val="24"/>
          <w:lang w:val="lv-LV" w:eastAsia="en-US"/>
        </w:rPr>
        <w:t>7.4. Katra no Pusēm ir tiesīga izbeigt Līgumu, brīdinot otru Pusi vismaz vienu kalendāro mēnesi iepriekš.</w:t>
      </w:r>
    </w:p>
    <w:p w14:paraId="0885C12E" w14:textId="77777777" w:rsidR="003B0812" w:rsidRPr="00D72335" w:rsidRDefault="009E143A" w:rsidP="00E55EDA">
      <w:pPr>
        <w:widowControl w:val="0"/>
        <w:ind w:left="567" w:hanging="567"/>
        <w:jc w:val="both"/>
        <w:rPr>
          <w:bCs/>
          <w:sz w:val="24"/>
          <w:szCs w:val="24"/>
          <w:lang w:val="lv-LV" w:eastAsia="en-US"/>
        </w:rPr>
      </w:pPr>
      <w:r w:rsidRPr="00D72335">
        <w:rPr>
          <w:bCs/>
          <w:sz w:val="24"/>
          <w:szCs w:val="24"/>
          <w:lang w:val="lv-LV" w:eastAsia="en-US"/>
        </w:rPr>
        <w:lastRenderedPageBreak/>
        <w:t xml:space="preserve">7.5. Ministrija ir tiesīga izbeigt Līgumu nekavējoties vai uz laiku apturēt tā darbību, brīdinot otru Pusi </w:t>
      </w:r>
      <w:proofErr w:type="spellStart"/>
      <w:r w:rsidRPr="00D72335">
        <w:rPr>
          <w:bCs/>
          <w:sz w:val="24"/>
          <w:szCs w:val="24"/>
          <w:lang w:val="lv-LV" w:eastAsia="en-US"/>
        </w:rPr>
        <w:t>rakstveidā</w:t>
      </w:r>
      <w:proofErr w:type="spellEnd"/>
      <w:r w:rsidRPr="00D72335">
        <w:rPr>
          <w:bCs/>
          <w:sz w:val="24"/>
          <w:szCs w:val="24"/>
          <w:lang w:val="lv-LV" w:eastAsia="en-US"/>
        </w:rPr>
        <w:t>, ja:</w:t>
      </w:r>
    </w:p>
    <w:p w14:paraId="0885C12F" w14:textId="77777777" w:rsidR="003B0812" w:rsidRPr="00D72335" w:rsidRDefault="009E143A" w:rsidP="003173EF">
      <w:pPr>
        <w:pStyle w:val="NoSpacing"/>
        <w:ind w:left="567"/>
        <w:jc w:val="both"/>
        <w:rPr>
          <w:sz w:val="24"/>
          <w:szCs w:val="24"/>
          <w:lang w:val="lv-LV" w:eastAsia="en-US"/>
        </w:rPr>
      </w:pPr>
      <w:r w:rsidRPr="00D72335">
        <w:rPr>
          <w:sz w:val="24"/>
          <w:szCs w:val="24"/>
          <w:lang w:val="lv-LV" w:eastAsia="en-US"/>
        </w:rPr>
        <w:t>7.5.1. Pilnvaroto institūciju sadalot vai pievienojot citai institūcijai, vai notiekot būtiskām izmaiņām tās vadībā, tiek vai var tikt aizskartas, ierobežotas vai pasliktinātas Ministrijas intereses vai stāvoklis;</w:t>
      </w:r>
    </w:p>
    <w:p w14:paraId="0885C130" w14:textId="77777777" w:rsidR="003B0812" w:rsidRPr="00D72335" w:rsidRDefault="009E143A" w:rsidP="003173EF">
      <w:pPr>
        <w:pStyle w:val="NoSpacing"/>
        <w:ind w:left="567"/>
        <w:jc w:val="both"/>
        <w:rPr>
          <w:sz w:val="24"/>
          <w:szCs w:val="24"/>
          <w:lang w:val="lv-LV" w:eastAsia="en-US"/>
        </w:rPr>
      </w:pPr>
      <w:r w:rsidRPr="00D72335">
        <w:rPr>
          <w:sz w:val="24"/>
          <w:szCs w:val="24"/>
          <w:lang w:val="lv-LV" w:eastAsia="en-US"/>
        </w:rPr>
        <w:t>7.5.2. Pilnvarotā institūcija veic darbības, kas kaitē vai var kaitēt nākotnē Ministrijas tēlam vai darbībai;</w:t>
      </w:r>
    </w:p>
    <w:p w14:paraId="0885C131" w14:textId="77777777" w:rsidR="003B0812" w:rsidRPr="00D72335" w:rsidRDefault="009E143A" w:rsidP="003173EF">
      <w:pPr>
        <w:pStyle w:val="NoSpacing"/>
        <w:ind w:left="567"/>
        <w:jc w:val="both"/>
        <w:rPr>
          <w:sz w:val="24"/>
          <w:szCs w:val="24"/>
          <w:lang w:val="lv-LV" w:eastAsia="en-US"/>
        </w:rPr>
      </w:pPr>
      <w:r w:rsidRPr="00D72335">
        <w:rPr>
          <w:sz w:val="24"/>
          <w:szCs w:val="24"/>
          <w:lang w:val="lv-LV" w:eastAsia="en-US"/>
        </w:rPr>
        <w:t>7.5.3. Pilnvarotā institūcija pārkāpj citus šā Līguma noteikumus vai normatīvos aktus;</w:t>
      </w:r>
    </w:p>
    <w:p w14:paraId="0885C132" w14:textId="77777777" w:rsidR="003B0812" w:rsidRPr="00D72335" w:rsidRDefault="009E143A" w:rsidP="003173EF">
      <w:pPr>
        <w:pStyle w:val="NoSpacing"/>
        <w:ind w:left="567"/>
        <w:jc w:val="both"/>
        <w:rPr>
          <w:sz w:val="24"/>
          <w:szCs w:val="24"/>
          <w:lang w:val="lv-LV" w:eastAsia="en-US"/>
        </w:rPr>
      </w:pPr>
      <w:r w:rsidRPr="00D72335">
        <w:rPr>
          <w:sz w:val="24"/>
          <w:szCs w:val="24"/>
          <w:lang w:val="lv-LV" w:eastAsia="en-US"/>
        </w:rPr>
        <w:t>7.5.4. normatīvajos aktos noteiktajā kārtībā Pilnvarotā institūcija ir atzīta par maksātnespējīgu;</w:t>
      </w:r>
    </w:p>
    <w:p w14:paraId="0885C133" w14:textId="77777777" w:rsidR="003B0812" w:rsidRPr="00D72335" w:rsidRDefault="009E143A" w:rsidP="00F3107E">
      <w:pPr>
        <w:pStyle w:val="NoSpacing"/>
        <w:ind w:left="567"/>
        <w:jc w:val="both"/>
        <w:rPr>
          <w:sz w:val="24"/>
          <w:szCs w:val="24"/>
          <w:lang w:val="lv-LV" w:eastAsia="en-US"/>
        </w:rPr>
      </w:pPr>
      <w:r w:rsidRPr="00D72335">
        <w:rPr>
          <w:sz w:val="24"/>
          <w:szCs w:val="24"/>
          <w:lang w:val="lv-LV" w:eastAsia="en-US"/>
        </w:rPr>
        <w:t>7.5.5. šā Līguma noteikumi zaudē spēku atbilstoši normatīvajiem aktiem.</w:t>
      </w:r>
    </w:p>
    <w:p w14:paraId="0885C134" w14:textId="77777777" w:rsidR="003B0812" w:rsidRPr="00D72335" w:rsidRDefault="009E143A" w:rsidP="003173EF">
      <w:pPr>
        <w:pStyle w:val="NoSpacing"/>
        <w:ind w:left="567" w:hanging="567"/>
        <w:jc w:val="both"/>
        <w:rPr>
          <w:sz w:val="24"/>
          <w:szCs w:val="24"/>
          <w:lang w:val="lv-LV" w:eastAsia="en-US"/>
        </w:rPr>
      </w:pPr>
      <w:r w:rsidRPr="00D72335">
        <w:rPr>
          <w:sz w:val="24"/>
          <w:szCs w:val="24"/>
          <w:lang w:val="lv-LV" w:eastAsia="en-US"/>
        </w:rPr>
        <w:t>7.6. Līguma izbeigšanās gadījumā Pilnvarotā institūcija ne vēlāk kā 5 (piecu) darba dienu laikā pēc Līguma izbeigšanās atmaksā valsts budžetā neizmantotos finanšu līdzekļus.</w:t>
      </w:r>
    </w:p>
    <w:p w14:paraId="0885C135" w14:textId="77777777" w:rsidR="0095729F" w:rsidRPr="00D72335" w:rsidRDefault="009E143A" w:rsidP="00C82623">
      <w:pPr>
        <w:widowControl w:val="0"/>
        <w:ind w:left="567" w:hanging="567"/>
        <w:jc w:val="both"/>
        <w:rPr>
          <w:bCs/>
          <w:sz w:val="24"/>
          <w:szCs w:val="24"/>
          <w:lang w:val="lv-LV" w:eastAsia="en-US"/>
        </w:rPr>
      </w:pPr>
      <w:r w:rsidRPr="00D72335">
        <w:rPr>
          <w:sz w:val="24"/>
          <w:szCs w:val="24"/>
          <w:lang w:val="lv-LV" w:eastAsia="en-US"/>
        </w:rPr>
        <w:t>7.7</w:t>
      </w:r>
      <w:r w:rsidRPr="00D72335">
        <w:rPr>
          <w:bCs/>
          <w:sz w:val="24"/>
          <w:szCs w:val="24"/>
          <w:lang w:val="lv-LV" w:eastAsia="en-US"/>
        </w:rPr>
        <w:t xml:space="preserve">. </w:t>
      </w:r>
      <w:r w:rsidRPr="00D72335">
        <w:rPr>
          <w:sz w:val="24"/>
          <w:szCs w:val="24"/>
          <w:lang w:val="lv-LV" w:eastAsia="en-US"/>
        </w:rPr>
        <w:t>Līguma izbeigšanās gadījumā Pilnvarotā institūcija</w:t>
      </w:r>
      <w:r w:rsidRPr="00D72335">
        <w:rPr>
          <w:bCs/>
          <w:sz w:val="24"/>
          <w:szCs w:val="24"/>
          <w:lang w:val="lv-LV" w:eastAsia="en-US"/>
        </w:rPr>
        <w:t xml:space="preserve"> iesniedz Ministrijai Līguma izpildes pārskatu.</w:t>
      </w:r>
    </w:p>
    <w:p w14:paraId="0885C137" w14:textId="357E02CA" w:rsidR="0095729F" w:rsidRPr="00D72335" w:rsidRDefault="009E143A" w:rsidP="00B056F2">
      <w:pPr>
        <w:widowControl w:val="0"/>
        <w:tabs>
          <w:tab w:val="left" w:pos="540"/>
        </w:tabs>
        <w:jc w:val="center"/>
        <w:rPr>
          <w:b/>
          <w:bCs/>
          <w:sz w:val="24"/>
          <w:szCs w:val="24"/>
          <w:lang w:val="lv-LV" w:eastAsia="en-US"/>
        </w:rPr>
      </w:pPr>
      <w:r w:rsidRPr="00D72335">
        <w:rPr>
          <w:b/>
          <w:bCs/>
          <w:sz w:val="24"/>
          <w:szCs w:val="24"/>
          <w:lang w:val="lv-LV" w:eastAsia="en-US"/>
        </w:rPr>
        <w:t>8. Citi noteikumi</w:t>
      </w:r>
    </w:p>
    <w:p w14:paraId="0885C138" w14:textId="77777777" w:rsidR="003B0812" w:rsidRPr="00D72335" w:rsidRDefault="009E143A" w:rsidP="003173EF">
      <w:pPr>
        <w:widowControl w:val="0"/>
        <w:tabs>
          <w:tab w:val="left" w:pos="709"/>
        </w:tabs>
        <w:ind w:left="567" w:hanging="567"/>
        <w:jc w:val="both"/>
        <w:rPr>
          <w:sz w:val="24"/>
          <w:szCs w:val="24"/>
          <w:lang w:val="lv-LV" w:eastAsia="en-US"/>
        </w:rPr>
      </w:pPr>
      <w:r w:rsidRPr="00D72335">
        <w:rPr>
          <w:sz w:val="24"/>
          <w:szCs w:val="24"/>
          <w:lang w:val="lv-LV" w:eastAsia="en-US"/>
        </w:rPr>
        <w:t>8.1.</w:t>
      </w:r>
      <w:r w:rsidRPr="00D72335">
        <w:rPr>
          <w:sz w:val="24"/>
          <w:szCs w:val="24"/>
          <w:lang w:val="lv-LV" w:eastAsia="en-US"/>
        </w:rPr>
        <w:tab/>
        <w:t xml:space="preserve">Tās Līguma attiecības, kuras nav atrunātas šajā Līgumā, tiek regulētas saskaņā ar Latvijas Republikas normatīvajiem </w:t>
      </w:r>
      <w:r w:rsidR="000F4DA4" w:rsidRPr="00D72335">
        <w:rPr>
          <w:sz w:val="24"/>
          <w:szCs w:val="24"/>
          <w:lang w:val="lv-LV" w:eastAsia="en-US"/>
        </w:rPr>
        <w:t>aktiem</w:t>
      </w:r>
      <w:r w:rsidRPr="00D72335">
        <w:rPr>
          <w:sz w:val="24"/>
          <w:szCs w:val="24"/>
          <w:lang w:val="lv-LV" w:eastAsia="en-US"/>
        </w:rPr>
        <w:t>.</w:t>
      </w:r>
    </w:p>
    <w:p w14:paraId="0885C139" w14:textId="77777777" w:rsidR="003B0812" w:rsidRPr="00D72335" w:rsidRDefault="009E143A" w:rsidP="003173EF">
      <w:pPr>
        <w:widowControl w:val="0"/>
        <w:tabs>
          <w:tab w:val="left" w:pos="540"/>
        </w:tabs>
        <w:ind w:left="567" w:hanging="567"/>
        <w:jc w:val="both"/>
        <w:rPr>
          <w:sz w:val="24"/>
          <w:szCs w:val="24"/>
          <w:lang w:val="lv-LV" w:eastAsia="en-US"/>
        </w:rPr>
      </w:pPr>
      <w:r w:rsidRPr="00D72335">
        <w:rPr>
          <w:sz w:val="24"/>
          <w:szCs w:val="24"/>
          <w:lang w:val="lv-LV" w:eastAsia="en-US"/>
        </w:rPr>
        <w:t>8.2.</w:t>
      </w:r>
      <w:r w:rsidRPr="00D72335">
        <w:rPr>
          <w:sz w:val="24"/>
          <w:szCs w:val="24"/>
          <w:lang w:val="lv-LV" w:eastAsia="en-US"/>
        </w:rPr>
        <w:tab/>
        <w:t>Ja kādai no Pusēm tiek mainīts kāds no Līgumā minētajiem e-pastiem, adresēm vai citiem rekvizītiem, Puse par to 1 (vienas) darba dienas laikā paziņo otrai Pusei. Ja Puse neizpilda š</w:t>
      </w:r>
      <w:r w:rsidR="000F4DA4" w:rsidRPr="00D72335">
        <w:rPr>
          <w:sz w:val="24"/>
          <w:szCs w:val="24"/>
          <w:lang w:val="lv-LV" w:eastAsia="en-US"/>
        </w:rPr>
        <w:t>ā</w:t>
      </w:r>
      <w:r w:rsidRPr="00D72335">
        <w:rPr>
          <w:sz w:val="24"/>
          <w:szCs w:val="24"/>
          <w:lang w:val="lv-LV" w:eastAsia="en-US"/>
        </w:rPr>
        <w:t xml:space="preserve"> punkta noteikumus, uzskatāms, ka otra Puse ir pilnībā izpildījusi savas saistības, lietojot Līgumā esošo informāciju par otru Pusi.</w:t>
      </w:r>
    </w:p>
    <w:p w14:paraId="0885C13A" w14:textId="77777777" w:rsidR="003B0812" w:rsidRPr="00D72335" w:rsidRDefault="009E143A" w:rsidP="003173EF">
      <w:pPr>
        <w:widowControl w:val="0"/>
        <w:tabs>
          <w:tab w:val="left" w:pos="540"/>
        </w:tabs>
        <w:ind w:left="567" w:hanging="567"/>
        <w:jc w:val="both"/>
        <w:rPr>
          <w:sz w:val="24"/>
          <w:szCs w:val="24"/>
          <w:lang w:val="lv-LV" w:eastAsia="en-US"/>
        </w:rPr>
      </w:pPr>
      <w:r w:rsidRPr="00D72335">
        <w:rPr>
          <w:sz w:val="24"/>
          <w:szCs w:val="24"/>
          <w:lang w:val="lv-LV" w:eastAsia="en-US"/>
        </w:rPr>
        <w:t>8.3.</w:t>
      </w:r>
      <w:r w:rsidRPr="00D72335">
        <w:rPr>
          <w:sz w:val="24"/>
          <w:szCs w:val="24"/>
          <w:lang w:val="lv-LV" w:eastAsia="en-US"/>
        </w:rPr>
        <w:tab/>
        <w:t>Visus strīdus un domstarpības, kas varētu rasties, izpildot valsts pārvaldes uzdevumus, Puses risina sarunu ceļā. Ja Puses nevar vienoties, strīdu izskata Latvijas Republikā spēkā esošajos normatīvajos aktos noteiktajā kārtībā.</w:t>
      </w:r>
    </w:p>
    <w:p w14:paraId="0885C13B" w14:textId="77777777" w:rsidR="003B0812" w:rsidRPr="00D72335" w:rsidRDefault="009E143A" w:rsidP="003173EF">
      <w:pPr>
        <w:widowControl w:val="0"/>
        <w:tabs>
          <w:tab w:val="left" w:pos="540"/>
        </w:tabs>
        <w:ind w:left="567" w:hanging="567"/>
        <w:jc w:val="both"/>
        <w:rPr>
          <w:sz w:val="24"/>
          <w:szCs w:val="24"/>
          <w:lang w:val="lv-LV" w:eastAsia="en-US"/>
        </w:rPr>
      </w:pPr>
      <w:r w:rsidRPr="00D72335">
        <w:rPr>
          <w:sz w:val="24"/>
          <w:szCs w:val="24"/>
          <w:lang w:val="lv-LV" w:eastAsia="en-US"/>
        </w:rPr>
        <w:t>8.4.</w:t>
      </w:r>
      <w:r w:rsidRPr="00D72335">
        <w:rPr>
          <w:sz w:val="24"/>
          <w:szCs w:val="24"/>
          <w:lang w:val="lv-LV" w:eastAsia="en-US"/>
        </w:rPr>
        <w:tab/>
        <w:t xml:space="preserve">Līgums sastādīts </w:t>
      </w:r>
      <w:r w:rsidR="00DB6DA8" w:rsidRPr="00D72335">
        <w:rPr>
          <w:sz w:val="24"/>
          <w:szCs w:val="24"/>
          <w:lang w:val="lv-LV" w:eastAsia="en-US"/>
        </w:rPr>
        <w:t>latviešu valodā 2 (</w:t>
      </w:r>
      <w:r w:rsidRPr="00D72335">
        <w:rPr>
          <w:sz w:val="24"/>
          <w:szCs w:val="24"/>
          <w:lang w:val="lv-LV" w:eastAsia="en-US"/>
        </w:rPr>
        <w:t>divos</w:t>
      </w:r>
      <w:r w:rsidR="00DB6DA8" w:rsidRPr="00D72335">
        <w:rPr>
          <w:sz w:val="24"/>
          <w:szCs w:val="24"/>
          <w:lang w:val="lv-LV" w:eastAsia="en-US"/>
        </w:rPr>
        <w:t>)</w:t>
      </w:r>
      <w:r w:rsidRPr="00D72335">
        <w:rPr>
          <w:sz w:val="24"/>
          <w:szCs w:val="24"/>
          <w:lang w:val="lv-LV" w:eastAsia="en-US"/>
        </w:rPr>
        <w:t xml:space="preserve"> identiskos </w:t>
      </w:r>
      <w:r w:rsidRPr="00A1170A">
        <w:rPr>
          <w:sz w:val="24"/>
          <w:szCs w:val="24"/>
          <w:lang w:val="lv-LV" w:eastAsia="en-US"/>
        </w:rPr>
        <w:t xml:space="preserve">eksemplāros </w:t>
      </w:r>
      <w:r w:rsidR="00E55EDA" w:rsidRPr="00A1170A">
        <w:rPr>
          <w:sz w:val="24"/>
          <w:szCs w:val="24"/>
          <w:lang w:val="lv-LV" w:eastAsia="en-US"/>
        </w:rPr>
        <w:t xml:space="preserve">uz </w:t>
      </w:r>
      <w:r w:rsidR="00C429BE" w:rsidRPr="00A1170A">
        <w:rPr>
          <w:sz w:val="24"/>
          <w:szCs w:val="24"/>
          <w:lang w:val="lv-LV" w:eastAsia="en-US"/>
        </w:rPr>
        <w:t>4</w:t>
      </w:r>
      <w:r w:rsidR="00E55EDA" w:rsidRPr="00A1170A">
        <w:rPr>
          <w:sz w:val="24"/>
          <w:szCs w:val="24"/>
          <w:lang w:val="lv-LV" w:eastAsia="en-US"/>
        </w:rPr>
        <w:t> </w:t>
      </w:r>
      <w:r w:rsidR="0034287B" w:rsidRPr="00A1170A">
        <w:rPr>
          <w:sz w:val="24"/>
          <w:szCs w:val="24"/>
          <w:lang w:val="lv-LV" w:eastAsia="en-US"/>
        </w:rPr>
        <w:t>(četr</w:t>
      </w:r>
      <w:r w:rsidR="00DB6DA8" w:rsidRPr="00A1170A">
        <w:rPr>
          <w:sz w:val="24"/>
          <w:szCs w:val="24"/>
          <w:lang w:val="lv-LV" w:eastAsia="en-US"/>
        </w:rPr>
        <w:t xml:space="preserve">ām) lapām </w:t>
      </w:r>
      <w:r w:rsidR="00E55EDA" w:rsidRPr="00A1170A">
        <w:rPr>
          <w:sz w:val="24"/>
          <w:szCs w:val="24"/>
          <w:lang w:val="lv-LV" w:eastAsia="en-US"/>
        </w:rPr>
        <w:t>ar 3 (trīs</w:t>
      </w:r>
      <w:r w:rsidR="00DB6DA8" w:rsidRPr="00A1170A">
        <w:rPr>
          <w:sz w:val="24"/>
          <w:szCs w:val="24"/>
          <w:lang w:val="lv-LV" w:eastAsia="en-US"/>
        </w:rPr>
        <w:t>) pielikumiem</w:t>
      </w:r>
      <w:r w:rsidRPr="00A1170A">
        <w:rPr>
          <w:sz w:val="24"/>
          <w:szCs w:val="24"/>
          <w:lang w:val="lv-LV" w:eastAsia="en-US"/>
        </w:rPr>
        <w:t xml:space="preserve">, katrs uz </w:t>
      </w:r>
      <w:r w:rsidR="00E55EDA" w:rsidRPr="00A1170A">
        <w:rPr>
          <w:sz w:val="24"/>
          <w:szCs w:val="24"/>
          <w:lang w:val="lv-LV" w:eastAsia="en-US"/>
        </w:rPr>
        <w:t>1</w:t>
      </w:r>
      <w:r w:rsidR="00D2179C" w:rsidRPr="00A1170A">
        <w:rPr>
          <w:sz w:val="24"/>
          <w:szCs w:val="24"/>
          <w:lang w:val="lv-LV" w:eastAsia="en-US"/>
        </w:rPr>
        <w:t xml:space="preserve"> </w:t>
      </w:r>
      <w:r w:rsidRPr="00A1170A">
        <w:rPr>
          <w:sz w:val="24"/>
          <w:szCs w:val="24"/>
          <w:lang w:val="lv-LV" w:eastAsia="en-US"/>
        </w:rPr>
        <w:t>(</w:t>
      </w:r>
      <w:r w:rsidR="00E55EDA" w:rsidRPr="00A1170A">
        <w:rPr>
          <w:sz w:val="24"/>
          <w:szCs w:val="24"/>
          <w:lang w:val="lv-LV" w:eastAsia="en-US"/>
        </w:rPr>
        <w:t>vienas) lapas</w:t>
      </w:r>
      <w:r w:rsidRPr="00A1170A">
        <w:rPr>
          <w:sz w:val="24"/>
          <w:szCs w:val="24"/>
          <w:lang w:val="lv-LV" w:eastAsia="en-US"/>
        </w:rPr>
        <w:t xml:space="preserve">, </w:t>
      </w:r>
      <w:r w:rsidR="007D1035" w:rsidRPr="00A1170A">
        <w:rPr>
          <w:sz w:val="24"/>
          <w:szCs w:val="24"/>
          <w:lang w:val="lv-LV" w:eastAsia="en-US"/>
        </w:rPr>
        <w:t>kopā uz 7 (septi</w:t>
      </w:r>
      <w:r w:rsidR="00E55EDA" w:rsidRPr="00A1170A">
        <w:rPr>
          <w:sz w:val="24"/>
          <w:szCs w:val="24"/>
          <w:lang w:val="lv-LV" w:eastAsia="en-US"/>
        </w:rPr>
        <w:t xml:space="preserve">ņām) lapām, </w:t>
      </w:r>
      <w:r w:rsidRPr="00A1170A">
        <w:rPr>
          <w:sz w:val="24"/>
          <w:szCs w:val="24"/>
          <w:lang w:val="lv-LV" w:eastAsia="en-US"/>
        </w:rPr>
        <w:t xml:space="preserve">no kuriem viens eksemplārs tiek nodots Pilnvarotajai institūcijai, bet otrs eksemplārs </w:t>
      </w:r>
      <w:r w:rsidR="00E55EDA" w:rsidRPr="00A1170A">
        <w:rPr>
          <w:sz w:val="24"/>
          <w:szCs w:val="24"/>
          <w:lang w:val="lv-LV" w:eastAsia="en-US"/>
        </w:rPr>
        <w:t xml:space="preserve">- </w:t>
      </w:r>
      <w:r w:rsidRPr="00A1170A">
        <w:rPr>
          <w:sz w:val="24"/>
          <w:szCs w:val="24"/>
          <w:lang w:val="lv-LV" w:eastAsia="en-US"/>
        </w:rPr>
        <w:t>Ministrijai. Abiem Līguma eksemplāriem ir vienāds juridiskais spēks.</w:t>
      </w:r>
    </w:p>
    <w:p w14:paraId="0885C13C" w14:textId="77777777" w:rsidR="0035147B" w:rsidRPr="00D72335" w:rsidRDefault="0035147B" w:rsidP="00676C13">
      <w:pPr>
        <w:widowControl w:val="0"/>
        <w:tabs>
          <w:tab w:val="left" w:pos="540"/>
        </w:tabs>
        <w:jc w:val="both"/>
        <w:rPr>
          <w:sz w:val="24"/>
          <w:szCs w:val="24"/>
          <w:lang w:val="lv-LV" w:eastAsia="en-US"/>
        </w:rPr>
      </w:pPr>
    </w:p>
    <w:p w14:paraId="0885C13D" w14:textId="77777777" w:rsidR="00C82623" w:rsidRPr="00D72335" w:rsidRDefault="00C82623" w:rsidP="003173EF">
      <w:pPr>
        <w:widowControl w:val="0"/>
        <w:tabs>
          <w:tab w:val="left" w:pos="540"/>
        </w:tabs>
        <w:jc w:val="center"/>
        <w:rPr>
          <w:b/>
          <w:bCs/>
          <w:sz w:val="24"/>
          <w:szCs w:val="24"/>
          <w:lang w:val="lv-LV" w:eastAsia="en-US"/>
        </w:rPr>
      </w:pPr>
    </w:p>
    <w:p w14:paraId="0885C13E" w14:textId="77777777" w:rsidR="003B0812" w:rsidRPr="00D72335" w:rsidRDefault="009E143A" w:rsidP="003173EF">
      <w:pPr>
        <w:widowControl w:val="0"/>
        <w:tabs>
          <w:tab w:val="left" w:pos="540"/>
        </w:tabs>
        <w:jc w:val="center"/>
        <w:rPr>
          <w:b/>
          <w:bCs/>
          <w:sz w:val="24"/>
          <w:szCs w:val="24"/>
          <w:lang w:val="lv-LV" w:eastAsia="en-US"/>
        </w:rPr>
      </w:pPr>
      <w:r w:rsidRPr="00D72335">
        <w:rPr>
          <w:b/>
          <w:bCs/>
          <w:sz w:val="24"/>
          <w:szCs w:val="24"/>
          <w:lang w:val="lv-LV" w:eastAsia="en-US"/>
        </w:rPr>
        <w:t>9.</w:t>
      </w:r>
      <w:r w:rsidRPr="00D72335">
        <w:rPr>
          <w:b/>
          <w:bCs/>
          <w:sz w:val="24"/>
          <w:szCs w:val="24"/>
          <w:lang w:val="lv-LV" w:eastAsia="en-US"/>
        </w:rPr>
        <w:tab/>
        <w:t>Pušu rekvizīti</w:t>
      </w:r>
    </w:p>
    <w:p w14:paraId="0885C13F" w14:textId="77777777" w:rsidR="003B0812" w:rsidRPr="00D72335" w:rsidRDefault="003B0812" w:rsidP="003173EF">
      <w:pPr>
        <w:jc w:val="both"/>
        <w:rPr>
          <w:sz w:val="24"/>
          <w:szCs w:val="24"/>
        </w:rPr>
      </w:pPr>
    </w:p>
    <w:tbl>
      <w:tblPr>
        <w:tblW w:w="9995" w:type="dxa"/>
        <w:tblLayout w:type="fixed"/>
        <w:tblLook w:val="0000" w:firstRow="0" w:lastRow="0" w:firstColumn="0" w:lastColumn="0" w:noHBand="0" w:noVBand="0"/>
      </w:tblPr>
      <w:tblGrid>
        <w:gridCol w:w="4609"/>
        <w:gridCol w:w="283"/>
        <w:gridCol w:w="5103"/>
      </w:tblGrid>
      <w:tr w:rsidR="00927687" w14:paraId="0885C15C" w14:textId="77777777" w:rsidTr="00095432">
        <w:trPr>
          <w:trHeight w:val="893"/>
        </w:trPr>
        <w:tc>
          <w:tcPr>
            <w:tcW w:w="4609" w:type="dxa"/>
          </w:tcPr>
          <w:p w14:paraId="0885C140" w14:textId="77777777" w:rsidR="005611CA" w:rsidRPr="00D72335" w:rsidRDefault="009E143A" w:rsidP="003173EF">
            <w:pPr>
              <w:widowControl w:val="0"/>
              <w:rPr>
                <w:sz w:val="24"/>
                <w:szCs w:val="24"/>
                <w:lang w:val="lv-LV" w:eastAsia="en-US"/>
              </w:rPr>
            </w:pPr>
            <w:r w:rsidRPr="00D72335">
              <w:rPr>
                <w:sz w:val="24"/>
                <w:szCs w:val="24"/>
                <w:lang w:val="lv-LV" w:eastAsia="en-US"/>
              </w:rPr>
              <w:t>Izglītības un zinātnes ministrija</w:t>
            </w:r>
          </w:p>
          <w:p w14:paraId="0885C141" w14:textId="77777777" w:rsidR="005611CA" w:rsidRPr="00D72335" w:rsidRDefault="009E143A" w:rsidP="003173EF">
            <w:pPr>
              <w:widowControl w:val="0"/>
              <w:rPr>
                <w:color w:val="000000"/>
                <w:sz w:val="24"/>
                <w:szCs w:val="24"/>
                <w:lang w:val="lv-LV" w:eastAsia="en-US"/>
              </w:rPr>
            </w:pPr>
            <w:proofErr w:type="spellStart"/>
            <w:r w:rsidRPr="00D72335">
              <w:rPr>
                <w:sz w:val="24"/>
                <w:szCs w:val="24"/>
                <w:lang w:val="lv-LV" w:eastAsia="en-US"/>
              </w:rPr>
              <w:t>R</w:t>
            </w:r>
            <w:r w:rsidRPr="00D72335">
              <w:rPr>
                <w:color w:val="000000"/>
                <w:sz w:val="24"/>
                <w:szCs w:val="24"/>
                <w:lang w:val="lv-LV" w:eastAsia="en-US"/>
              </w:rPr>
              <w:t>eģ</w:t>
            </w:r>
            <w:proofErr w:type="spellEnd"/>
            <w:r w:rsidRPr="00D72335">
              <w:rPr>
                <w:color w:val="000000"/>
                <w:sz w:val="24"/>
                <w:szCs w:val="24"/>
                <w:lang w:val="lv-LV" w:eastAsia="en-US"/>
              </w:rPr>
              <w:t>. Nr. 90000022399</w:t>
            </w:r>
          </w:p>
          <w:p w14:paraId="0885C142"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Adrese: Vaļņu iela 2,</w:t>
            </w:r>
          </w:p>
          <w:p w14:paraId="0885C143"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Rīga, LV-1050</w:t>
            </w:r>
          </w:p>
          <w:p w14:paraId="0885C144"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 xml:space="preserve">e-pasts: </w:t>
            </w:r>
            <w:hyperlink r:id="rId8" w:history="1">
              <w:r w:rsidR="006E07A8" w:rsidRPr="00D735D2">
                <w:rPr>
                  <w:rStyle w:val="Hyperlink"/>
                  <w:sz w:val="24"/>
                  <w:szCs w:val="24"/>
                  <w:lang w:val="lv-LV" w:eastAsia="en-US"/>
                </w:rPr>
                <w:t>pasts@izm.gov.lv</w:t>
              </w:r>
            </w:hyperlink>
            <w:r w:rsidRPr="00D72335">
              <w:rPr>
                <w:color w:val="000000"/>
                <w:sz w:val="24"/>
                <w:szCs w:val="24"/>
                <w:lang w:val="lv-LV" w:eastAsia="en-US"/>
              </w:rPr>
              <w:t xml:space="preserve"> </w:t>
            </w:r>
          </w:p>
          <w:p w14:paraId="0885C145"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Norēķinu rekvizīti:</w:t>
            </w:r>
          </w:p>
          <w:p w14:paraId="0885C146"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Valsts kase, TRELLV22</w:t>
            </w:r>
          </w:p>
          <w:p w14:paraId="0885C147"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Konta Nr.: LV09TREL2150170103000</w:t>
            </w:r>
          </w:p>
          <w:p w14:paraId="0885C148" w14:textId="77777777" w:rsidR="005611CA" w:rsidRPr="00D72335" w:rsidRDefault="005611CA" w:rsidP="003173EF">
            <w:pPr>
              <w:widowControl w:val="0"/>
              <w:rPr>
                <w:color w:val="000000"/>
                <w:sz w:val="24"/>
                <w:szCs w:val="24"/>
                <w:lang w:val="lv-LV" w:eastAsia="en-US"/>
              </w:rPr>
            </w:pPr>
          </w:p>
          <w:p w14:paraId="0885C149" w14:textId="77777777" w:rsidR="005611CA" w:rsidRPr="00D72335" w:rsidRDefault="005611CA" w:rsidP="003173EF">
            <w:pPr>
              <w:widowControl w:val="0"/>
              <w:rPr>
                <w:color w:val="000000"/>
                <w:sz w:val="24"/>
                <w:szCs w:val="24"/>
                <w:lang w:val="lv-LV" w:eastAsia="en-US"/>
              </w:rPr>
            </w:pPr>
          </w:p>
          <w:p w14:paraId="0885C14A" w14:textId="77777777" w:rsidR="005611CA" w:rsidRPr="00D72335" w:rsidRDefault="005611CA" w:rsidP="003173EF">
            <w:pPr>
              <w:widowControl w:val="0"/>
              <w:rPr>
                <w:color w:val="000000"/>
                <w:sz w:val="24"/>
                <w:szCs w:val="24"/>
                <w:lang w:val="lv-LV" w:eastAsia="en-US"/>
              </w:rPr>
            </w:pPr>
          </w:p>
          <w:p w14:paraId="0885C14B"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__________________________</w:t>
            </w:r>
          </w:p>
          <w:p w14:paraId="0885C14C" w14:textId="650F6E67" w:rsidR="005611CA" w:rsidRPr="00D72335" w:rsidRDefault="00CF329E" w:rsidP="00CF329E">
            <w:pPr>
              <w:widowControl w:val="0"/>
              <w:rPr>
                <w:color w:val="000000"/>
                <w:sz w:val="24"/>
                <w:szCs w:val="24"/>
                <w:lang w:val="lv-LV" w:eastAsia="en-US"/>
              </w:rPr>
            </w:pPr>
            <w:r>
              <w:rPr>
                <w:color w:val="000000"/>
                <w:sz w:val="24"/>
                <w:szCs w:val="24"/>
                <w:lang w:val="lv-LV" w:eastAsia="en-US"/>
              </w:rPr>
              <w:t>L</w:t>
            </w:r>
            <w:r w:rsidR="00962769" w:rsidRPr="00E14FFA">
              <w:rPr>
                <w:color w:val="000000"/>
                <w:sz w:val="24"/>
                <w:szCs w:val="24"/>
                <w:lang w:val="lv-LV" w:eastAsia="en-US"/>
              </w:rPr>
              <w:t xml:space="preserve">. </w:t>
            </w:r>
            <w:r>
              <w:rPr>
                <w:color w:val="000000"/>
                <w:sz w:val="24"/>
                <w:szCs w:val="24"/>
                <w:lang w:val="lv-LV" w:eastAsia="en-US"/>
              </w:rPr>
              <w:t>Lejiņa</w:t>
            </w:r>
          </w:p>
        </w:tc>
        <w:tc>
          <w:tcPr>
            <w:tcW w:w="283" w:type="dxa"/>
          </w:tcPr>
          <w:p w14:paraId="0885C14D" w14:textId="77777777" w:rsidR="005611CA" w:rsidRPr="00D72335" w:rsidRDefault="005611CA" w:rsidP="003173EF">
            <w:pPr>
              <w:widowControl w:val="0"/>
              <w:rPr>
                <w:sz w:val="24"/>
                <w:szCs w:val="24"/>
                <w:lang w:val="lv-LV" w:eastAsia="en-US"/>
              </w:rPr>
            </w:pPr>
          </w:p>
        </w:tc>
        <w:tc>
          <w:tcPr>
            <w:tcW w:w="5103" w:type="dxa"/>
          </w:tcPr>
          <w:p w14:paraId="0885C14E" w14:textId="77777777" w:rsidR="00DF7718" w:rsidRPr="00D72335" w:rsidRDefault="009E143A" w:rsidP="003173EF">
            <w:pPr>
              <w:ind w:right="-32"/>
              <w:jc w:val="both"/>
              <w:rPr>
                <w:sz w:val="24"/>
                <w:szCs w:val="24"/>
                <w:lang w:val="lv-LV"/>
              </w:rPr>
            </w:pPr>
            <w:r w:rsidRPr="00D72335">
              <w:rPr>
                <w:sz w:val="24"/>
                <w:szCs w:val="24"/>
                <w:lang w:val="lv-LV"/>
              </w:rPr>
              <w:t xml:space="preserve">Biedrība “ĪRIJAS </w:t>
            </w:r>
          </w:p>
          <w:p w14:paraId="0885C14F" w14:textId="77777777" w:rsidR="005611CA" w:rsidRPr="00D72335" w:rsidRDefault="009E143A" w:rsidP="003173EF">
            <w:pPr>
              <w:ind w:right="-32"/>
              <w:jc w:val="both"/>
              <w:rPr>
                <w:sz w:val="24"/>
                <w:szCs w:val="24"/>
                <w:lang w:val="lv-LV"/>
              </w:rPr>
            </w:pPr>
            <w:r w:rsidRPr="00D72335">
              <w:rPr>
                <w:sz w:val="24"/>
                <w:szCs w:val="24"/>
                <w:lang w:val="lv-LV"/>
              </w:rPr>
              <w:t>LATVIEŠU NACIONĀLĀ PADOME”</w:t>
            </w:r>
          </w:p>
          <w:p w14:paraId="0885C150" w14:textId="77777777" w:rsidR="005611CA" w:rsidRPr="00D72335" w:rsidRDefault="009E143A" w:rsidP="003173EF">
            <w:pPr>
              <w:autoSpaceDE w:val="0"/>
              <w:autoSpaceDN w:val="0"/>
              <w:adjustRightInd w:val="0"/>
              <w:jc w:val="both"/>
              <w:rPr>
                <w:rFonts w:eastAsia="Calibri"/>
                <w:color w:val="000000"/>
                <w:sz w:val="24"/>
                <w:szCs w:val="24"/>
                <w:lang w:val="lv-LV"/>
              </w:rPr>
            </w:pPr>
            <w:proofErr w:type="spellStart"/>
            <w:r w:rsidRPr="00D72335">
              <w:rPr>
                <w:rFonts w:eastAsia="Calibri"/>
                <w:color w:val="000000"/>
                <w:sz w:val="24"/>
                <w:szCs w:val="24"/>
                <w:lang w:val="lv-LV"/>
              </w:rPr>
              <w:t>Reģ</w:t>
            </w:r>
            <w:proofErr w:type="spellEnd"/>
            <w:r w:rsidRPr="00D72335">
              <w:rPr>
                <w:rFonts w:eastAsia="Calibri"/>
                <w:color w:val="000000"/>
                <w:sz w:val="24"/>
                <w:szCs w:val="24"/>
                <w:lang w:val="lv-LV"/>
              </w:rPr>
              <w:t>.</w:t>
            </w:r>
            <w:r w:rsidR="00806621" w:rsidRPr="00D72335">
              <w:rPr>
                <w:rFonts w:eastAsia="Calibri"/>
                <w:color w:val="000000"/>
                <w:sz w:val="24"/>
                <w:szCs w:val="24"/>
                <w:lang w:val="lv-LV"/>
              </w:rPr>
              <w:t xml:space="preserve"> </w:t>
            </w:r>
            <w:r w:rsidR="00D83ECD" w:rsidRPr="00D72335">
              <w:rPr>
                <w:rFonts w:eastAsia="Calibri"/>
                <w:color w:val="000000"/>
                <w:sz w:val="24"/>
                <w:szCs w:val="24"/>
                <w:lang w:val="lv-LV"/>
              </w:rPr>
              <w:t>Nr.40008199182</w:t>
            </w:r>
            <w:r w:rsidRPr="00D72335">
              <w:rPr>
                <w:rFonts w:eastAsia="Calibri"/>
                <w:color w:val="000000"/>
                <w:sz w:val="24"/>
                <w:szCs w:val="24"/>
                <w:lang w:val="lv-LV"/>
              </w:rPr>
              <w:t xml:space="preserve">,  </w:t>
            </w:r>
          </w:p>
          <w:p w14:paraId="0885C151" w14:textId="77777777" w:rsidR="00CC454B" w:rsidRPr="00D72335" w:rsidRDefault="009E143A" w:rsidP="003173EF">
            <w:pPr>
              <w:ind w:right="-32"/>
              <w:jc w:val="both"/>
              <w:rPr>
                <w:sz w:val="24"/>
                <w:szCs w:val="24"/>
                <w:lang w:val="lv-LV"/>
              </w:rPr>
            </w:pPr>
            <w:r w:rsidRPr="00D72335">
              <w:rPr>
                <w:sz w:val="24"/>
                <w:szCs w:val="24"/>
                <w:lang w:val="lv-LV"/>
              </w:rPr>
              <w:t xml:space="preserve">Adrese: </w:t>
            </w:r>
            <w:r w:rsidR="00D83ECD" w:rsidRPr="00D72335">
              <w:rPr>
                <w:sz w:val="24"/>
                <w:szCs w:val="24"/>
                <w:lang w:val="lv-LV"/>
              </w:rPr>
              <w:t xml:space="preserve">Tērbatas iela 43-106, </w:t>
            </w:r>
          </w:p>
          <w:p w14:paraId="0885C152" w14:textId="77777777" w:rsidR="00F329ED" w:rsidRPr="00D72335" w:rsidRDefault="009E143A" w:rsidP="003173EF">
            <w:pPr>
              <w:ind w:right="-32"/>
              <w:jc w:val="both"/>
              <w:rPr>
                <w:sz w:val="24"/>
                <w:szCs w:val="24"/>
                <w:lang w:val="lv-LV"/>
              </w:rPr>
            </w:pPr>
            <w:r w:rsidRPr="00D72335">
              <w:rPr>
                <w:sz w:val="24"/>
                <w:szCs w:val="24"/>
                <w:lang w:val="lv-LV"/>
              </w:rPr>
              <w:t>Jūrmala, Latvija, LV-201</w:t>
            </w:r>
            <w:r w:rsidR="00A00E68" w:rsidRPr="00D72335">
              <w:rPr>
                <w:sz w:val="24"/>
                <w:szCs w:val="24"/>
                <w:lang w:val="lv-LV"/>
              </w:rPr>
              <w:t>6</w:t>
            </w:r>
          </w:p>
          <w:p w14:paraId="0885C153" w14:textId="77777777" w:rsidR="00FA5B98" w:rsidRPr="00D72335" w:rsidRDefault="009E143A" w:rsidP="003173EF">
            <w:pPr>
              <w:widowControl w:val="0"/>
              <w:rPr>
                <w:color w:val="000000"/>
                <w:sz w:val="24"/>
                <w:szCs w:val="24"/>
                <w:lang w:val="lv-LV" w:eastAsia="en-US"/>
              </w:rPr>
            </w:pPr>
            <w:r w:rsidRPr="00D72335">
              <w:rPr>
                <w:color w:val="000000"/>
                <w:sz w:val="24"/>
                <w:szCs w:val="24"/>
                <w:lang w:val="lv-LV" w:eastAsia="en-US"/>
              </w:rPr>
              <w:t>e-pasts:</w:t>
            </w:r>
            <w:r w:rsidRPr="00D72335">
              <w:rPr>
                <w:sz w:val="24"/>
                <w:szCs w:val="24"/>
              </w:rPr>
              <w:t xml:space="preserve"> </w:t>
            </w:r>
            <w:r w:rsidR="009449ED" w:rsidRPr="00D72335">
              <w:rPr>
                <w:color w:val="000000"/>
                <w:sz w:val="24"/>
                <w:szCs w:val="24"/>
                <w:lang w:val="lv-LV" w:eastAsia="en-US"/>
              </w:rPr>
              <w:t>irijaslnp</w:t>
            </w:r>
            <w:r w:rsidRPr="00D72335">
              <w:rPr>
                <w:color w:val="000000"/>
                <w:sz w:val="24"/>
                <w:szCs w:val="24"/>
                <w:lang w:val="lv-LV" w:eastAsia="en-US"/>
              </w:rPr>
              <w:t>@gmail.com</w:t>
            </w:r>
          </w:p>
          <w:p w14:paraId="0885C154"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Norēķinu rekvizīti:</w:t>
            </w:r>
          </w:p>
          <w:p w14:paraId="0885C155" w14:textId="77777777" w:rsidR="00FA5B98" w:rsidRPr="00D72335" w:rsidRDefault="009E143A" w:rsidP="003173EF">
            <w:pPr>
              <w:autoSpaceDE w:val="0"/>
              <w:autoSpaceDN w:val="0"/>
              <w:adjustRightInd w:val="0"/>
              <w:jc w:val="both"/>
              <w:rPr>
                <w:rFonts w:eastAsia="Calibri"/>
                <w:color w:val="000000"/>
                <w:sz w:val="24"/>
                <w:szCs w:val="24"/>
                <w:lang w:val="lv-LV"/>
              </w:rPr>
            </w:pPr>
            <w:r w:rsidRPr="00D72335">
              <w:rPr>
                <w:rFonts w:eastAsia="Calibri"/>
                <w:color w:val="000000"/>
                <w:sz w:val="24"/>
                <w:szCs w:val="24"/>
                <w:lang w:val="lv-LV"/>
              </w:rPr>
              <w:t>Swedbank</w:t>
            </w:r>
          </w:p>
          <w:p w14:paraId="0885C156" w14:textId="77777777" w:rsidR="005611CA" w:rsidRPr="00D72335" w:rsidRDefault="009E143A" w:rsidP="003173EF">
            <w:pPr>
              <w:autoSpaceDE w:val="0"/>
              <w:autoSpaceDN w:val="0"/>
              <w:adjustRightInd w:val="0"/>
              <w:jc w:val="both"/>
              <w:rPr>
                <w:rFonts w:eastAsia="Calibri"/>
                <w:color w:val="000000"/>
                <w:sz w:val="24"/>
                <w:szCs w:val="24"/>
                <w:lang w:val="lv-LV"/>
              </w:rPr>
            </w:pPr>
            <w:r w:rsidRPr="00D72335">
              <w:rPr>
                <w:rFonts w:eastAsia="Calibri"/>
                <w:color w:val="000000"/>
                <w:sz w:val="24"/>
                <w:szCs w:val="24"/>
                <w:lang w:val="lv-LV"/>
              </w:rPr>
              <w:t>Konta Nr.:</w:t>
            </w:r>
            <w:r w:rsidR="00005245" w:rsidRPr="00D72335">
              <w:rPr>
                <w:rFonts w:eastAsia="Calibri"/>
                <w:color w:val="000000"/>
                <w:sz w:val="24"/>
                <w:szCs w:val="24"/>
                <w:lang w:val="lv-LV"/>
              </w:rPr>
              <w:t xml:space="preserve"> LV97</w:t>
            </w:r>
            <w:r w:rsidR="004E61FB" w:rsidRPr="00D72335">
              <w:rPr>
                <w:rFonts w:eastAsia="Calibri"/>
                <w:color w:val="000000"/>
                <w:sz w:val="24"/>
                <w:szCs w:val="24"/>
                <w:lang w:val="lv-LV"/>
              </w:rPr>
              <w:t>HABA055</w:t>
            </w:r>
            <w:r w:rsidR="00005245" w:rsidRPr="00D72335">
              <w:rPr>
                <w:rFonts w:eastAsia="Calibri"/>
                <w:color w:val="000000"/>
                <w:sz w:val="24"/>
                <w:szCs w:val="24"/>
                <w:lang w:val="lv-LV"/>
              </w:rPr>
              <w:t>1041400781</w:t>
            </w:r>
          </w:p>
          <w:p w14:paraId="0885C157" w14:textId="77777777" w:rsidR="005611CA" w:rsidRPr="00D72335" w:rsidRDefault="009E143A" w:rsidP="003173EF">
            <w:pPr>
              <w:autoSpaceDE w:val="0"/>
              <w:autoSpaceDN w:val="0"/>
              <w:adjustRightInd w:val="0"/>
              <w:jc w:val="both"/>
              <w:rPr>
                <w:color w:val="000000"/>
                <w:sz w:val="24"/>
                <w:szCs w:val="24"/>
                <w:lang w:val="lv-LV" w:eastAsia="en-US"/>
              </w:rPr>
            </w:pPr>
            <w:r w:rsidRPr="00D72335">
              <w:rPr>
                <w:rFonts w:eastAsia="Calibri"/>
                <w:color w:val="000000"/>
                <w:sz w:val="24"/>
                <w:szCs w:val="24"/>
                <w:lang w:val="lv-LV"/>
              </w:rPr>
              <w:t>Kods: HABALV22</w:t>
            </w:r>
          </w:p>
          <w:p w14:paraId="0885C158" w14:textId="77777777" w:rsidR="005611CA" w:rsidRPr="00D72335" w:rsidRDefault="005611CA" w:rsidP="003173EF">
            <w:pPr>
              <w:widowControl w:val="0"/>
              <w:rPr>
                <w:color w:val="000000"/>
                <w:sz w:val="24"/>
                <w:szCs w:val="24"/>
                <w:lang w:val="lv-LV" w:eastAsia="en-US"/>
              </w:rPr>
            </w:pPr>
          </w:p>
          <w:p w14:paraId="0885C159" w14:textId="77777777" w:rsidR="005611CA" w:rsidRPr="00D72335" w:rsidRDefault="009E143A" w:rsidP="003173EF">
            <w:pPr>
              <w:widowControl w:val="0"/>
              <w:rPr>
                <w:color w:val="000000"/>
                <w:sz w:val="24"/>
                <w:szCs w:val="24"/>
                <w:lang w:val="lv-LV" w:eastAsia="en-US"/>
              </w:rPr>
            </w:pPr>
            <w:r w:rsidRPr="00D72335">
              <w:rPr>
                <w:color w:val="000000"/>
                <w:sz w:val="24"/>
                <w:szCs w:val="24"/>
                <w:lang w:val="lv-LV" w:eastAsia="en-US"/>
              </w:rPr>
              <w:t>_______________________________</w:t>
            </w:r>
          </w:p>
          <w:p w14:paraId="0885C15A" w14:textId="77777777" w:rsidR="00C557E3" w:rsidRPr="00D72335" w:rsidRDefault="009E143A" w:rsidP="003173EF">
            <w:pPr>
              <w:jc w:val="both"/>
              <w:rPr>
                <w:b/>
                <w:bCs/>
                <w:color w:val="000000"/>
                <w:sz w:val="24"/>
                <w:szCs w:val="24"/>
                <w:lang w:val="lv-LV"/>
              </w:rPr>
            </w:pPr>
            <w:r w:rsidRPr="00D72335">
              <w:rPr>
                <w:color w:val="000000"/>
                <w:sz w:val="24"/>
                <w:szCs w:val="24"/>
                <w:lang w:val="lv-LV"/>
              </w:rPr>
              <w:t>L. Ozola</w:t>
            </w:r>
          </w:p>
          <w:p w14:paraId="0885C15B" w14:textId="77777777" w:rsidR="005611CA" w:rsidRPr="00D72335" w:rsidRDefault="005611CA" w:rsidP="003173EF">
            <w:pPr>
              <w:widowControl w:val="0"/>
              <w:rPr>
                <w:color w:val="000000"/>
                <w:sz w:val="24"/>
                <w:szCs w:val="24"/>
                <w:lang w:val="lv-LV" w:eastAsia="en-US"/>
              </w:rPr>
            </w:pPr>
          </w:p>
        </w:tc>
      </w:tr>
    </w:tbl>
    <w:p w14:paraId="0885C15D" w14:textId="77777777" w:rsidR="00EE261E" w:rsidRPr="00D72335" w:rsidRDefault="00EE261E" w:rsidP="00676C13">
      <w:pPr>
        <w:rPr>
          <w:sz w:val="24"/>
          <w:szCs w:val="24"/>
        </w:rPr>
      </w:pPr>
    </w:p>
    <w:p w14:paraId="23DF5030" w14:textId="77777777" w:rsidR="007C2F74" w:rsidRDefault="007C2F74" w:rsidP="00AD302E">
      <w:pPr>
        <w:spacing w:line="360" w:lineRule="auto"/>
        <w:jc w:val="right"/>
        <w:rPr>
          <w:color w:val="000000"/>
          <w:sz w:val="24"/>
          <w:szCs w:val="24"/>
          <w:lang w:val="lv-LV"/>
        </w:rPr>
      </w:pPr>
    </w:p>
    <w:p w14:paraId="5E0F52EF" w14:textId="77777777" w:rsidR="00E14FFA" w:rsidRDefault="00E14FFA" w:rsidP="00AD302E">
      <w:pPr>
        <w:spacing w:line="360" w:lineRule="auto"/>
        <w:jc w:val="right"/>
        <w:rPr>
          <w:color w:val="000000"/>
          <w:sz w:val="24"/>
          <w:szCs w:val="24"/>
          <w:lang w:val="lv-LV"/>
        </w:rPr>
      </w:pPr>
    </w:p>
    <w:p w14:paraId="0CED9290" w14:textId="77777777" w:rsidR="00E14FFA" w:rsidRDefault="00E14FFA" w:rsidP="00AD302E">
      <w:pPr>
        <w:spacing w:line="360" w:lineRule="auto"/>
        <w:jc w:val="right"/>
        <w:rPr>
          <w:color w:val="000000"/>
          <w:sz w:val="24"/>
          <w:szCs w:val="24"/>
          <w:lang w:val="lv-LV"/>
        </w:rPr>
      </w:pPr>
    </w:p>
    <w:p w14:paraId="111C5BD5" w14:textId="77777777" w:rsidR="00E14FFA" w:rsidRDefault="00E14FFA" w:rsidP="00AD302E">
      <w:pPr>
        <w:spacing w:line="360" w:lineRule="auto"/>
        <w:jc w:val="right"/>
        <w:rPr>
          <w:color w:val="000000"/>
          <w:sz w:val="24"/>
          <w:szCs w:val="24"/>
          <w:lang w:val="lv-LV"/>
        </w:rPr>
      </w:pPr>
    </w:p>
    <w:p w14:paraId="1C0B5058" w14:textId="77777777" w:rsidR="00CF329E" w:rsidRDefault="00CF329E" w:rsidP="00AD302E">
      <w:pPr>
        <w:spacing w:line="360" w:lineRule="auto"/>
        <w:jc w:val="right"/>
        <w:rPr>
          <w:color w:val="000000"/>
          <w:sz w:val="24"/>
          <w:szCs w:val="24"/>
          <w:lang w:val="lv-LV"/>
        </w:rPr>
      </w:pPr>
    </w:p>
    <w:p w14:paraId="0885C15E" w14:textId="77777777" w:rsidR="003B0812" w:rsidRPr="00D72335" w:rsidRDefault="009E143A" w:rsidP="00AD302E">
      <w:pPr>
        <w:spacing w:line="360" w:lineRule="auto"/>
        <w:jc w:val="right"/>
        <w:rPr>
          <w:color w:val="000000"/>
          <w:sz w:val="24"/>
          <w:szCs w:val="24"/>
          <w:lang w:val="lv-LV"/>
        </w:rPr>
      </w:pPr>
      <w:r w:rsidRPr="00D72335">
        <w:rPr>
          <w:color w:val="000000"/>
          <w:sz w:val="24"/>
          <w:szCs w:val="24"/>
          <w:lang w:val="lv-LV"/>
        </w:rPr>
        <w:t>1.pielikums</w:t>
      </w:r>
    </w:p>
    <w:p w14:paraId="0885C15F" w14:textId="77777777" w:rsidR="003B0812" w:rsidRPr="00A1170A" w:rsidRDefault="006D129C" w:rsidP="00AD302E">
      <w:pPr>
        <w:spacing w:line="360" w:lineRule="auto"/>
        <w:jc w:val="right"/>
        <w:rPr>
          <w:sz w:val="24"/>
          <w:szCs w:val="24"/>
          <w:lang w:val="lv-LV"/>
        </w:rPr>
      </w:pPr>
      <w:r w:rsidRPr="00A1170A">
        <w:rPr>
          <w:sz w:val="24"/>
          <w:szCs w:val="24"/>
          <w:lang w:val="lv-LV"/>
        </w:rPr>
        <w:t>2021</w:t>
      </w:r>
      <w:r w:rsidR="00A00E68" w:rsidRPr="00A1170A">
        <w:rPr>
          <w:sz w:val="24"/>
          <w:szCs w:val="24"/>
          <w:lang w:val="lv-LV"/>
        </w:rPr>
        <w:t>.</w:t>
      </w:r>
      <w:r w:rsidR="009E143A" w:rsidRPr="00A1170A">
        <w:rPr>
          <w:rFonts w:eastAsia="Calibri"/>
          <w:sz w:val="24"/>
          <w:szCs w:val="24"/>
          <w:lang w:val="lv-LV"/>
        </w:rPr>
        <w:t> </w:t>
      </w:r>
      <w:r w:rsidR="00A00E68" w:rsidRPr="00A1170A">
        <w:rPr>
          <w:sz w:val="24"/>
          <w:szCs w:val="24"/>
          <w:lang w:val="lv-LV"/>
        </w:rPr>
        <w:t>gada ____._____________________</w:t>
      </w:r>
    </w:p>
    <w:p w14:paraId="0885C160" w14:textId="77777777" w:rsidR="003B0812" w:rsidRPr="00A1170A" w:rsidRDefault="009E143A" w:rsidP="00AD302E">
      <w:pPr>
        <w:spacing w:line="360" w:lineRule="auto"/>
        <w:jc w:val="right"/>
        <w:rPr>
          <w:sz w:val="24"/>
          <w:szCs w:val="24"/>
          <w:lang w:val="lv-LV"/>
        </w:rPr>
      </w:pPr>
      <w:r w:rsidRPr="00A1170A">
        <w:rPr>
          <w:sz w:val="24"/>
          <w:szCs w:val="24"/>
          <w:lang w:val="lv-LV"/>
        </w:rPr>
        <w:t xml:space="preserve">Līdzdarbības līgumam </w:t>
      </w:r>
      <w:r w:rsidR="006D129C" w:rsidRPr="00A1170A">
        <w:rPr>
          <w:sz w:val="24"/>
          <w:szCs w:val="24"/>
          <w:lang w:val="lv-LV"/>
        </w:rPr>
        <w:t>Nr. ___________</w:t>
      </w:r>
    </w:p>
    <w:p w14:paraId="0885C161" w14:textId="77777777" w:rsidR="003B0812" w:rsidRPr="00A1170A" w:rsidRDefault="003B0812" w:rsidP="00AD302E">
      <w:pPr>
        <w:spacing w:line="360" w:lineRule="auto"/>
        <w:jc w:val="right"/>
        <w:rPr>
          <w:sz w:val="24"/>
          <w:szCs w:val="24"/>
          <w:lang w:val="lv-LV"/>
        </w:rPr>
      </w:pPr>
    </w:p>
    <w:p w14:paraId="0885C162" w14:textId="77777777" w:rsidR="005C0581" w:rsidRPr="00A1170A" w:rsidRDefault="005C0581">
      <w:pPr>
        <w:ind w:right="-1"/>
        <w:jc w:val="right"/>
        <w:rPr>
          <w:sz w:val="24"/>
          <w:szCs w:val="24"/>
          <w:lang w:val="lv-LV"/>
        </w:rPr>
      </w:pPr>
    </w:p>
    <w:p w14:paraId="0885C163" w14:textId="77777777" w:rsidR="0037015E" w:rsidRPr="00A1170A" w:rsidRDefault="009E143A" w:rsidP="00F509AA">
      <w:pPr>
        <w:jc w:val="center"/>
        <w:rPr>
          <w:b/>
          <w:sz w:val="24"/>
          <w:szCs w:val="24"/>
          <w:lang w:val="lv-LV"/>
        </w:rPr>
      </w:pPr>
      <w:r w:rsidRPr="00A1170A">
        <w:rPr>
          <w:b/>
          <w:sz w:val="24"/>
          <w:szCs w:val="24"/>
          <w:lang w:val="lv-LV"/>
        </w:rPr>
        <w:t>Biedrības “ĪRIJAS LATVIEŠU NACIONĀLĀ PADOME”</w:t>
      </w:r>
    </w:p>
    <w:p w14:paraId="0885C164" w14:textId="77777777" w:rsidR="0037015E" w:rsidRPr="00A1170A" w:rsidRDefault="009E143A" w:rsidP="00F509AA">
      <w:pPr>
        <w:jc w:val="center"/>
        <w:rPr>
          <w:b/>
          <w:bCs/>
          <w:sz w:val="24"/>
          <w:szCs w:val="24"/>
          <w:lang w:val="lv-LV"/>
        </w:rPr>
      </w:pPr>
      <w:r w:rsidRPr="00A1170A">
        <w:rPr>
          <w:b/>
          <w:bCs/>
          <w:sz w:val="24"/>
          <w:szCs w:val="24"/>
          <w:lang w:val="lv-LV"/>
        </w:rPr>
        <w:t>valsts pārvaldes uzdevumu īstenošanai</w:t>
      </w:r>
    </w:p>
    <w:p w14:paraId="0885C165" w14:textId="77777777" w:rsidR="00EE261E" w:rsidRPr="009D0296" w:rsidRDefault="009E143A" w:rsidP="00F509AA">
      <w:pPr>
        <w:spacing w:after="160" w:line="259" w:lineRule="auto"/>
        <w:jc w:val="center"/>
        <w:rPr>
          <w:sz w:val="24"/>
          <w:szCs w:val="24"/>
          <w:lang w:val="lv-LV"/>
        </w:rPr>
      </w:pPr>
      <w:r w:rsidRPr="00A1170A">
        <w:rPr>
          <w:b/>
          <w:bCs/>
          <w:sz w:val="24"/>
          <w:szCs w:val="24"/>
          <w:lang w:val="lv-LV"/>
        </w:rPr>
        <w:t>nepieciešamo izdevumu tāme</w:t>
      </w:r>
    </w:p>
    <w:tbl>
      <w:tblPr>
        <w:tblW w:w="9639" w:type="dxa"/>
        <w:tblInd w:w="-5" w:type="dxa"/>
        <w:tblLayout w:type="fixed"/>
        <w:tblLook w:val="04A0" w:firstRow="1" w:lastRow="0" w:firstColumn="1" w:lastColumn="0" w:noHBand="0" w:noVBand="1"/>
      </w:tblPr>
      <w:tblGrid>
        <w:gridCol w:w="778"/>
        <w:gridCol w:w="3758"/>
        <w:gridCol w:w="1134"/>
        <w:gridCol w:w="709"/>
        <w:gridCol w:w="1559"/>
        <w:gridCol w:w="1701"/>
      </w:tblGrid>
      <w:tr w:rsidR="00927687" w14:paraId="0885C16F" w14:textId="77777777" w:rsidTr="00573728">
        <w:trPr>
          <w:trHeight w:val="1290"/>
        </w:trPr>
        <w:tc>
          <w:tcPr>
            <w:tcW w:w="778" w:type="dxa"/>
            <w:tcBorders>
              <w:top w:val="single" w:sz="4" w:space="0" w:color="auto"/>
              <w:left w:val="single" w:sz="4" w:space="0" w:color="auto"/>
              <w:bottom w:val="nil"/>
              <w:right w:val="single" w:sz="4" w:space="0" w:color="auto"/>
            </w:tcBorders>
            <w:shd w:val="clear" w:color="000000" w:fill="C0C0C0"/>
            <w:vAlign w:val="center"/>
            <w:hideMark/>
          </w:tcPr>
          <w:p w14:paraId="0885C166" w14:textId="77777777" w:rsidR="00573728" w:rsidRPr="00A1170A" w:rsidRDefault="009E143A" w:rsidP="00627DC9">
            <w:pPr>
              <w:jc w:val="center"/>
              <w:rPr>
                <w:lang w:val="lv-LV"/>
              </w:rPr>
            </w:pPr>
            <w:proofErr w:type="spellStart"/>
            <w:r w:rsidRPr="00A1170A">
              <w:rPr>
                <w:lang w:val="lv-LV"/>
              </w:rPr>
              <w:t>Nr.p.k</w:t>
            </w:r>
            <w:proofErr w:type="spellEnd"/>
            <w:r w:rsidRPr="00A1170A">
              <w:rPr>
                <w:lang w:val="lv-LV"/>
              </w:rPr>
              <w:t>.</w:t>
            </w:r>
          </w:p>
        </w:tc>
        <w:tc>
          <w:tcPr>
            <w:tcW w:w="3758" w:type="dxa"/>
            <w:tcBorders>
              <w:top w:val="single" w:sz="4" w:space="0" w:color="auto"/>
              <w:left w:val="nil"/>
              <w:bottom w:val="nil"/>
              <w:right w:val="single" w:sz="4" w:space="0" w:color="auto"/>
            </w:tcBorders>
            <w:shd w:val="clear" w:color="000000" w:fill="C0C0C0"/>
            <w:vAlign w:val="center"/>
            <w:hideMark/>
          </w:tcPr>
          <w:p w14:paraId="0885C167" w14:textId="77777777" w:rsidR="00573728" w:rsidRPr="00A1170A" w:rsidRDefault="009E143A" w:rsidP="00627DC9">
            <w:pPr>
              <w:jc w:val="center"/>
              <w:rPr>
                <w:lang w:val="lv-LV"/>
              </w:rPr>
            </w:pPr>
            <w:r w:rsidRPr="00A1170A">
              <w:rPr>
                <w:lang w:val="lv-LV"/>
              </w:rPr>
              <w:t>Izmaksu pozīcijas nosaukums</w:t>
            </w:r>
          </w:p>
        </w:tc>
        <w:tc>
          <w:tcPr>
            <w:tcW w:w="1134" w:type="dxa"/>
            <w:tcBorders>
              <w:top w:val="single" w:sz="4" w:space="0" w:color="auto"/>
              <w:left w:val="nil"/>
              <w:bottom w:val="nil"/>
              <w:right w:val="single" w:sz="4" w:space="0" w:color="auto"/>
            </w:tcBorders>
            <w:shd w:val="clear" w:color="000000" w:fill="C0C0C0"/>
            <w:vAlign w:val="center"/>
            <w:hideMark/>
          </w:tcPr>
          <w:p w14:paraId="0885C168" w14:textId="77777777" w:rsidR="00573728" w:rsidRPr="00A1170A" w:rsidRDefault="009E143A" w:rsidP="00627DC9">
            <w:pPr>
              <w:jc w:val="center"/>
              <w:rPr>
                <w:lang w:val="lv-LV"/>
              </w:rPr>
            </w:pPr>
            <w:r w:rsidRPr="00A1170A">
              <w:rPr>
                <w:lang w:val="lv-LV"/>
              </w:rPr>
              <w:t>Vienības nosaukums</w:t>
            </w:r>
          </w:p>
        </w:tc>
        <w:tc>
          <w:tcPr>
            <w:tcW w:w="709" w:type="dxa"/>
            <w:tcBorders>
              <w:top w:val="single" w:sz="4" w:space="0" w:color="auto"/>
              <w:left w:val="nil"/>
              <w:bottom w:val="nil"/>
              <w:right w:val="single" w:sz="4" w:space="0" w:color="auto"/>
            </w:tcBorders>
            <w:shd w:val="clear" w:color="000000" w:fill="C0C0C0"/>
            <w:vAlign w:val="center"/>
            <w:hideMark/>
          </w:tcPr>
          <w:p w14:paraId="0885C169" w14:textId="77777777" w:rsidR="00573728" w:rsidRPr="00A1170A" w:rsidRDefault="009E143A" w:rsidP="00627DC9">
            <w:pPr>
              <w:jc w:val="center"/>
              <w:rPr>
                <w:lang w:val="lv-LV"/>
              </w:rPr>
            </w:pPr>
            <w:r w:rsidRPr="00A1170A">
              <w:rPr>
                <w:lang w:val="lv-LV"/>
              </w:rPr>
              <w:t xml:space="preserve">Vienību skaits </w:t>
            </w:r>
          </w:p>
          <w:p w14:paraId="0885C16A" w14:textId="77777777" w:rsidR="00573728" w:rsidRPr="00A1170A" w:rsidRDefault="009E143A" w:rsidP="00627DC9">
            <w:pPr>
              <w:jc w:val="center"/>
              <w:rPr>
                <w:lang w:val="lv-LV"/>
              </w:rPr>
            </w:pPr>
            <w:r w:rsidRPr="00A1170A">
              <w:rPr>
                <w:lang w:val="lv-LV"/>
              </w:rPr>
              <w:t>(A)</w:t>
            </w:r>
          </w:p>
        </w:tc>
        <w:tc>
          <w:tcPr>
            <w:tcW w:w="1559" w:type="dxa"/>
            <w:tcBorders>
              <w:top w:val="single" w:sz="4" w:space="0" w:color="auto"/>
              <w:left w:val="nil"/>
              <w:bottom w:val="nil"/>
              <w:right w:val="single" w:sz="4" w:space="0" w:color="auto"/>
            </w:tcBorders>
            <w:shd w:val="clear" w:color="000000" w:fill="C0C0C0"/>
            <w:vAlign w:val="center"/>
            <w:hideMark/>
          </w:tcPr>
          <w:p w14:paraId="0885C16B" w14:textId="77777777" w:rsidR="00573728" w:rsidRPr="00A1170A" w:rsidRDefault="009E143A" w:rsidP="00627DC9">
            <w:pPr>
              <w:jc w:val="center"/>
              <w:rPr>
                <w:lang w:val="lv-LV"/>
              </w:rPr>
            </w:pPr>
            <w:r w:rsidRPr="00A1170A">
              <w:rPr>
                <w:lang w:val="lv-LV"/>
              </w:rPr>
              <w:t>Vienības izmaksas,</w:t>
            </w:r>
          </w:p>
          <w:p w14:paraId="0885C16C" w14:textId="77777777" w:rsidR="00573728" w:rsidRPr="00A1170A" w:rsidRDefault="009E143A" w:rsidP="00627DC9">
            <w:pPr>
              <w:jc w:val="center"/>
              <w:rPr>
                <w:lang w:val="lv-LV"/>
              </w:rPr>
            </w:pPr>
            <w:r w:rsidRPr="00A1170A">
              <w:rPr>
                <w:lang w:val="lv-LV"/>
              </w:rPr>
              <w:t>EUR (B)</w:t>
            </w:r>
          </w:p>
        </w:tc>
        <w:tc>
          <w:tcPr>
            <w:tcW w:w="1701" w:type="dxa"/>
            <w:tcBorders>
              <w:top w:val="single" w:sz="4" w:space="0" w:color="auto"/>
              <w:left w:val="nil"/>
              <w:bottom w:val="nil"/>
              <w:right w:val="single" w:sz="4" w:space="0" w:color="auto"/>
            </w:tcBorders>
            <w:shd w:val="clear" w:color="000000" w:fill="C0C0C0"/>
            <w:vAlign w:val="center"/>
            <w:hideMark/>
          </w:tcPr>
          <w:p w14:paraId="0885C16D" w14:textId="77777777" w:rsidR="00573728" w:rsidRPr="00A1170A" w:rsidRDefault="009E143A" w:rsidP="00627DC9">
            <w:pPr>
              <w:jc w:val="center"/>
              <w:rPr>
                <w:lang w:val="lv-LV"/>
              </w:rPr>
            </w:pPr>
            <w:r w:rsidRPr="00A1170A">
              <w:rPr>
                <w:lang w:val="lv-LV"/>
              </w:rPr>
              <w:t xml:space="preserve">Kopējā summa, </w:t>
            </w:r>
          </w:p>
          <w:p w14:paraId="0885C16E" w14:textId="77777777" w:rsidR="00573728" w:rsidRPr="00A1170A" w:rsidRDefault="009E143A" w:rsidP="00627DC9">
            <w:pPr>
              <w:jc w:val="center"/>
              <w:rPr>
                <w:lang w:val="lv-LV"/>
              </w:rPr>
            </w:pPr>
            <w:r w:rsidRPr="00A1170A">
              <w:rPr>
                <w:lang w:val="lv-LV"/>
              </w:rPr>
              <w:t>EUR (A*B)</w:t>
            </w:r>
          </w:p>
        </w:tc>
      </w:tr>
      <w:tr w:rsidR="00927687" w14:paraId="0885C172" w14:textId="77777777" w:rsidTr="00573728">
        <w:trPr>
          <w:trHeight w:val="270"/>
        </w:trPr>
        <w:tc>
          <w:tcPr>
            <w:tcW w:w="77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885C170" w14:textId="77777777" w:rsidR="00573728" w:rsidRPr="00A1170A" w:rsidRDefault="009E143A" w:rsidP="00627DC9">
            <w:pPr>
              <w:jc w:val="center"/>
              <w:rPr>
                <w:b/>
                <w:bCs/>
                <w:lang w:val="lv-LV"/>
              </w:rPr>
            </w:pPr>
            <w:r w:rsidRPr="00A1170A">
              <w:rPr>
                <w:b/>
                <w:bCs/>
                <w:lang w:val="lv-LV"/>
              </w:rPr>
              <w:t>1.</w:t>
            </w:r>
          </w:p>
        </w:tc>
        <w:tc>
          <w:tcPr>
            <w:tcW w:w="8861" w:type="dxa"/>
            <w:gridSpan w:val="5"/>
            <w:tcBorders>
              <w:top w:val="single" w:sz="4" w:space="0" w:color="auto"/>
              <w:left w:val="nil"/>
              <w:bottom w:val="single" w:sz="4" w:space="0" w:color="auto"/>
              <w:right w:val="single" w:sz="4" w:space="0" w:color="000000"/>
            </w:tcBorders>
            <w:shd w:val="clear" w:color="000000" w:fill="C0C0C0"/>
            <w:vAlign w:val="center"/>
            <w:hideMark/>
          </w:tcPr>
          <w:p w14:paraId="0885C171" w14:textId="77777777" w:rsidR="00573728" w:rsidRPr="00A1170A" w:rsidRDefault="009E143A" w:rsidP="00627DC9">
            <w:pPr>
              <w:rPr>
                <w:b/>
                <w:bCs/>
                <w:lang w:val="lv-LV"/>
              </w:rPr>
            </w:pPr>
            <w:r w:rsidRPr="00A1170A">
              <w:rPr>
                <w:b/>
                <w:bCs/>
                <w:lang w:val="lv-LV"/>
              </w:rPr>
              <w:t>Aktivitāšu īstenošanas tiešās izmaksas</w:t>
            </w:r>
          </w:p>
        </w:tc>
      </w:tr>
      <w:tr w:rsidR="00325430" w14:paraId="0885C179" w14:textId="77777777" w:rsidTr="000760CA">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73" w14:textId="77777777" w:rsidR="00325430" w:rsidRPr="00A1170A" w:rsidRDefault="00325430" w:rsidP="00325430">
            <w:pPr>
              <w:rPr>
                <w:lang w:val="lv-LV"/>
              </w:rPr>
            </w:pPr>
            <w:r w:rsidRPr="00A1170A">
              <w:rPr>
                <w:lang w:val="lv-LV"/>
              </w:rPr>
              <w:t>1.1.</w:t>
            </w:r>
          </w:p>
        </w:tc>
        <w:tc>
          <w:tcPr>
            <w:tcW w:w="3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174" w14:textId="77777777" w:rsidR="00325430" w:rsidRPr="00962769" w:rsidRDefault="00325430" w:rsidP="00325430">
            <w:pPr>
              <w:rPr>
                <w:lang w:val="lv-LV"/>
              </w:rPr>
            </w:pPr>
            <w:r w:rsidRPr="00962769">
              <w:rPr>
                <w:lang w:val="lv-LV"/>
              </w:rPr>
              <w:t xml:space="preserve">Telpu īre, ēdināšana 24 </w:t>
            </w:r>
            <w:proofErr w:type="spellStart"/>
            <w:r w:rsidRPr="00962769">
              <w:rPr>
                <w:lang w:val="lv-LV"/>
              </w:rPr>
              <w:t>cilv</w:t>
            </w:r>
            <w:proofErr w:type="spellEnd"/>
            <w:r w:rsidR="00A1170A" w:rsidRPr="00962769">
              <w:rPr>
                <w:lang w:val="lv-LV"/>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85C175" w14:textId="77777777" w:rsidR="00325430" w:rsidRPr="00962769" w:rsidRDefault="00325430" w:rsidP="00325430">
            <w:pPr>
              <w:jc w:val="center"/>
              <w:rPr>
                <w:lang w:val="lv-LV"/>
              </w:rPr>
            </w:pPr>
            <w:r w:rsidRPr="00962769">
              <w:rPr>
                <w:lang w:val="lv-LV"/>
              </w:rPr>
              <w:t>d/n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85C176" w14:textId="77777777" w:rsidR="00325430" w:rsidRPr="00962769" w:rsidRDefault="00325430" w:rsidP="00325430">
            <w:pPr>
              <w:jc w:val="center"/>
              <w:rPr>
                <w:lang w:val="lv-LV"/>
              </w:rPr>
            </w:pPr>
            <w:r w:rsidRPr="00962769">
              <w:rPr>
                <w:lang w:val="lv-LV"/>
              </w:rPr>
              <w:t>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85C177" w14:textId="77777777" w:rsidR="00325430" w:rsidRPr="00962769" w:rsidRDefault="00325430" w:rsidP="00325430">
            <w:pPr>
              <w:jc w:val="center"/>
              <w:rPr>
                <w:lang w:val="lv-LV"/>
              </w:rPr>
            </w:pPr>
            <w:r w:rsidRPr="00962769">
              <w:rPr>
                <w:lang w:val="lv-LV"/>
              </w:rPr>
              <w:t>1560.00</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14:paraId="0885C178" w14:textId="77777777" w:rsidR="00325430" w:rsidRPr="00962769" w:rsidRDefault="00325430" w:rsidP="00325430">
            <w:pPr>
              <w:jc w:val="center"/>
              <w:rPr>
                <w:lang w:val="lv-LV"/>
              </w:rPr>
            </w:pPr>
            <w:r w:rsidRPr="00962769">
              <w:rPr>
                <w:lang w:val="lv-LV"/>
              </w:rPr>
              <w:t>7800.00</w:t>
            </w:r>
          </w:p>
        </w:tc>
      </w:tr>
      <w:tr w:rsidR="00325430" w14:paraId="0885C180"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7A" w14:textId="77777777" w:rsidR="00325430" w:rsidRPr="00A1170A" w:rsidRDefault="00325430" w:rsidP="00325430">
            <w:pPr>
              <w:rPr>
                <w:lang w:val="lv-LV"/>
              </w:rPr>
            </w:pPr>
            <w:r w:rsidRPr="00A1170A">
              <w:rPr>
                <w:lang w:val="lv-LV"/>
              </w:rPr>
              <w:t>1.2.</w:t>
            </w:r>
          </w:p>
        </w:tc>
        <w:tc>
          <w:tcPr>
            <w:tcW w:w="3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17B" w14:textId="4A807399" w:rsidR="00325430" w:rsidRPr="00962769" w:rsidRDefault="00325430" w:rsidP="00325430">
            <w:pPr>
              <w:rPr>
                <w:lang w:val="lv-LV"/>
              </w:rPr>
            </w:pPr>
            <w:r w:rsidRPr="00962769">
              <w:rPr>
                <w:lang w:val="lv-LV"/>
              </w:rPr>
              <w:t>Algas</w:t>
            </w:r>
            <w:r w:rsidR="00962769" w:rsidRPr="00962769">
              <w:rPr>
                <w:lang w:val="lv-LV"/>
              </w:rPr>
              <w:t>,</w:t>
            </w:r>
            <w:r w:rsidRPr="00962769">
              <w:rPr>
                <w:lang w:val="lv-LV"/>
              </w:rPr>
              <w:t xml:space="preserve"> 3 pedagogi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85C17C" w14:textId="77777777" w:rsidR="00325430" w:rsidRPr="00962769" w:rsidRDefault="00A1170A" w:rsidP="00325430">
            <w:pPr>
              <w:jc w:val="center"/>
              <w:rPr>
                <w:lang w:val="lv-LV"/>
              </w:rPr>
            </w:pPr>
            <w:proofErr w:type="spellStart"/>
            <w:r w:rsidRPr="00962769">
              <w:rPr>
                <w:lang w:val="lv-LV"/>
              </w:rPr>
              <w:t>C</w:t>
            </w:r>
            <w:r w:rsidR="00325430" w:rsidRPr="00962769">
              <w:rPr>
                <w:lang w:val="lv-LV"/>
              </w:rPr>
              <w:t>ilv</w:t>
            </w:r>
            <w:proofErr w:type="spellEnd"/>
            <w:r w:rsidRPr="00962769">
              <w:rPr>
                <w:lang w:val="lv-LV"/>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85C17D" w14:textId="77777777" w:rsidR="00325430" w:rsidRPr="00962769" w:rsidRDefault="00325430" w:rsidP="00325430">
            <w:pPr>
              <w:jc w:val="center"/>
              <w:rPr>
                <w:lang w:val="lv-LV"/>
              </w:rPr>
            </w:pPr>
            <w:r w:rsidRPr="00962769">
              <w:rPr>
                <w:lang w:val="lv-LV"/>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85C17E" w14:textId="77777777" w:rsidR="00325430" w:rsidRPr="00962769" w:rsidRDefault="00325430" w:rsidP="00325430">
            <w:pPr>
              <w:jc w:val="center"/>
              <w:rPr>
                <w:lang w:val="lv-LV"/>
              </w:rPr>
            </w:pPr>
            <w:r w:rsidRPr="00962769">
              <w:rPr>
                <w:lang w:val="lv-LV"/>
              </w:rPr>
              <w:t>750.00</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14:paraId="0885C17F" w14:textId="77777777" w:rsidR="00325430" w:rsidRPr="00962769" w:rsidRDefault="00325430" w:rsidP="00325430">
            <w:pPr>
              <w:jc w:val="center"/>
              <w:rPr>
                <w:lang w:val="lv-LV"/>
              </w:rPr>
            </w:pPr>
            <w:r w:rsidRPr="00962769">
              <w:rPr>
                <w:lang w:val="lv-LV"/>
              </w:rPr>
              <w:t>2250.00</w:t>
            </w:r>
          </w:p>
        </w:tc>
      </w:tr>
      <w:tr w:rsidR="00325430" w14:paraId="0885C187"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81" w14:textId="77777777" w:rsidR="00325430" w:rsidRPr="00A1170A" w:rsidRDefault="00325430" w:rsidP="00325430">
            <w:pPr>
              <w:rPr>
                <w:lang w:val="lv-LV"/>
              </w:rPr>
            </w:pPr>
            <w:r w:rsidRPr="00A1170A">
              <w:rPr>
                <w:lang w:val="lv-LV"/>
              </w:rPr>
              <w:t>1.3.</w:t>
            </w:r>
          </w:p>
        </w:tc>
        <w:tc>
          <w:tcPr>
            <w:tcW w:w="3758" w:type="dxa"/>
            <w:tcBorders>
              <w:top w:val="nil"/>
              <w:left w:val="single" w:sz="4" w:space="0" w:color="auto"/>
              <w:bottom w:val="single" w:sz="4" w:space="0" w:color="auto"/>
              <w:right w:val="single" w:sz="4" w:space="0" w:color="auto"/>
            </w:tcBorders>
            <w:shd w:val="clear" w:color="auto" w:fill="auto"/>
            <w:noWrap/>
            <w:vAlign w:val="center"/>
            <w:hideMark/>
          </w:tcPr>
          <w:p w14:paraId="0885C182" w14:textId="11B2F502" w:rsidR="00325430" w:rsidRPr="00962769" w:rsidRDefault="00325430" w:rsidP="00325430">
            <w:pPr>
              <w:rPr>
                <w:lang w:val="lv-LV"/>
              </w:rPr>
            </w:pPr>
            <w:r w:rsidRPr="00962769">
              <w:rPr>
                <w:lang w:val="lv-LV"/>
              </w:rPr>
              <w:t xml:space="preserve">Alga, </w:t>
            </w:r>
            <w:r w:rsidR="00962769" w:rsidRPr="00962769">
              <w:rPr>
                <w:lang w:val="lv-LV"/>
              </w:rPr>
              <w:t xml:space="preserve">audzinātājs, </w:t>
            </w:r>
            <w:r w:rsidRPr="00962769">
              <w:rPr>
                <w:lang w:val="lv-LV"/>
              </w:rPr>
              <w:t>nakts pieskatīšana</w:t>
            </w:r>
            <w:r w:rsidR="00962769" w:rsidRPr="00962769">
              <w:rPr>
                <w:lang w:val="lv-LV"/>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85C183" w14:textId="77777777" w:rsidR="00325430" w:rsidRPr="00962769" w:rsidRDefault="00A1170A" w:rsidP="00325430">
            <w:pPr>
              <w:jc w:val="center"/>
              <w:rPr>
                <w:lang w:val="lv-LV"/>
              </w:rPr>
            </w:pPr>
            <w:proofErr w:type="spellStart"/>
            <w:r w:rsidRPr="00962769">
              <w:rPr>
                <w:lang w:val="lv-LV"/>
              </w:rPr>
              <w:t>C</w:t>
            </w:r>
            <w:r w:rsidR="00325430" w:rsidRPr="00962769">
              <w:rPr>
                <w:lang w:val="lv-LV"/>
              </w:rPr>
              <w:t>ilv</w:t>
            </w:r>
            <w:proofErr w:type="spellEnd"/>
            <w:r w:rsidRPr="00962769">
              <w:rPr>
                <w:lang w:val="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0885C184" w14:textId="77777777" w:rsidR="00325430" w:rsidRPr="00962769" w:rsidRDefault="00325430" w:rsidP="00325430">
            <w:pPr>
              <w:jc w:val="center"/>
              <w:rPr>
                <w:lang w:val="lv-LV"/>
              </w:rPr>
            </w:pPr>
            <w:r w:rsidRPr="00962769">
              <w:rPr>
                <w:lang w:val="lv-LV"/>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85C185" w14:textId="77777777" w:rsidR="00325430" w:rsidRPr="00962769" w:rsidRDefault="00325430" w:rsidP="00325430">
            <w:pPr>
              <w:jc w:val="center"/>
              <w:rPr>
                <w:lang w:val="lv-LV"/>
              </w:rPr>
            </w:pPr>
            <w:r w:rsidRPr="00962769">
              <w:rPr>
                <w:lang w:val="lv-LV"/>
              </w:rPr>
              <w:t>500.00</w:t>
            </w:r>
          </w:p>
        </w:tc>
        <w:tc>
          <w:tcPr>
            <w:tcW w:w="1701" w:type="dxa"/>
            <w:tcBorders>
              <w:top w:val="nil"/>
              <w:left w:val="nil"/>
              <w:bottom w:val="single" w:sz="4" w:space="0" w:color="auto"/>
              <w:right w:val="single" w:sz="4" w:space="0" w:color="auto"/>
            </w:tcBorders>
            <w:shd w:val="clear" w:color="000000" w:fill="C0C0C0"/>
            <w:noWrap/>
            <w:vAlign w:val="center"/>
            <w:hideMark/>
          </w:tcPr>
          <w:p w14:paraId="0885C186" w14:textId="77777777" w:rsidR="00325430" w:rsidRPr="00962769" w:rsidRDefault="00325430" w:rsidP="00325430">
            <w:pPr>
              <w:jc w:val="center"/>
              <w:rPr>
                <w:lang w:val="lv-LV"/>
              </w:rPr>
            </w:pPr>
            <w:r w:rsidRPr="00962769">
              <w:rPr>
                <w:lang w:val="lv-LV"/>
              </w:rPr>
              <w:t>500.00</w:t>
            </w:r>
          </w:p>
        </w:tc>
      </w:tr>
      <w:tr w:rsidR="00325430" w14:paraId="0885C18E"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88" w14:textId="77777777" w:rsidR="00325430" w:rsidRPr="00A1170A" w:rsidRDefault="00325430" w:rsidP="00325430">
            <w:pPr>
              <w:rPr>
                <w:lang w:val="lv-LV"/>
              </w:rPr>
            </w:pPr>
            <w:r w:rsidRPr="00A1170A">
              <w:rPr>
                <w:lang w:val="lv-LV"/>
              </w:rPr>
              <w:t>1.4.</w:t>
            </w:r>
          </w:p>
        </w:tc>
        <w:tc>
          <w:tcPr>
            <w:tcW w:w="3758" w:type="dxa"/>
            <w:tcBorders>
              <w:top w:val="nil"/>
              <w:left w:val="single" w:sz="4" w:space="0" w:color="auto"/>
              <w:bottom w:val="single" w:sz="4" w:space="0" w:color="auto"/>
              <w:right w:val="single" w:sz="4" w:space="0" w:color="auto"/>
            </w:tcBorders>
            <w:shd w:val="clear" w:color="auto" w:fill="auto"/>
            <w:noWrap/>
            <w:vAlign w:val="center"/>
            <w:hideMark/>
          </w:tcPr>
          <w:p w14:paraId="0885C189" w14:textId="77777777" w:rsidR="00325430" w:rsidRPr="00962769" w:rsidRDefault="00325430" w:rsidP="00325430">
            <w:pPr>
              <w:rPr>
                <w:lang w:val="lv-LV"/>
              </w:rPr>
            </w:pPr>
            <w:r w:rsidRPr="00962769">
              <w:rPr>
                <w:lang w:val="lv-LV"/>
              </w:rPr>
              <w:t xml:space="preserve">DD </w:t>
            </w:r>
            <w:proofErr w:type="spellStart"/>
            <w:r w:rsidRPr="00962769">
              <w:rPr>
                <w:lang w:val="lv-LV"/>
              </w:rPr>
              <w:t>soc</w:t>
            </w:r>
            <w:proofErr w:type="spellEnd"/>
            <w:r w:rsidRPr="00962769">
              <w:rPr>
                <w:lang w:val="lv-LV"/>
              </w:rPr>
              <w:t xml:space="preserve"> nodoklis</w:t>
            </w:r>
          </w:p>
        </w:tc>
        <w:tc>
          <w:tcPr>
            <w:tcW w:w="1134" w:type="dxa"/>
            <w:tcBorders>
              <w:top w:val="nil"/>
              <w:left w:val="nil"/>
              <w:bottom w:val="single" w:sz="4" w:space="0" w:color="auto"/>
              <w:right w:val="single" w:sz="4" w:space="0" w:color="auto"/>
            </w:tcBorders>
            <w:shd w:val="clear" w:color="auto" w:fill="auto"/>
            <w:noWrap/>
            <w:vAlign w:val="center"/>
            <w:hideMark/>
          </w:tcPr>
          <w:p w14:paraId="0885C18A" w14:textId="77777777" w:rsidR="00325430" w:rsidRPr="00962769" w:rsidRDefault="00325430" w:rsidP="00325430">
            <w:pPr>
              <w:jc w:val="center"/>
              <w:rPr>
                <w:lang w:val="lv-LV"/>
              </w:rPr>
            </w:pPr>
            <w:r w:rsidRPr="00962769">
              <w:rPr>
                <w:lang w:val="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0885C18B" w14:textId="77777777" w:rsidR="00325430" w:rsidRPr="00962769" w:rsidRDefault="00325430" w:rsidP="00325430">
            <w:pPr>
              <w:jc w:val="center"/>
              <w:rPr>
                <w:lang w:val="lv-LV"/>
              </w:rPr>
            </w:pPr>
            <w:r w:rsidRPr="00962769">
              <w:rPr>
                <w:lang w:val="lv-LV"/>
              </w:rPr>
              <w:t>23,59</w:t>
            </w:r>
          </w:p>
        </w:tc>
        <w:tc>
          <w:tcPr>
            <w:tcW w:w="1559" w:type="dxa"/>
            <w:tcBorders>
              <w:top w:val="nil"/>
              <w:left w:val="nil"/>
              <w:bottom w:val="single" w:sz="4" w:space="0" w:color="auto"/>
              <w:right w:val="single" w:sz="4" w:space="0" w:color="auto"/>
            </w:tcBorders>
            <w:shd w:val="clear" w:color="auto" w:fill="auto"/>
            <w:noWrap/>
            <w:vAlign w:val="center"/>
            <w:hideMark/>
          </w:tcPr>
          <w:p w14:paraId="0885C18C" w14:textId="77777777" w:rsidR="00325430" w:rsidRPr="00962769" w:rsidRDefault="00325430" w:rsidP="00325430">
            <w:pPr>
              <w:jc w:val="center"/>
              <w:rPr>
                <w:lang w:val="lv-LV"/>
              </w:rPr>
            </w:pPr>
            <w:r w:rsidRPr="00962769">
              <w:rPr>
                <w:lang w:val="lv-LV"/>
              </w:rPr>
              <w:t>2750.00</w:t>
            </w:r>
          </w:p>
        </w:tc>
        <w:tc>
          <w:tcPr>
            <w:tcW w:w="1701" w:type="dxa"/>
            <w:tcBorders>
              <w:top w:val="nil"/>
              <w:left w:val="nil"/>
              <w:bottom w:val="single" w:sz="4" w:space="0" w:color="auto"/>
              <w:right w:val="single" w:sz="4" w:space="0" w:color="auto"/>
            </w:tcBorders>
            <w:shd w:val="clear" w:color="000000" w:fill="C0C0C0"/>
            <w:noWrap/>
            <w:vAlign w:val="center"/>
            <w:hideMark/>
          </w:tcPr>
          <w:p w14:paraId="0885C18D" w14:textId="77777777" w:rsidR="00325430" w:rsidRPr="00962769" w:rsidRDefault="00325430" w:rsidP="00325430">
            <w:pPr>
              <w:jc w:val="center"/>
              <w:rPr>
                <w:lang w:val="lv-LV"/>
              </w:rPr>
            </w:pPr>
            <w:r w:rsidRPr="00962769">
              <w:rPr>
                <w:lang w:val="lv-LV"/>
              </w:rPr>
              <w:t>648.73</w:t>
            </w:r>
          </w:p>
        </w:tc>
      </w:tr>
      <w:tr w:rsidR="00325430" w14:paraId="0885C195"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8F" w14:textId="77777777" w:rsidR="00325430" w:rsidRPr="00A1170A" w:rsidRDefault="00325430" w:rsidP="00325430">
            <w:pPr>
              <w:rPr>
                <w:lang w:val="lv-LV"/>
              </w:rPr>
            </w:pPr>
            <w:r w:rsidRPr="00A1170A">
              <w:rPr>
                <w:lang w:val="lv-LV"/>
              </w:rPr>
              <w:t>1.5.</w:t>
            </w:r>
          </w:p>
        </w:tc>
        <w:tc>
          <w:tcPr>
            <w:tcW w:w="3758" w:type="dxa"/>
            <w:tcBorders>
              <w:top w:val="nil"/>
              <w:left w:val="single" w:sz="4" w:space="0" w:color="auto"/>
              <w:bottom w:val="single" w:sz="4" w:space="0" w:color="auto"/>
              <w:right w:val="single" w:sz="4" w:space="0" w:color="auto"/>
            </w:tcBorders>
            <w:shd w:val="clear" w:color="auto" w:fill="auto"/>
            <w:noWrap/>
            <w:vAlign w:val="center"/>
            <w:hideMark/>
          </w:tcPr>
          <w:p w14:paraId="0885C190" w14:textId="77777777" w:rsidR="00325430" w:rsidRPr="004048DA" w:rsidRDefault="00325430" w:rsidP="00325430">
            <w:pPr>
              <w:rPr>
                <w:lang w:val="lv-LV"/>
              </w:rPr>
            </w:pPr>
            <w:r w:rsidRPr="004048DA">
              <w:rPr>
                <w:lang w:val="lv-LV"/>
              </w:rPr>
              <w:t>Materiāli, piegāde</w:t>
            </w:r>
          </w:p>
        </w:tc>
        <w:tc>
          <w:tcPr>
            <w:tcW w:w="1134" w:type="dxa"/>
            <w:tcBorders>
              <w:top w:val="nil"/>
              <w:left w:val="nil"/>
              <w:bottom w:val="single" w:sz="4" w:space="0" w:color="auto"/>
              <w:right w:val="single" w:sz="4" w:space="0" w:color="auto"/>
            </w:tcBorders>
            <w:shd w:val="clear" w:color="auto" w:fill="auto"/>
            <w:noWrap/>
            <w:vAlign w:val="center"/>
            <w:hideMark/>
          </w:tcPr>
          <w:p w14:paraId="0885C191" w14:textId="77777777" w:rsidR="00325430" w:rsidRPr="004048DA" w:rsidRDefault="00A1170A" w:rsidP="00325430">
            <w:pPr>
              <w:jc w:val="center"/>
              <w:rPr>
                <w:lang w:val="lv-LV"/>
              </w:rPr>
            </w:pPr>
            <w:proofErr w:type="spellStart"/>
            <w:r w:rsidRPr="004048DA">
              <w:rPr>
                <w:lang w:val="lv-LV"/>
              </w:rPr>
              <w:t>Kompl</w:t>
            </w:r>
            <w:proofErr w:type="spellEnd"/>
            <w:r w:rsidRPr="004048DA">
              <w:rPr>
                <w:lang w:val="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0885C192" w14:textId="77777777" w:rsidR="00325430" w:rsidRPr="004048DA" w:rsidRDefault="00325430" w:rsidP="00325430">
            <w:pPr>
              <w:jc w:val="center"/>
              <w:rPr>
                <w:lang w:val="lv-LV"/>
              </w:rPr>
            </w:pPr>
            <w:r w:rsidRPr="004048DA">
              <w:rPr>
                <w:lang w:val="lv-LV"/>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85C193" w14:textId="2EB1FCB9" w:rsidR="00325430" w:rsidRPr="004048DA" w:rsidRDefault="00962769" w:rsidP="00325430">
            <w:pPr>
              <w:jc w:val="center"/>
              <w:rPr>
                <w:lang w:val="lv-LV"/>
              </w:rPr>
            </w:pPr>
            <w:r w:rsidRPr="004048DA">
              <w:rPr>
                <w:lang w:val="lv-LV"/>
              </w:rPr>
              <w:t>157.50</w:t>
            </w:r>
          </w:p>
        </w:tc>
        <w:tc>
          <w:tcPr>
            <w:tcW w:w="1701" w:type="dxa"/>
            <w:tcBorders>
              <w:top w:val="nil"/>
              <w:left w:val="nil"/>
              <w:bottom w:val="single" w:sz="4" w:space="0" w:color="auto"/>
              <w:right w:val="single" w:sz="4" w:space="0" w:color="auto"/>
            </w:tcBorders>
            <w:shd w:val="clear" w:color="000000" w:fill="C0C0C0"/>
            <w:noWrap/>
            <w:vAlign w:val="center"/>
            <w:hideMark/>
          </w:tcPr>
          <w:p w14:paraId="0885C194" w14:textId="20D37C4C" w:rsidR="00325430" w:rsidRPr="004048DA" w:rsidRDefault="00E42987" w:rsidP="00325430">
            <w:pPr>
              <w:jc w:val="center"/>
              <w:rPr>
                <w:lang w:val="lv-LV"/>
              </w:rPr>
            </w:pPr>
            <w:r w:rsidRPr="004048DA">
              <w:rPr>
                <w:lang w:val="lv-LV"/>
              </w:rPr>
              <w:t>1</w:t>
            </w:r>
            <w:r w:rsidR="00325430" w:rsidRPr="004048DA">
              <w:rPr>
                <w:lang w:val="lv-LV"/>
              </w:rPr>
              <w:t>57.50</w:t>
            </w:r>
          </w:p>
        </w:tc>
      </w:tr>
      <w:tr w:rsidR="00325430" w14:paraId="0885C19C"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885C196" w14:textId="77777777" w:rsidR="00325430" w:rsidRPr="00A1170A" w:rsidRDefault="00325430" w:rsidP="00325430">
            <w:pPr>
              <w:rPr>
                <w:lang w:val="lv-LV"/>
              </w:rPr>
            </w:pPr>
            <w:r w:rsidRPr="00A1170A">
              <w:rPr>
                <w:lang w:val="lv-LV"/>
              </w:rPr>
              <w:t>1.6.</w:t>
            </w:r>
          </w:p>
        </w:tc>
        <w:tc>
          <w:tcPr>
            <w:tcW w:w="3758" w:type="dxa"/>
            <w:tcBorders>
              <w:top w:val="nil"/>
              <w:left w:val="single" w:sz="4" w:space="0" w:color="auto"/>
              <w:bottom w:val="single" w:sz="4" w:space="0" w:color="auto"/>
              <w:right w:val="single" w:sz="4" w:space="0" w:color="auto"/>
            </w:tcBorders>
            <w:shd w:val="clear" w:color="auto" w:fill="auto"/>
            <w:noWrap/>
            <w:vAlign w:val="center"/>
            <w:hideMark/>
          </w:tcPr>
          <w:p w14:paraId="0885C197" w14:textId="33DE6A6A" w:rsidR="00325430" w:rsidRPr="004048DA" w:rsidRDefault="00962769" w:rsidP="00325430">
            <w:pPr>
              <w:rPr>
                <w:lang w:val="lv-LV"/>
              </w:rPr>
            </w:pPr>
            <w:r w:rsidRPr="004048DA">
              <w:rPr>
                <w:lang w:val="lv-LV"/>
              </w:rPr>
              <w:t>Saliedēšanas pasākums/ekskursija</w:t>
            </w:r>
          </w:p>
        </w:tc>
        <w:tc>
          <w:tcPr>
            <w:tcW w:w="1134" w:type="dxa"/>
            <w:tcBorders>
              <w:top w:val="nil"/>
              <w:left w:val="nil"/>
              <w:bottom w:val="single" w:sz="4" w:space="0" w:color="auto"/>
              <w:right w:val="single" w:sz="4" w:space="0" w:color="auto"/>
            </w:tcBorders>
            <w:shd w:val="clear" w:color="auto" w:fill="auto"/>
            <w:noWrap/>
            <w:vAlign w:val="center"/>
            <w:hideMark/>
          </w:tcPr>
          <w:p w14:paraId="0885C198" w14:textId="77777777" w:rsidR="00325430" w:rsidRPr="004048DA" w:rsidRDefault="00A1170A" w:rsidP="00325430">
            <w:pPr>
              <w:jc w:val="center"/>
              <w:rPr>
                <w:lang w:val="lv-LV"/>
              </w:rPr>
            </w:pPr>
            <w:r w:rsidRPr="004048DA">
              <w:rPr>
                <w:lang w:val="lv-LV"/>
              </w:rPr>
              <w:t>G</w:t>
            </w:r>
            <w:r w:rsidR="00325430" w:rsidRPr="004048DA">
              <w:rPr>
                <w:lang w:val="lv-LV"/>
              </w:rPr>
              <w:t>ab</w:t>
            </w:r>
            <w:r w:rsidRPr="004048DA">
              <w:rPr>
                <w:lang w:val="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0885C199" w14:textId="77777777" w:rsidR="00325430" w:rsidRPr="004048DA" w:rsidRDefault="00325430" w:rsidP="00325430">
            <w:pPr>
              <w:jc w:val="center"/>
              <w:rPr>
                <w:lang w:val="lv-LV"/>
              </w:rPr>
            </w:pPr>
            <w:r w:rsidRPr="004048DA">
              <w:rPr>
                <w:lang w:val="lv-LV"/>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85C19A" w14:textId="1399BED6" w:rsidR="00325430" w:rsidRPr="004048DA" w:rsidRDefault="00962769" w:rsidP="00325430">
            <w:pPr>
              <w:jc w:val="center"/>
              <w:rPr>
                <w:lang w:val="lv-LV"/>
              </w:rPr>
            </w:pPr>
            <w:r w:rsidRPr="004048DA">
              <w:rPr>
                <w:lang w:val="lv-LV"/>
              </w:rPr>
              <w:t>5</w:t>
            </w:r>
            <w:r w:rsidR="00325430" w:rsidRPr="004048DA">
              <w:rPr>
                <w:lang w:val="lv-LV"/>
              </w:rPr>
              <w:t>00.00</w:t>
            </w:r>
          </w:p>
        </w:tc>
        <w:tc>
          <w:tcPr>
            <w:tcW w:w="1701" w:type="dxa"/>
            <w:tcBorders>
              <w:top w:val="nil"/>
              <w:left w:val="nil"/>
              <w:bottom w:val="single" w:sz="4" w:space="0" w:color="auto"/>
              <w:right w:val="single" w:sz="4" w:space="0" w:color="auto"/>
            </w:tcBorders>
            <w:shd w:val="clear" w:color="000000" w:fill="C0C0C0"/>
            <w:noWrap/>
            <w:vAlign w:val="center"/>
            <w:hideMark/>
          </w:tcPr>
          <w:p w14:paraId="0885C19B" w14:textId="772B429D" w:rsidR="00325430" w:rsidRPr="004048DA" w:rsidRDefault="00E42987" w:rsidP="00325430">
            <w:pPr>
              <w:jc w:val="center"/>
              <w:rPr>
                <w:lang w:val="lv-LV"/>
              </w:rPr>
            </w:pPr>
            <w:r w:rsidRPr="004048DA">
              <w:rPr>
                <w:lang w:val="lv-LV"/>
              </w:rPr>
              <w:t>5</w:t>
            </w:r>
            <w:r w:rsidR="00325430" w:rsidRPr="004048DA">
              <w:rPr>
                <w:lang w:val="lv-LV"/>
              </w:rPr>
              <w:t>00.00</w:t>
            </w:r>
          </w:p>
        </w:tc>
      </w:tr>
      <w:tr w:rsidR="00E42987" w14:paraId="67FF20FC" w14:textId="77777777" w:rsidTr="002F39B6">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tcPr>
          <w:p w14:paraId="011FCC29" w14:textId="77777777" w:rsidR="00E42987" w:rsidRPr="00A1170A" w:rsidRDefault="00E42987" w:rsidP="00325430">
            <w:pPr>
              <w:rPr>
                <w:lang w:val="lv-LV"/>
              </w:rPr>
            </w:pPr>
          </w:p>
        </w:tc>
        <w:tc>
          <w:tcPr>
            <w:tcW w:w="3758" w:type="dxa"/>
            <w:tcBorders>
              <w:top w:val="nil"/>
              <w:left w:val="single" w:sz="4" w:space="0" w:color="auto"/>
              <w:bottom w:val="single" w:sz="4" w:space="0" w:color="auto"/>
              <w:right w:val="single" w:sz="4" w:space="0" w:color="auto"/>
            </w:tcBorders>
            <w:shd w:val="clear" w:color="auto" w:fill="auto"/>
            <w:noWrap/>
            <w:vAlign w:val="center"/>
          </w:tcPr>
          <w:p w14:paraId="3BE7EF5A" w14:textId="77777777" w:rsidR="00E42987" w:rsidRPr="004048DA" w:rsidRDefault="00E42987" w:rsidP="00325430">
            <w:pPr>
              <w:rPr>
                <w:lang w:val="lv-LV"/>
              </w:rPr>
            </w:pPr>
          </w:p>
        </w:tc>
        <w:tc>
          <w:tcPr>
            <w:tcW w:w="1134" w:type="dxa"/>
            <w:tcBorders>
              <w:top w:val="nil"/>
              <w:left w:val="nil"/>
              <w:bottom w:val="single" w:sz="4" w:space="0" w:color="auto"/>
              <w:right w:val="single" w:sz="4" w:space="0" w:color="auto"/>
            </w:tcBorders>
            <w:shd w:val="clear" w:color="auto" w:fill="auto"/>
            <w:noWrap/>
            <w:vAlign w:val="center"/>
          </w:tcPr>
          <w:p w14:paraId="4BD61AD9" w14:textId="77777777" w:rsidR="00E42987" w:rsidRPr="004048DA" w:rsidRDefault="00E42987" w:rsidP="00325430">
            <w:pPr>
              <w:jc w:val="center"/>
              <w:rPr>
                <w:lang w:val="lv-LV"/>
              </w:rPr>
            </w:pPr>
          </w:p>
        </w:tc>
        <w:tc>
          <w:tcPr>
            <w:tcW w:w="709" w:type="dxa"/>
            <w:tcBorders>
              <w:top w:val="nil"/>
              <w:left w:val="nil"/>
              <w:bottom w:val="single" w:sz="4" w:space="0" w:color="auto"/>
              <w:right w:val="single" w:sz="4" w:space="0" w:color="auto"/>
            </w:tcBorders>
            <w:shd w:val="clear" w:color="auto" w:fill="auto"/>
            <w:noWrap/>
            <w:vAlign w:val="center"/>
          </w:tcPr>
          <w:p w14:paraId="6FD0E340" w14:textId="77777777" w:rsidR="00E42987" w:rsidRPr="004048DA" w:rsidRDefault="00E42987" w:rsidP="00325430">
            <w:pPr>
              <w:jc w:val="center"/>
              <w:rPr>
                <w:lang w:val="lv-LV"/>
              </w:rPr>
            </w:pPr>
          </w:p>
        </w:tc>
        <w:tc>
          <w:tcPr>
            <w:tcW w:w="1559" w:type="dxa"/>
            <w:tcBorders>
              <w:top w:val="nil"/>
              <w:left w:val="nil"/>
              <w:bottom w:val="single" w:sz="4" w:space="0" w:color="auto"/>
              <w:right w:val="single" w:sz="4" w:space="0" w:color="auto"/>
            </w:tcBorders>
            <w:shd w:val="clear" w:color="auto" w:fill="auto"/>
            <w:noWrap/>
            <w:vAlign w:val="center"/>
          </w:tcPr>
          <w:p w14:paraId="3BAB0816" w14:textId="77777777" w:rsidR="00E42987" w:rsidRPr="004048DA" w:rsidRDefault="00E42987" w:rsidP="00325430">
            <w:pPr>
              <w:jc w:val="center"/>
              <w:rPr>
                <w:lang w:val="lv-LV"/>
              </w:rPr>
            </w:pPr>
          </w:p>
        </w:tc>
        <w:tc>
          <w:tcPr>
            <w:tcW w:w="1701" w:type="dxa"/>
            <w:tcBorders>
              <w:top w:val="nil"/>
              <w:left w:val="nil"/>
              <w:bottom w:val="single" w:sz="4" w:space="0" w:color="auto"/>
              <w:right w:val="single" w:sz="4" w:space="0" w:color="auto"/>
            </w:tcBorders>
            <w:shd w:val="clear" w:color="000000" w:fill="C0C0C0"/>
            <w:noWrap/>
            <w:vAlign w:val="center"/>
          </w:tcPr>
          <w:p w14:paraId="2B61F4F5" w14:textId="77777777" w:rsidR="00E42987" w:rsidRPr="004048DA" w:rsidRDefault="00E42987" w:rsidP="00325430">
            <w:pPr>
              <w:jc w:val="center"/>
              <w:rPr>
                <w:lang w:val="lv-LV"/>
              </w:rPr>
            </w:pPr>
          </w:p>
        </w:tc>
      </w:tr>
      <w:tr w:rsidR="00927687" w14:paraId="0885C19F" w14:textId="77777777" w:rsidTr="00573728">
        <w:trPr>
          <w:trHeight w:val="315"/>
        </w:trPr>
        <w:tc>
          <w:tcPr>
            <w:tcW w:w="7938"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14:paraId="0885C19D" w14:textId="77777777" w:rsidR="00573728" w:rsidRPr="004048DA" w:rsidRDefault="009E143A" w:rsidP="00627DC9">
            <w:pPr>
              <w:jc w:val="right"/>
              <w:rPr>
                <w:lang w:val="lv-LV"/>
              </w:rPr>
            </w:pPr>
            <w:r w:rsidRPr="004048DA">
              <w:rPr>
                <w:lang w:val="lv-LV"/>
              </w:rPr>
              <w:t>Aktivitāšu īstenošanas izmaksas kopā:</w:t>
            </w:r>
          </w:p>
        </w:tc>
        <w:tc>
          <w:tcPr>
            <w:tcW w:w="1701" w:type="dxa"/>
            <w:tcBorders>
              <w:top w:val="nil"/>
              <w:left w:val="nil"/>
              <w:bottom w:val="single" w:sz="4" w:space="0" w:color="auto"/>
              <w:right w:val="single" w:sz="4" w:space="0" w:color="auto"/>
            </w:tcBorders>
            <w:shd w:val="clear" w:color="000000" w:fill="C0C0C0"/>
            <w:noWrap/>
            <w:vAlign w:val="center"/>
            <w:hideMark/>
          </w:tcPr>
          <w:p w14:paraId="0885C19E" w14:textId="20726A43" w:rsidR="00573728" w:rsidRPr="004048DA" w:rsidRDefault="00E42987" w:rsidP="00627DC9">
            <w:pPr>
              <w:jc w:val="center"/>
              <w:rPr>
                <w:lang w:val="lv-LV"/>
              </w:rPr>
            </w:pPr>
            <w:r w:rsidRPr="004048DA">
              <w:rPr>
                <w:lang w:val="lv-LV"/>
              </w:rPr>
              <w:t>11856.23</w:t>
            </w:r>
          </w:p>
        </w:tc>
      </w:tr>
      <w:tr w:rsidR="00BA3D21" w14:paraId="0885C1A7" w14:textId="77777777" w:rsidTr="004F26D6">
        <w:trPr>
          <w:trHeight w:val="825"/>
        </w:trPr>
        <w:tc>
          <w:tcPr>
            <w:tcW w:w="778" w:type="dxa"/>
            <w:tcBorders>
              <w:top w:val="nil"/>
              <w:left w:val="single" w:sz="4" w:space="0" w:color="auto"/>
              <w:bottom w:val="single" w:sz="4" w:space="0" w:color="auto"/>
              <w:right w:val="single" w:sz="4" w:space="0" w:color="auto"/>
            </w:tcBorders>
            <w:shd w:val="clear" w:color="000000" w:fill="C0C0C0"/>
            <w:noWrap/>
            <w:vAlign w:val="center"/>
            <w:hideMark/>
          </w:tcPr>
          <w:p w14:paraId="0885C1A0" w14:textId="77777777" w:rsidR="00BA3D21" w:rsidRPr="00A1170A" w:rsidRDefault="00BA3D21" w:rsidP="00BA3D21">
            <w:pPr>
              <w:jc w:val="center"/>
              <w:rPr>
                <w:b/>
                <w:bCs/>
                <w:lang w:val="lv-LV"/>
              </w:rPr>
            </w:pPr>
            <w:r w:rsidRPr="00A1170A">
              <w:rPr>
                <w:b/>
                <w:bCs/>
                <w:lang w:val="lv-LV"/>
              </w:rPr>
              <w:t>2.</w:t>
            </w:r>
          </w:p>
        </w:tc>
        <w:tc>
          <w:tcPr>
            <w:tcW w:w="3758" w:type="dxa"/>
            <w:tcBorders>
              <w:top w:val="nil"/>
              <w:left w:val="nil"/>
              <w:bottom w:val="single" w:sz="4" w:space="0" w:color="auto"/>
              <w:right w:val="single" w:sz="4" w:space="0" w:color="auto"/>
            </w:tcBorders>
            <w:shd w:val="clear" w:color="000000" w:fill="C0C0C0"/>
            <w:vAlign w:val="center"/>
            <w:hideMark/>
          </w:tcPr>
          <w:p w14:paraId="0885C1A1" w14:textId="77777777" w:rsidR="00BA3D21" w:rsidRPr="00A1170A" w:rsidRDefault="00BA3D21" w:rsidP="00BA3D21">
            <w:pPr>
              <w:rPr>
                <w:b/>
                <w:bCs/>
                <w:lang w:val="lv-LV"/>
              </w:rPr>
            </w:pPr>
            <w:r w:rsidRPr="00A1170A">
              <w:rPr>
                <w:b/>
                <w:bCs/>
                <w:lang w:val="lv-LV"/>
              </w:rPr>
              <w:t xml:space="preserve">Projekta administratīvās izmaksas </w:t>
            </w:r>
          </w:p>
          <w:p w14:paraId="0885C1A2" w14:textId="77777777" w:rsidR="00BA3D21" w:rsidRPr="00A1170A" w:rsidRDefault="00BA3D21" w:rsidP="00BA3D21">
            <w:pPr>
              <w:rPr>
                <w:lang w:val="lv-LV"/>
              </w:rPr>
            </w:pPr>
            <w:r w:rsidRPr="00A1170A">
              <w:rPr>
                <w:lang w:val="lv-LV"/>
              </w:rPr>
              <w:t>(līdz 20% no 1. pozīcijas kopsummas)</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0885C1A3" w14:textId="77777777" w:rsidR="00BA3D21" w:rsidRPr="00A1170A" w:rsidRDefault="00BA3D21" w:rsidP="00BA3D21">
            <w:pPr>
              <w:jc w:val="center"/>
              <w:rPr>
                <w:rFonts w:ascii="Arial" w:hAnsi="Arial" w:cs="Arial"/>
                <w:lang w:val="lv-LV"/>
              </w:rPr>
            </w:pPr>
            <w:r w:rsidRPr="00A1170A">
              <w:rPr>
                <w:rFonts w:ascii="Arial" w:hAnsi="Arial" w:cs="Arial"/>
                <w:lang w:val="lv-LV"/>
              </w:rPr>
              <w:t>%</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0885C1A4" w14:textId="77777777" w:rsidR="00BA3D21" w:rsidRPr="00A1170A" w:rsidRDefault="00BA3D21" w:rsidP="00BA3D21">
            <w:pPr>
              <w:jc w:val="center"/>
              <w:rPr>
                <w:rFonts w:ascii="Arial" w:hAnsi="Arial" w:cs="Arial"/>
                <w:lang w:val="lv-LV"/>
              </w:rPr>
            </w:pPr>
            <w:r w:rsidRPr="00A1170A">
              <w:rPr>
                <w:rFonts w:ascii="Arial" w:hAnsi="Arial" w:cs="Arial"/>
                <w:lang w:val="lv-LV"/>
              </w:rPr>
              <w:t>20</w:t>
            </w:r>
          </w:p>
        </w:tc>
        <w:tc>
          <w:tcPr>
            <w:tcW w:w="15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885C1A5" w14:textId="77777777" w:rsidR="00BA3D21" w:rsidRPr="00A1170A" w:rsidRDefault="00BA3D21" w:rsidP="00BA3D21">
            <w:pPr>
              <w:jc w:val="center"/>
              <w:rPr>
                <w:rFonts w:ascii="Arial" w:hAnsi="Arial" w:cs="Arial"/>
                <w:lang w:val="lv-LV"/>
              </w:rPr>
            </w:pPr>
            <w:r w:rsidRPr="00A1170A">
              <w:rPr>
                <w:rFonts w:ascii="Arial" w:hAnsi="Arial" w:cs="Arial"/>
                <w:lang w:val="lv-LV"/>
              </w:rPr>
              <w:t>11856.23</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0885C1A6" w14:textId="77777777" w:rsidR="00BA3D21" w:rsidRPr="00A1170A" w:rsidRDefault="00BA3D21" w:rsidP="00BA3D21">
            <w:pPr>
              <w:jc w:val="center"/>
              <w:rPr>
                <w:lang w:val="lv-LV"/>
              </w:rPr>
            </w:pPr>
            <w:r w:rsidRPr="00A1170A">
              <w:rPr>
                <w:lang w:val="lv-LV"/>
              </w:rPr>
              <w:t>2371.25</w:t>
            </w:r>
          </w:p>
        </w:tc>
      </w:tr>
      <w:tr w:rsidR="00927687" w:rsidRPr="00A1170A" w14:paraId="0885C1A9" w14:textId="77777777" w:rsidTr="00573728">
        <w:trPr>
          <w:gridAfter w:val="5"/>
          <w:wAfter w:w="8861" w:type="dxa"/>
          <w:trHeight w:val="315"/>
        </w:trPr>
        <w:tc>
          <w:tcPr>
            <w:tcW w:w="778" w:type="dxa"/>
            <w:tcBorders>
              <w:top w:val="nil"/>
              <w:left w:val="nil"/>
              <w:bottom w:val="nil"/>
              <w:right w:val="nil"/>
            </w:tcBorders>
            <w:shd w:val="clear" w:color="auto" w:fill="auto"/>
            <w:vAlign w:val="center"/>
            <w:hideMark/>
          </w:tcPr>
          <w:p w14:paraId="0885C1A8" w14:textId="77777777" w:rsidR="00573728" w:rsidRPr="00A1170A" w:rsidRDefault="00573728" w:rsidP="00627DC9">
            <w:pPr>
              <w:jc w:val="right"/>
              <w:rPr>
                <w:lang w:val="lv-LV"/>
              </w:rPr>
            </w:pPr>
          </w:p>
        </w:tc>
      </w:tr>
      <w:tr w:rsidR="00927687" w14:paraId="0885C1AD" w14:textId="77777777" w:rsidTr="00573728">
        <w:trPr>
          <w:trHeight w:val="315"/>
        </w:trPr>
        <w:tc>
          <w:tcPr>
            <w:tcW w:w="7938"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885C1AA" w14:textId="77777777" w:rsidR="00573728" w:rsidRPr="00A1170A" w:rsidRDefault="009E143A" w:rsidP="00627DC9">
            <w:pPr>
              <w:jc w:val="right"/>
              <w:rPr>
                <w:b/>
                <w:bCs/>
                <w:lang w:val="lv-LV"/>
              </w:rPr>
            </w:pPr>
            <w:r w:rsidRPr="00A1170A">
              <w:rPr>
                <w:b/>
                <w:bCs/>
                <w:lang w:val="lv-LV"/>
              </w:rPr>
              <w:t>KOPĀ, EUR</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14:paraId="0885C1AB" w14:textId="77777777" w:rsidR="00BA3D21" w:rsidRPr="00A1170A" w:rsidRDefault="00BA3D21" w:rsidP="00BA3D21">
            <w:pPr>
              <w:jc w:val="center"/>
              <w:rPr>
                <w:b/>
                <w:bCs/>
                <w:lang w:val="lv-LV"/>
              </w:rPr>
            </w:pPr>
            <w:r w:rsidRPr="00A1170A">
              <w:rPr>
                <w:b/>
                <w:bCs/>
                <w:lang w:val="lv-LV"/>
              </w:rPr>
              <w:t>14227.48</w:t>
            </w:r>
          </w:p>
          <w:p w14:paraId="0885C1AC" w14:textId="77777777" w:rsidR="00573728" w:rsidRPr="00A1170A" w:rsidRDefault="00573728" w:rsidP="00627DC9">
            <w:pPr>
              <w:jc w:val="center"/>
              <w:rPr>
                <w:b/>
                <w:bCs/>
                <w:lang w:val="lv-LV"/>
              </w:rPr>
            </w:pPr>
          </w:p>
        </w:tc>
      </w:tr>
    </w:tbl>
    <w:p w14:paraId="0885C1AE" w14:textId="77777777" w:rsidR="00573728" w:rsidRPr="00D72335" w:rsidRDefault="00573728">
      <w:pPr>
        <w:spacing w:after="160" w:line="259" w:lineRule="auto"/>
        <w:rPr>
          <w:sz w:val="24"/>
          <w:szCs w:val="24"/>
        </w:rPr>
      </w:pPr>
    </w:p>
    <w:p w14:paraId="0885C1AF" w14:textId="77777777" w:rsidR="00573728" w:rsidRPr="00D72335" w:rsidRDefault="009E143A">
      <w:pPr>
        <w:spacing w:after="160" w:line="259" w:lineRule="auto"/>
        <w:rPr>
          <w:sz w:val="24"/>
          <w:szCs w:val="24"/>
        </w:rPr>
      </w:pPr>
      <w:r w:rsidRPr="00D72335">
        <w:rPr>
          <w:sz w:val="24"/>
          <w:szCs w:val="24"/>
        </w:rPr>
        <w:br w:type="page"/>
      </w:r>
    </w:p>
    <w:p w14:paraId="0885C1B0" w14:textId="77777777" w:rsidR="003B0812" w:rsidRPr="00D72335" w:rsidRDefault="009E143A" w:rsidP="00605657">
      <w:pPr>
        <w:spacing w:line="360" w:lineRule="auto"/>
        <w:jc w:val="right"/>
        <w:rPr>
          <w:color w:val="000000"/>
          <w:sz w:val="24"/>
          <w:szCs w:val="24"/>
          <w:lang w:val="lv-LV"/>
        </w:rPr>
      </w:pPr>
      <w:r w:rsidRPr="00D72335">
        <w:rPr>
          <w:color w:val="000000"/>
          <w:sz w:val="24"/>
          <w:szCs w:val="24"/>
          <w:lang w:val="lv-LV"/>
        </w:rPr>
        <w:lastRenderedPageBreak/>
        <w:t>2.</w:t>
      </w:r>
      <w:r w:rsidR="007776EC" w:rsidRPr="00D72335">
        <w:rPr>
          <w:color w:val="000000"/>
          <w:sz w:val="24"/>
          <w:szCs w:val="24"/>
          <w:lang w:val="lv-LV"/>
        </w:rPr>
        <w:t xml:space="preserve"> </w:t>
      </w:r>
      <w:r w:rsidRPr="00D72335">
        <w:rPr>
          <w:color w:val="000000"/>
          <w:sz w:val="24"/>
          <w:szCs w:val="24"/>
          <w:lang w:val="lv-LV"/>
        </w:rPr>
        <w:t>pielikums</w:t>
      </w:r>
    </w:p>
    <w:p w14:paraId="0885C1B1" w14:textId="77777777" w:rsidR="003B0812" w:rsidRPr="00A1170A" w:rsidRDefault="006D129C" w:rsidP="00605657">
      <w:pPr>
        <w:spacing w:line="360" w:lineRule="auto"/>
        <w:jc w:val="right"/>
        <w:rPr>
          <w:sz w:val="24"/>
          <w:szCs w:val="24"/>
          <w:lang w:val="lv-LV"/>
        </w:rPr>
      </w:pPr>
      <w:r w:rsidRPr="00A1170A">
        <w:rPr>
          <w:sz w:val="24"/>
          <w:szCs w:val="24"/>
          <w:lang w:val="lv-LV"/>
        </w:rPr>
        <w:t>2021</w:t>
      </w:r>
      <w:r w:rsidR="005402FB" w:rsidRPr="00A1170A">
        <w:rPr>
          <w:sz w:val="24"/>
          <w:szCs w:val="24"/>
          <w:lang w:val="lv-LV"/>
        </w:rPr>
        <w:t>.</w:t>
      </w:r>
      <w:r w:rsidR="007776EC" w:rsidRPr="00A1170A">
        <w:rPr>
          <w:sz w:val="24"/>
          <w:szCs w:val="24"/>
          <w:lang w:val="lv-LV"/>
        </w:rPr>
        <w:t xml:space="preserve"> </w:t>
      </w:r>
      <w:r w:rsidR="005402FB" w:rsidRPr="00A1170A">
        <w:rPr>
          <w:sz w:val="24"/>
          <w:szCs w:val="24"/>
          <w:lang w:val="lv-LV"/>
        </w:rPr>
        <w:t>gada ____._____________________</w:t>
      </w:r>
    </w:p>
    <w:p w14:paraId="0885C1B2" w14:textId="77777777" w:rsidR="003B0812" w:rsidRPr="00A1170A" w:rsidRDefault="009E143A" w:rsidP="00BD1677">
      <w:pPr>
        <w:spacing w:line="360" w:lineRule="auto"/>
        <w:jc w:val="right"/>
        <w:rPr>
          <w:spacing w:val="20"/>
          <w:sz w:val="24"/>
          <w:szCs w:val="24"/>
        </w:rPr>
      </w:pPr>
      <w:r w:rsidRPr="00A1170A">
        <w:rPr>
          <w:sz w:val="24"/>
          <w:szCs w:val="24"/>
          <w:lang w:val="lv-LV"/>
        </w:rPr>
        <w:t xml:space="preserve">Līdzdarbības līgumam Nr. </w:t>
      </w:r>
      <w:r w:rsidR="006D129C" w:rsidRPr="00A1170A">
        <w:rPr>
          <w:sz w:val="24"/>
          <w:szCs w:val="24"/>
          <w:lang w:val="lv-LV"/>
        </w:rPr>
        <w:t>__________</w:t>
      </w:r>
    </w:p>
    <w:p w14:paraId="0885C1B3" w14:textId="77777777" w:rsidR="00BD1677" w:rsidRPr="00A1170A" w:rsidRDefault="00BD1677" w:rsidP="00BD1677">
      <w:pPr>
        <w:spacing w:line="360" w:lineRule="auto"/>
        <w:jc w:val="right"/>
        <w:rPr>
          <w:b/>
          <w:sz w:val="24"/>
          <w:szCs w:val="24"/>
          <w:lang w:val="lv-LV"/>
        </w:rPr>
      </w:pPr>
    </w:p>
    <w:p w14:paraId="0885C1B4" w14:textId="77777777" w:rsidR="003B0812" w:rsidRPr="00A1170A" w:rsidRDefault="009E143A" w:rsidP="005C7558">
      <w:pPr>
        <w:spacing w:line="360" w:lineRule="auto"/>
        <w:jc w:val="center"/>
        <w:rPr>
          <w:b/>
          <w:sz w:val="24"/>
          <w:szCs w:val="24"/>
          <w:lang w:val="lv-LV"/>
        </w:rPr>
      </w:pPr>
      <w:r w:rsidRPr="00A1170A">
        <w:rPr>
          <w:b/>
          <w:sz w:val="24"/>
          <w:szCs w:val="24"/>
          <w:lang w:val="lv-LV"/>
        </w:rPr>
        <w:t xml:space="preserve">Pieņemšanas </w:t>
      </w:r>
      <w:r w:rsidR="005C7558" w:rsidRPr="00A1170A">
        <w:rPr>
          <w:b/>
          <w:sz w:val="24"/>
          <w:szCs w:val="24"/>
          <w:lang w:val="lv-LV"/>
        </w:rPr>
        <w:t>–</w:t>
      </w:r>
      <w:r w:rsidRPr="00A1170A">
        <w:rPr>
          <w:b/>
          <w:sz w:val="24"/>
          <w:szCs w:val="24"/>
          <w:lang w:val="lv-LV"/>
        </w:rPr>
        <w:t xml:space="preserve"> nodošanas akts</w:t>
      </w:r>
    </w:p>
    <w:p w14:paraId="0885C1B5" w14:textId="77777777" w:rsidR="003B0812" w:rsidRPr="00D72335" w:rsidRDefault="006D129C">
      <w:pPr>
        <w:jc w:val="both"/>
        <w:rPr>
          <w:b/>
          <w:sz w:val="24"/>
          <w:szCs w:val="24"/>
          <w:lang w:val="lv-LV"/>
        </w:rPr>
      </w:pPr>
      <w:r w:rsidRPr="00A1170A">
        <w:rPr>
          <w:sz w:val="24"/>
          <w:szCs w:val="24"/>
          <w:lang w:val="lv-LV"/>
        </w:rPr>
        <w:t>Rīgā, 2021</w:t>
      </w:r>
      <w:r w:rsidR="00A00E68" w:rsidRPr="00A1170A">
        <w:rPr>
          <w:sz w:val="24"/>
          <w:szCs w:val="24"/>
          <w:lang w:val="lv-LV"/>
        </w:rPr>
        <w:t>.</w:t>
      </w:r>
      <w:r w:rsidR="007776EC" w:rsidRPr="00A1170A">
        <w:rPr>
          <w:sz w:val="24"/>
          <w:szCs w:val="24"/>
          <w:lang w:val="lv-LV"/>
        </w:rPr>
        <w:t xml:space="preserve"> </w:t>
      </w:r>
      <w:r w:rsidR="00A00E68" w:rsidRPr="00A1170A">
        <w:rPr>
          <w:sz w:val="24"/>
          <w:szCs w:val="24"/>
          <w:lang w:val="lv-LV"/>
        </w:rPr>
        <w:t>gada ___.____________________</w:t>
      </w:r>
    </w:p>
    <w:p w14:paraId="0885C1B6" w14:textId="77777777" w:rsidR="003B0812" w:rsidRPr="00D72335" w:rsidRDefault="003B0812">
      <w:pPr>
        <w:spacing w:line="360" w:lineRule="auto"/>
        <w:jc w:val="both"/>
        <w:rPr>
          <w:b/>
          <w:sz w:val="24"/>
          <w:szCs w:val="24"/>
          <w:lang w:val="lv-LV"/>
        </w:rPr>
      </w:pPr>
    </w:p>
    <w:p w14:paraId="0885C1B7" w14:textId="406FFDAA" w:rsidR="003B0812" w:rsidRPr="00D72335" w:rsidRDefault="009E143A" w:rsidP="00C36FB8">
      <w:pPr>
        <w:ind w:firstLine="720"/>
        <w:jc w:val="both"/>
        <w:rPr>
          <w:b/>
          <w:color w:val="000000"/>
          <w:sz w:val="24"/>
          <w:szCs w:val="24"/>
          <w:lang w:val="lv-LV"/>
        </w:rPr>
      </w:pPr>
      <w:r w:rsidRPr="00D72335">
        <w:rPr>
          <w:b/>
          <w:sz w:val="24"/>
          <w:szCs w:val="24"/>
          <w:lang w:val="lv-LV" w:eastAsia="en-US"/>
        </w:rPr>
        <w:t xml:space="preserve">Izglītības un zinātnes ministrija, </w:t>
      </w:r>
      <w:r w:rsidRPr="00D72335">
        <w:rPr>
          <w:sz w:val="24"/>
          <w:szCs w:val="24"/>
          <w:lang w:val="lv-LV" w:eastAsia="en-US"/>
        </w:rPr>
        <w:t>reģistrācijas Nr</w:t>
      </w:r>
      <w:r w:rsidR="00546491" w:rsidRPr="00D72335">
        <w:rPr>
          <w:sz w:val="24"/>
          <w:szCs w:val="24"/>
          <w:lang w:val="lv-LV" w:eastAsia="en-US"/>
        </w:rPr>
        <w:t xml:space="preserve">.90000022399, juridiskā adrese </w:t>
      </w:r>
      <w:r w:rsidRPr="00D72335">
        <w:rPr>
          <w:sz w:val="24"/>
          <w:szCs w:val="24"/>
          <w:lang w:val="lv-LV" w:eastAsia="en-US"/>
        </w:rPr>
        <w:t xml:space="preserve">Vaļņu iela 2, Rīga, LV-1050, (turpmāk – Ministrija), </w:t>
      </w:r>
      <w:r w:rsidR="00CF329E">
        <w:rPr>
          <w:sz w:val="24"/>
          <w:szCs w:val="24"/>
          <w:lang w:val="lv-LV" w:eastAsia="en-US"/>
        </w:rPr>
        <w:t>tās valsts sekretāres Līgas Lejiņas</w:t>
      </w:r>
      <w:r w:rsidR="00F36B2E" w:rsidRPr="004048DA">
        <w:rPr>
          <w:sz w:val="24"/>
          <w:szCs w:val="24"/>
          <w:lang w:val="lv-LV" w:eastAsia="en-US"/>
        </w:rPr>
        <w:t xml:space="preserve"> personā</w:t>
      </w:r>
      <w:r w:rsidRPr="0081510B">
        <w:rPr>
          <w:sz w:val="24"/>
          <w:szCs w:val="24"/>
          <w:lang w:val="lv-LV"/>
        </w:rPr>
        <w:t>,</w:t>
      </w:r>
      <w:r w:rsidRPr="00D72335">
        <w:rPr>
          <w:sz w:val="24"/>
          <w:szCs w:val="24"/>
          <w:lang w:val="lv-LV"/>
        </w:rPr>
        <w:t xml:space="preserve"> kur</w:t>
      </w:r>
      <w:r w:rsidR="00F36B2E">
        <w:rPr>
          <w:sz w:val="24"/>
          <w:szCs w:val="24"/>
          <w:lang w:val="lv-LV"/>
        </w:rPr>
        <w:t>a</w:t>
      </w:r>
      <w:r w:rsidRPr="00D72335">
        <w:rPr>
          <w:sz w:val="24"/>
          <w:szCs w:val="24"/>
          <w:lang w:val="lv-LV"/>
        </w:rPr>
        <w:t xml:space="preserve"> rīkojas</w:t>
      </w:r>
      <w:r w:rsidR="0081510B">
        <w:rPr>
          <w:sz w:val="24"/>
          <w:szCs w:val="24"/>
          <w:lang w:val="lv-LV"/>
        </w:rPr>
        <w:t>,</w:t>
      </w:r>
      <w:r w:rsidRPr="00D72335">
        <w:rPr>
          <w:sz w:val="24"/>
          <w:szCs w:val="24"/>
          <w:lang w:val="lv-LV"/>
        </w:rPr>
        <w:t xml:space="preserve"> pamatojoties uz Ministru kabineta 2003.</w:t>
      </w:r>
      <w:r w:rsidR="00546491" w:rsidRPr="00D72335">
        <w:rPr>
          <w:sz w:val="24"/>
          <w:szCs w:val="24"/>
          <w:lang w:val="lv-LV"/>
        </w:rPr>
        <w:t xml:space="preserve"> </w:t>
      </w:r>
      <w:r w:rsidRPr="00D72335">
        <w:rPr>
          <w:sz w:val="24"/>
          <w:szCs w:val="24"/>
          <w:lang w:val="lv-LV"/>
        </w:rPr>
        <w:t>gada 16.</w:t>
      </w:r>
      <w:r w:rsidR="00546491" w:rsidRPr="00D72335">
        <w:rPr>
          <w:sz w:val="24"/>
          <w:szCs w:val="24"/>
          <w:lang w:val="lv-LV"/>
        </w:rPr>
        <w:t xml:space="preserve"> </w:t>
      </w:r>
      <w:r w:rsidRPr="00D72335">
        <w:rPr>
          <w:sz w:val="24"/>
          <w:szCs w:val="24"/>
          <w:lang w:val="lv-LV"/>
        </w:rPr>
        <w:t>septembra noteikumiem Nr.</w:t>
      </w:r>
      <w:r w:rsidR="00546491" w:rsidRPr="00D72335">
        <w:rPr>
          <w:sz w:val="24"/>
          <w:szCs w:val="24"/>
          <w:lang w:val="lv-LV"/>
        </w:rPr>
        <w:t xml:space="preserve"> </w:t>
      </w:r>
      <w:r w:rsidRPr="00D72335">
        <w:rPr>
          <w:sz w:val="24"/>
          <w:szCs w:val="24"/>
          <w:lang w:val="lv-LV"/>
        </w:rPr>
        <w:t>528 „Izglītības un zinātnes ministrijas nolikums”</w:t>
      </w:r>
      <w:r w:rsidRPr="00D72335">
        <w:rPr>
          <w:sz w:val="24"/>
          <w:szCs w:val="24"/>
          <w:lang w:val="lv-LV" w:eastAsia="en-US"/>
        </w:rPr>
        <w:t xml:space="preserve">, no vienas puses un  </w:t>
      </w:r>
      <w:r w:rsidRPr="00D72335">
        <w:rPr>
          <w:b/>
          <w:sz w:val="24"/>
          <w:szCs w:val="24"/>
          <w:lang w:val="lv-LV" w:eastAsia="en-US"/>
        </w:rPr>
        <w:t xml:space="preserve">________________, </w:t>
      </w:r>
      <w:r w:rsidRPr="00D72335">
        <w:rPr>
          <w:sz w:val="24"/>
          <w:szCs w:val="24"/>
          <w:lang w:val="lv-LV" w:eastAsia="en-US"/>
        </w:rPr>
        <w:t xml:space="preserve">reģistrācijas Nr.__________, juridiskā adrese _________,  (turpmāk – </w:t>
      </w:r>
      <w:r w:rsidRPr="00D72335">
        <w:rPr>
          <w:bCs/>
          <w:sz w:val="24"/>
          <w:szCs w:val="24"/>
          <w:lang w:val="lv-LV"/>
        </w:rPr>
        <w:t>Pilnvarotā institūcija</w:t>
      </w:r>
      <w:r w:rsidR="006D129C">
        <w:rPr>
          <w:sz w:val="24"/>
          <w:szCs w:val="24"/>
          <w:lang w:val="lv-LV" w:eastAsia="en-US"/>
        </w:rPr>
        <w:t xml:space="preserve"> ) tās ________ personā, kura</w:t>
      </w:r>
      <w:r w:rsidRPr="00D72335">
        <w:rPr>
          <w:sz w:val="24"/>
          <w:szCs w:val="24"/>
          <w:lang w:val="lv-LV" w:eastAsia="en-US"/>
        </w:rPr>
        <w:t xml:space="preserve"> rīkojas saskaņā ar ________________ no otras puses, </w:t>
      </w:r>
      <w:r w:rsidRPr="00D72335">
        <w:rPr>
          <w:sz w:val="24"/>
          <w:szCs w:val="24"/>
          <w:lang w:val="lv-LV"/>
        </w:rPr>
        <w:t>abi kopā vai katrs atsevišķi attiecīgi arī – Puses vai Puse</w:t>
      </w:r>
      <w:r w:rsidRPr="00D72335">
        <w:rPr>
          <w:color w:val="000000"/>
          <w:sz w:val="24"/>
          <w:szCs w:val="24"/>
          <w:lang w:val="lv-LV"/>
        </w:rPr>
        <w:t>), paraksta pieņemšanas – nodošanas aktu par to, ka:</w:t>
      </w:r>
    </w:p>
    <w:p w14:paraId="0885C1B8" w14:textId="77777777" w:rsidR="003B0812" w:rsidRPr="00D72335" w:rsidRDefault="009E143A">
      <w:pPr>
        <w:widowControl w:val="0"/>
        <w:numPr>
          <w:ilvl w:val="0"/>
          <w:numId w:val="5"/>
        </w:numPr>
        <w:suppressAutoHyphens/>
        <w:ind w:left="709" w:hanging="709"/>
        <w:jc w:val="both"/>
        <w:rPr>
          <w:color w:val="000000"/>
          <w:sz w:val="24"/>
          <w:szCs w:val="24"/>
          <w:lang w:val="lv-LV"/>
        </w:rPr>
      </w:pPr>
      <w:r w:rsidRPr="00D72335">
        <w:rPr>
          <w:color w:val="000000"/>
          <w:sz w:val="24"/>
          <w:szCs w:val="24"/>
          <w:shd w:val="clear" w:color="auto" w:fill="FFFFFF"/>
          <w:lang w:val="lv-LV"/>
        </w:rPr>
        <w:t xml:space="preserve">Saskaņā ar </w:t>
      </w:r>
      <w:r w:rsidRPr="00D72335">
        <w:rPr>
          <w:rFonts w:eastAsia="Arial"/>
          <w:color w:val="000000"/>
          <w:sz w:val="24"/>
          <w:szCs w:val="24"/>
          <w:shd w:val="clear" w:color="auto" w:fill="FFFFFF"/>
          <w:lang w:val="lv-LV"/>
        </w:rPr>
        <w:t>___________ līdzdarbības līgumu Nr._________</w:t>
      </w:r>
      <w:r w:rsidRPr="00D72335">
        <w:rPr>
          <w:color w:val="000000"/>
          <w:sz w:val="24"/>
          <w:szCs w:val="24"/>
          <w:shd w:val="clear" w:color="auto" w:fill="FFFFFF"/>
          <w:lang w:val="lv-LV"/>
        </w:rPr>
        <w:t xml:space="preserve"> par valsts pārvaldes uzdevumu deleģēšanu (turpmāk – Līgums) ____ atbilstoši Līguma 1.punkta nosacījumiem ir nodrošinājusi</w:t>
      </w:r>
      <w:r w:rsidR="004F3D4F" w:rsidRPr="00D72335">
        <w:rPr>
          <w:bCs/>
          <w:sz w:val="24"/>
          <w:szCs w:val="24"/>
          <w:lang w:val="lv-LV"/>
        </w:rPr>
        <w:t xml:space="preserve"> _______</w:t>
      </w:r>
      <w:r w:rsidRPr="00D72335">
        <w:rPr>
          <w:bCs/>
          <w:sz w:val="24"/>
          <w:szCs w:val="24"/>
          <w:lang w:val="lv-LV"/>
        </w:rPr>
        <w:t xml:space="preserve">. </w:t>
      </w:r>
    </w:p>
    <w:p w14:paraId="0885C1B9" w14:textId="77777777" w:rsidR="003B0812" w:rsidRPr="00D72335" w:rsidRDefault="009E143A">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Līgums ir izpildīts atbilstoši Līguma prasībām. Ministrijai nav pretenziju pret Pilnvaroto personu par līguma izpildes kvalitāti.</w:t>
      </w:r>
    </w:p>
    <w:p w14:paraId="0885C1BA" w14:textId="77777777" w:rsidR="006F4D03" w:rsidRPr="00D72335" w:rsidRDefault="009E143A" w:rsidP="006F4D03">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Saskaņā ar Līguma 4.1.</w:t>
      </w:r>
      <w:r w:rsidRPr="00D72335">
        <w:rPr>
          <w:color w:val="000000"/>
          <w:sz w:val="24"/>
          <w:szCs w:val="24"/>
          <w:shd w:val="clear" w:color="auto" w:fill="FFFFFF"/>
          <w:lang w:val="lv-LV"/>
        </w:rPr>
        <w:t>apakšpunktu</w:t>
      </w:r>
      <w:r w:rsidRPr="00D72335">
        <w:rPr>
          <w:color w:val="000000"/>
          <w:sz w:val="24"/>
          <w:szCs w:val="24"/>
          <w:lang w:val="lv-LV"/>
        </w:rPr>
        <w:t xml:space="preserve"> Pilnvarotā persona Līguma 1.punktā minēto p</w:t>
      </w:r>
      <w:r w:rsidR="006D129C">
        <w:rPr>
          <w:color w:val="000000"/>
          <w:sz w:val="24"/>
          <w:szCs w:val="24"/>
          <w:lang w:val="lv-LV"/>
        </w:rPr>
        <w:t>asākumu īstenošanai ir iztērējusi</w:t>
      </w:r>
      <w:r w:rsidRPr="00D72335">
        <w:rPr>
          <w:color w:val="000000"/>
          <w:sz w:val="24"/>
          <w:szCs w:val="24"/>
          <w:lang w:val="lv-LV"/>
        </w:rPr>
        <w:t xml:space="preserve"> EUR </w:t>
      </w:r>
      <w:r w:rsidRPr="00D72335">
        <w:rPr>
          <w:b/>
          <w:bCs/>
          <w:color w:val="000000"/>
          <w:sz w:val="24"/>
          <w:szCs w:val="24"/>
          <w:lang w:val="lv-LV"/>
        </w:rPr>
        <w:t>______</w:t>
      </w:r>
      <w:r w:rsidRPr="00D72335">
        <w:rPr>
          <w:b/>
          <w:color w:val="000000"/>
          <w:sz w:val="24"/>
          <w:szCs w:val="24"/>
          <w:lang w:val="lv-LV"/>
        </w:rPr>
        <w:t xml:space="preserve"> </w:t>
      </w:r>
      <w:r w:rsidRPr="00D72335">
        <w:rPr>
          <w:color w:val="000000"/>
          <w:sz w:val="24"/>
          <w:szCs w:val="24"/>
          <w:lang w:val="lv-LV"/>
        </w:rPr>
        <w:t>(___________________).</w:t>
      </w:r>
    </w:p>
    <w:p w14:paraId="0885C1BB" w14:textId="77777777" w:rsidR="003B0812" w:rsidRPr="00D72335" w:rsidRDefault="009E143A" w:rsidP="006F4D03">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Šis pieņemšanas – nodošanas akts ir Līguma neatņemama sastāvdaļa un ir Ministrijas un Pilnvarotās personas savstarpējo norēķinu pamatojuma dokuments. Šis akts tiek parakstīts 2 (divos) eksemplāros, pa vienam eksemplāram katrai no Pusēm.</w:t>
      </w:r>
    </w:p>
    <w:p w14:paraId="0885C1BC" w14:textId="77777777" w:rsidR="003B0812" w:rsidRPr="00D72335" w:rsidRDefault="009E143A">
      <w:pPr>
        <w:ind w:firstLine="720"/>
        <w:jc w:val="both"/>
        <w:rPr>
          <w:color w:val="000000"/>
          <w:sz w:val="24"/>
          <w:szCs w:val="24"/>
          <w:lang w:val="lv-LV"/>
        </w:rPr>
      </w:pPr>
      <w:r w:rsidRPr="00D72335">
        <w:rPr>
          <w:b/>
          <w:color w:val="000000"/>
          <w:sz w:val="24"/>
          <w:szCs w:val="24"/>
          <w:lang w:val="lv-LV"/>
        </w:rPr>
        <w:t>Pielikumā</w:t>
      </w:r>
      <w:r w:rsidRPr="00D72335">
        <w:rPr>
          <w:color w:val="000000"/>
          <w:sz w:val="24"/>
          <w:szCs w:val="24"/>
          <w:lang w:val="lv-LV"/>
        </w:rPr>
        <w:t xml:space="preserve">: </w:t>
      </w:r>
      <w:r w:rsidRPr="00D72335">
        <w:rPr>
          <w:color w:val="000000"/>
          <w:sz w:val="24"/>
          <w:szCs w:val="24"/>
          <w:lang w:val="lv-LV"/>
        </w:rPr>
        <w:tab/>
        <w:t>1. Atskai</w:t>
      </w:r>
      <w:r w:rsidR="00A318E4" w:rsidRPr="00D72335">
        <w:rPr>
          <w:color w:val="000000"/>
          <w:sz w:val="24"/>
          <w:szCs w:val="24"/>
          <w:lang w:val="lv-LV"/>
        </w:rPr>
        <w:t>te uz __lpp. saskaņā ar Līguma 3</w:t>
      </w:r>
      <w:r w:rsidRPr="00D72335">
        <w:rPr>
          <w:color w:val="000000"/>
          <w:sz w:val="24"/>
          <w:szCs w:val="24"/>
          <w:lang w:val="lv-LV"/>
        </w:rPr>
        <w:t>.</w:t>
      </w:r>
      <w:r w:rsidR="007776EC" w:rsidRPr="00D72335">
        <w:rPr>
          <w:color w:val="000000"/>
          <w:sz w:val="24"/>
          <w:szCs w:val="24"/>
          <w:lang w:val="lv-LV"/>
        </w:rPr>
        <w:t xml:space="preserve"> </w:t>
      </w:r>
      <w:r w:rsidRPr="00D72335">
        <w:rPr>
          <w:color w:val="000000"/>
          <w:sz w:val="24"/>
          <w:szCs w:val="24"/>
          <w:lang w:val="lv-LV"/>
        </w:rPr>
        <w:t>pielikumu</w:t>
      </w:r>
      <w:r w:rsidRPr="00D72335">
        <w:rPr>
          <w:color w:val="000000"/>
          <w:sz w:val="24"/>
          <w:szCs w:val="24"/>
          <w:shd w:val="clear" w:color="auto" w:fill="FFFFFF"/>
          <w:lang w:val="lv-LV"/>
        </w:rPr>
        <w:t>.</w:t>
      </w:r>
    </w:p>
    <w:p w14:paraId="0885C1BD" w14:textId="77777777" w:rsidR="003B0812" w:rsidRPr="00D72335" w:rsidRDefault="003B0812">
      <w:pPr>
        <w:tabs>
          <w:tab w:val="left" w:pos="1815"/>
        </w:tabs>
        <w:spacing w:line="360" w:lineRule="auto"/>
        <w:jc w:val="both"/>
        <w:rPr>
          <w:sz w:val="24"/>
          <w:szCs w:val="24"/>
          <w:lang w:val="lv-LV"/>
        </w:rPr>
      </w:pPr>
    </w:p>
    <w:tbl>
      <w:tblPr>
        <w:tblW w:w="9995" w:type="dxa"/>
        <w:tblLayout w:type="fixed"/>
        <w:tblLook w:val="0000" w:firstRow="0" w:lastRow="0" w:firstColumn="0" w:lastColumn="0" w:noHBand="0" w:noVBand="0"/>
      </w:tblPr>
      <w:tblGrid>
        <w:gridCol w:w="4609"/>
        <w:gridCol w:w="636"/>
        <w:gridCol w:w="4750"/>
      </w:tblGrid>
      <w:tr w:rsidR="006F1916" w14:paraId="0885C1E2" w14:textId="77777777" w:rsidTr="006F1916">
        <w:trPr>
          <w:trHeight w:val="893"/>
        </w:trPr>
        <w:tc>
          <w:tcPr>
            <w:tcW w:w="4609" w:type="dxa"/>
          </w:tcPr>
          <w:p w14:paraId="0885C1BE" w14:textId="77777777" w:rsidR="006F1916" w:rsidRPr="00D72335" w:rsidRDefault="006F1916" w:rsidP="00996200">
            <w:pPr>
              <w:widowControl w:val="0"/>
              <w:rPr>
                <w:sz w:val="24"/>
                <w:szCs w:val="24"/>
                <w:lang w:val="lv-LV" w:eastAsia="en-US"/>
              </w:rPr>
            </w:pPr>
            <w:r w:rsidRPr="00D72335">
              <w:rPr>
                <w:sz w:val="24"/>
                <w:szCs w:val="24"/>
                <w:lang w:val="lv-LV" w:eastAsia="en-US"/>
              </w:rPr>
              <w:t>Izglītības un zinātnes ministrija</w:t>
            </w:r>
          </w:p>
          <w:p w14:paraId="0885C1BF" w14:textId="77777777" w:rsidR="006F1916" w:rsidRPr="00D72335" w:rsidRDefault="006F1916" w:rsidP="00996200">
            <w:pPr>
              <w:widowControl w:val="0"/>
              <w:rPr>
                <w:color w:val="000000"/>
                <w:sz w:val="24"/>
                <w:szCs w:val="24"/>
                <w:lang w:val="lv-LV" w:eastAsia="en-US"/>
              </w:rPr>
            </w:pPr>
            <w:proofErr w:type="spellStart"/>
            <w:r w:rsidRPr="00D72335">
              <w:rPr>
                <w:sz w:val="24"/>
                <w:szCs w:val="24"/>
                <w:lang w:val="lv-LV" w:eastAsia="en-US"/>
              </w:rPr>
              <w:t>R</w:t>
            </w:r>
            <w:r w:rsidRPr="00D72335">
              <w:rPr>
                <w:color w:val="000000"/>
                <w:sz w:val="24"/>
                <w:szCs w:val="24"/>
                <w:lang w:val="lv-LV" w:eastAsia="en-US"/>
              </w:rPr>
              <w:t>eģ</w:t>
            </w:r>
            <w:proofErr w:type="spellEnd"/>
            <w:r w:rsidRPr="00D72335">
              <w:rPr>
                <w:color w:val="000000"/>
                <w:sz w:val="24"/>
                <w:szCs w:val="24"/>
                <w:lang w:val="lv-LV" w:eastAsia="en-US"/>
              </w:rPr>
              <w:t>. Nr. 90000022399</w:t>
            </w:r>
          </w:p>
          <w:p w14:paraId="0885C1C0"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Adrese: Vaļņu iela 2,</w:t>
            </w:r>
          </w:p>
          <w:p w14:paraId="0885C1C1"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Rīga, LV-1050</w:t>
            </w:r>
          </w:p>
          <w:p w14:paraId="0885C1C2"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 xml:space="preserve">e-pasts: </w:t>
            </w:r>
            <w:hyperlink r:id="rId9" w:history="1">
              <w:r w:rsidRPr="00D72335">
                <w:rPr>
                  <w:rStyle w:val="Hyperlink"/>
                  <w:sz w:val="24"/>
                  <w:szCs w:val="24"/>
                  <w:lang w:val="lv-LV" w:eastAsia="en-US"/>
                </w:rPr>
                <w:t>pasts@izm.gov.lv</w:t>
              </w:r>
            </w:hyperlink>
            <w:r w:rsidRPr="00D72335">
              <w:rPr>
                <w:color w:val="000000"/>
                <w:sz w:val="24"/>
                <w:szCs w:val="24"/>
                <w:lang w:val="lv-LV" w:eastAsia="en-US"/>
              </w:rPr>
              <w:t xml:space="preserve"> </w:t>
            </w:r>
          </w:p>
          <w:p w14:paraId="0885C1C3"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Norēķinu rekvizīti:</w:t>
            </w:r>
          </w:p>
          <w:p w14:paraId="0885C1C4"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Valsts kase, TRELLV22</w:t>
            </w:r>
          </w:p>
          <w:p w14:paraId="0885C1C5"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Konta Nr.: LV09TREL2150170103000</w:t>
            </w:r>
          </w:p>
          <w:p w14:paraId="0885C1C6" w14:textId="77777777" w:rsidR="006F1916" w:rsidRPr="00D72335" w:rsidRDefault="006F1916" w:rsidP="00996200">
            <w:pPr>
              <w:widowControl w:val="0"/>
              <w:rPr>
                <w:color w:val="000000"/>
                <w:sz w:val="24"/>
                <w:szCs w:val="24"/>
                <w:lang w:val="lv-LV" w:eastAsia="en-US"/>
              </w:rPr>
            </w:pPr>
          </w:p>
          <w:p w14:paraId="0885C1C7" w14:textId="77777777" w:rsidR="006F1916" w:rsidRPr="00D72335" w:rsidRDefault="006F1916" w:rsidP="00996200">
            <w:pPr>
              <w:widowControl w:val="0"/>
              <w:rPr>
                <w:color w:val="000000"/>
                <w:sz w:val="24"/>
                <w:szCs w:val="24"/>
                <w:lang w:val="lv-LV" w:eastAsia="en-US"/>
              </w:rPr>
            </w:pPr>
          </w:p>
          <w:p w14:paraId="0885C1C8" w14:textId="77777777" w:rsidR="006F1916" w:rsidRPr="00D72335" w:rsidRDefault="006F1916" w:rsidP="00996200">
            <w:pPr>
              <w:widowControl w:val="0"/>
              <w:rPr>
                <w:color w:val="000000"/>
                <w:sz w:val="24"/>
                <w:szCs w:val="24"/>
                <w:lang w:val="lv-LV" w:eastAsia="en-US"/>
              </w:rPr>
            </w:pPr>
          </w:p>
          <w:p w14:paraId="0885C1C9" w14:textId="77777777" w:rsidR="006F1916" w:rsidRPr="00D72335" w:rsidRDefault="006F1916" w:rsidP="00996200">
            <w:pPr>
              <w:widowControl w:val="0"/>
              <w:rPr>
                <w:color w:val="000000"/>
                <w:sz w:val="24"/>
                <w:szCs w:val="24"/>
                <w:lang w:val="lv-LV" w:eastAsia="en-US"/>
              </w:rPr>
            </w:pPr>
          </w:p>
          <w:p w14:paraId="0885C1CA" w14:textId="77777777" w:rsidR="006F1916" w:rsidRPr="00D72335" w:rsidRDefault="006F1916" w:rsidP="00996200">
            <w:pPr>
              <w:widowControl w:val="0"/>
              <w:rPr>
                <w:color w:val="000000"/>
                <w:sz w:val="24"/>
                <w:szCs w:val="24"/>
                <w:lang w:val="lv-LV" w:eastAsia="en-US"/>
              </w:rPr>
            </w:pPr>
          </w:p>
          <w:p w14:paraId="0885C1CB"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__________________________</w:t>
            </w:r>
          </w:p>
          <w:p w14:paraId="0885C1CC" w14:textId="7C46D53A" w:rsidR="006F1916" w:rsidRPr="00D72335" w:rsidRDefault="00CF329E" w:rsidP="00CF329E">
            <w:pPr>
              <w:widowControl w:val="0"/>
              <w:rPr>
                <w:color w:val="000000"/>
                <w:sz w:val="24"/>
                <w:szCs w:val="24"/>
                <w:lang w:val="lv-LV" w:eastAsia="en-US"/>
              </w:rPr>
            </w:pPr>
            <w:r>
              <w:rPr>
                <w:color w:val="000000"/>
                <w:sz w:val="24"/>
                <w:szCs w:val="24"/>
                <w:lang w:val="lv-LV" w:eastAsia="en-US"/>
              </w:rPr>
              <w:t>L</w:t>
            </w:r>
            <w:r w:rsidR="006F1916" w:rsidRPr="004048DA">
              <w:rPr>
                <w:color w:val="000000"/>
                <w:sz w:val="24"/>
                <w:szCs w:val="24"/>
                <w:lang w:val="lv-LV" w:eastAsia="en-US"/>
              </w:rPr>
              <w:t xml:space="preserve">. </w:t>
            </w:r>
            <w:r>
              <w:rPr>
                <w:color w:val="000000"/>
                <w:sz w:val="24"/>
                <w:szCs w:val="24"/>
                <w:lang w:val="lv-LV" w:eastAsia="en-US"/>
              </w:rPr>
              <w:t>Lejiņa</w:t>
            </w:r>
          </w:p>
        </w:tc>
        <w:tc>
          <w:tcPr>
            <w:tcW w:w="636" w:type="dxa"/>
          </w:tcPr>
          <w:p w14:paraId="0885C1CD" w14:textId="77777777" w:rsidR="006F1916" w:rsidRPr="00D72335" w:rsidRDefault="006F1916" w:rsidP="00996200">
            <w:pPr>
              <w:widowControl w:val="0"/>
              <w:rPr>
                <w:sz w:val="24"/>
                <w:szCs w:val="24"/>
                <w:lang w:val="lv-LV" w:eastAsia="en-US"/>
              </w:rPr>
            </w:pPr>
          </w:p>
        </w:tc>
        <w:tc>
          <w:tcPr>
            <w:tcW w:w="4750" w:type="dxa"/>
          </w:tcPr>
          <w:p w14:paraId="0885C1CE" w14:textId="77777777" w:rsidR="006F1916" w:rsidRPr="0081510B" w:rsidRDefault="006F1916" w:rsidP="007776EC">
            <w:pPr>
              <w:ind w:right="-32"/>
              <w:jc w:val="both"/>
              <w:rPr>
                <w:sz w:val="24"/>
                <w:szCs w:val="24"/>
                <w:lang w:val="lv-LV"/>
              </w:rPr>
            </w:pPr>
            <w:r w:rsidRPr="0081510B">
              <w:rPr>
                <w:sz w:val="24"/>
                <w:szCs w:val="24"/>
                <w:lang w:val="lv-LV"/>
              </w:rPr>
              <w:t xml:space="preserve">Biedrība “ĪRIJAS </w:t>
            </w:r>
          </w:p>
          <w:p w14:paraId="0885C1CF" w14:textId="77777777" w:rsidR="006F1916" w:rsidRPr="0081510B" w:rsidRDefault="006F1916" w:rsidP="00996200">
            <w:pPr>
              <w:ind w:right="-32"/>
              <w:jc w:val="both"/>
              <w:rPr>
                <w:sz w:val="24"/>
                <w:szCs w:val="24"/>
                <w:lang w:val="lv-LV"/>
              </w:rPr>
            </w:pPr>
            <w:r w:rsidRPr="0081510B">
              <w:rPr>
                <w:sz w:val="24"/>
                <w:szCs w:val="24"/>
                <w:lang w:val="lv-LV"/>
              </w:rPr>
              <w:t>LATVIEŠU NACIONĀLĀ PADOME”</w:t>
            </w:r>
          </w:p>
          <w:p w14:paraId="0885C1D0" w14:textId="77777777" w:rsidR="006F1916" w:rsidRPr="0081510B" w:rsidRDefault="006F1916" w:rsidP="00996200">
            <w:pPr>
              <w:autoSpaceDE w:val="0"/>
              <w:autoSpaceDN w:val="0"/>
              <w:adjustRightInd w:val="0"/>
              <w:jc w:val="both"/>
              <w:rPr>
                <w:rFonts w:eastAsia="Calibri"/>
                <w:color w:val="000000"/>
                <w:sz w:val="24"/>
                <w:szCs w:val="24"/>
                <w:lang w:val="lv-LV"/>
              </w:rPr>
            </w:pPr>
            <w:proofErr w:type="spellStart"/>
            <w:r w:rsidRPr="0081510B">
              <w:rPr>
                <w:rFonts w:eastAsia="Calibri"/>
                <w:color w:val="000000"/>
                <w:sz w:val="24"/>
                <w:szCs w:val="24"/>
                <w:lang w:val="lv-LV"/>
              </w:rPr>
              <w:t>Reģ</w:t>
            </w:r>
            <w:proofErr w:type="spellEnd"/>
            <w:r w:rsidRPr="0081510B">
              <w:rPr>
                <w:rFonts w:eastAsia="Calibri"/>
                <w:color w:val="000000"/>
                <w:sz w:val="24"/>
                <w:szCs w:val="24"/>
                <w:lang w:val="lv-LV"/>
              </w:rPr>
              <w:t xml:space="preserve">. Nr. 40008199182,  </w:t>
            </w:r>
          </w:p>
          <w:p w14:paraId="0885C1D1" w14:textId="77777777" w:rsidR="006F1916" w:rsidRPr="0081510B" w:rsidRDefault="006F1916" w:rsidP="00996200">
            <w:pPr>
              <w:ind w:right="-32"/>
              <w:jc w:val="both"/>
              <w:rPr>
                <w:sz w:val="24"/>
                <w:szCs w:val="24"/>
                <w:lang w:val="lv-LV"/>
              </w:rPr>
            </w:pPr>
            <w:r w:rsidRPr="0081510B">
              <w:rPr>
                <w:sz w:val="24"/>
                <w:szCs w:val="24"/>
                <w:lang w:val="lv-LV"/>
              </w:rPr>
              <w:t xml:space="preserve">Adrese: Tērbatas iela 43-106, Jūrmala, </w:t>
            </w:r>
          </w:p>
          <w:p w14:paraId="0885C1D2" w14:textId="77777777" w:rsidR="006F1916" w:rsidRPr="0081510B" w:rsidRDefault="006F1916" w:rsidP="00996200">
            <w:pPr>
              <w:ind w:right="-32"/>
              <w:jc w:val="both"/>
              <w:rPr>
                <w:sz w:val="24"/>
                <w:szCs w:val="24"/>
                <w:lang w:val="lv-LV"/>
              </w:rPr>
            </w:pPr>
            <w:r w:rsidRPr="0081510B">
              <w:rPr>
                <w:sz w:val="24"/>
                <w:szCs w:val="24"/>
                <w:lang w:val="lv-LV"/>
              </w:rPr>
              <w:t>Latvija, LV-2016</w:t>
            </w:r>
          </w:p>
          <w:p w14:paraId="0885C1D3" w14:textId="77777777" w:rsidR="006F1916" w:rsidRPr="0081510B" w:rsidRDefault="006F1916" w:rsidP="00996200">
            <w:pPr>
              <w:widowControl w:val="0"/>
              <w:rPr>
                <w:color w:val="000000"/>
                <w:sz w:val="24"/>
                <w:szCs w:val="24"/>
                <w:lang w:val="lv-LV" w:eastAsia="en-US"/>
              </w:rPr>
            </w:pPr>
            <w:r w:rsidRPr="0081510B">
              <w:rPr>
                <w:color w:val="000000"/>
                <w:sz w:val="24"/>
                <w:szCs w:val="24"/>
                <w:lang w:val="lv-LV" w:eastAsia="en-US"/>
              </w:rPr>
              <w:t>e-pasts:</w:t>
            </w:r>
            <w:r w:rsidRPr="0081510B">
              <w:rPr>
                <w:sz w:val="24"/>
                <w:szCs w:val="24"/>
              </w:rPr>
              <w:t xml:space="preserve"> </w:t>
            </w:r>
            <w:r w:rsidRPr="0081510B">
              <w:rPr>
                <w:color w:val="000000"/>
                <w:sz w:val="24"/>
                <w:szCs w:val="24"/>
                <w:lang w:val="lv-LV" w:eastAsia="en-US"/>
              </w:rPr>
              <w:t>irijaslnp@gmail.com</w:t>
            </w:r>
          </w:p>
          <w:p w14:paraId="0885C1D4" w14:textId="77777777" w:rsidR="006F1916" w:rsidRPr="0081510B" w:rsidRDefault="006F1916" w:rsidP="00996200">
            <w:pPr>
              <w:widowControl w:val="0"/>
              <w:rPr>
                <w:color w:val="000000"/>
                <w:sz w:val="24"/>
                <w:szCs w:val="24"/>
                <w:lang w:val="lv-LV" w:eastAsia="en-US"/>
              </w:rPr>
            </w:pPr>
            <w:r w:rsidRPr="0081510B">
              <w:rPr>
                <w:color w:val="000000"/>
                <w:sz w:val="24"/>
                <w:szCs w:val="24"/>
                <w:lang w:val="lv-LV" w:eastAsia="en-US"/>
              </w:rPr>
              <w:t>Norēķinu rekvizīti:</w:t>
            </w:r>
          </w:p>
          <w:p w14:paraId="0885C1D5" w14:textId="77777777" w:rsidR="006F1916" w:rsidRPr="0081510B" w:rsidRDefault="006F1916" w:rsidP="00F5201E">
            <w:pPr>
              <w:autoSpaceDE w:val="0"/>
              <w:autoSpaceDN w:val="0"/>
              <w:adjustRightInd w:val="0"/>
              <w:jc w:val="both"/>
              <w:rPr>
                <w:rFonts w:eastAsia="Calibri"/>
                <w:color w:val="000000"/>
                <w:sz w:val="24"/>
                <w:szCs w:val="24"/>
                <w:lang w:val="lv-LV"/>
              </w:rPr>
            </w:pPr>
            <w:r w:rsidRPr="0081510B">
              <w:rPr>
                <w:rFonts w:eastAsia="Calibri"/>
                <w:color w:val="000000"/>
                <w:sz w:val="24"/>
                <w:szCs w:val="24"/>
                <w:lang w:val="lv-LV"/>
              </w:rPr>
              <w:t>Swedbank</w:t>
            </w:r>
          </w:p>
          <w:p w14:paraId="0885C1D6" w14:textId="77777777" w:rsidR="006F1916" w:rsidRPr="0081510B" w:rsidRDefault="006F1916" w:rsidP="00F5201E">
            <w:pPr>
              <w:autoSpaceDE w:val="0"/>
              <w:autoSpaceDN w:val="0"/>
              <w:adjustRightInd w:val="0"/>
              <w:jc w:val="both"/>
              <w:rPr>
                <w:rFonts w:eastAsia="Calibri"/>
                <w:color w:val="000000"/>
                <w:sz w:val="24"/>
                <w:szCs w:val="24"/>
                <w:lang w:val="lv-LV"/>
              </w:rPr>
            </w:pPr>
            <w:r w:rsidRPr="0081510B">
              <w:rPr>
                <w:rFonts w:eastAsia="Calibri"/>
                <w:color w:val="000000"/>
                <w:sz w:val="24"/>
                <w:szCs w:val="24"/>
                <w:lang w:val="lv-LV"/>
              </w:rPr>
              <w:t>Konta Nr.: LV97HABA0551041400781</w:t>
            </w:r>
          </w:p>
          <w:p w14:paraId="0885C1D7" w14:textId="77777777" w:rsidR="006F1916" w:rsidRPr="00D72335" w:rsidRDefault="006F1916" w:rsidP="00F5201E">
            <w:pPr>
              <w:autoSpaceDE w:val="0"/>
              <w:autoSpaceDN w:val="0"/>
              <w:adjustRightInd w:val="0"/>
              <w:jc w:val="both"/>
              <w:rPr>
                <w:color w:val="000000"/>
                <w:sz w:val="24"/>
                <w:szCs w:val="24"/>
                <w:lang w:val="lv-LV" w:eastAsia="en-US"/>
              </w:rPr>
            </w:pPr>
            <w:r w:rsidRPr="0081510B">
              <w:rPr>
                <w:rFonts w:eastAsia="Calibri"/>
                <w:color w:val="000000"/>
                <w:sz w:val="24"/>
                <w:szCs w:val="24"/>
                <w:lang w:val="lv-LV"/>
              </w:rPr>
              <w:t>Kods: HABALV22</w:t>
            </w:r>
          </w:p>
          <w:p w14:paraId="0885C1D8" w14:textId="77777777" w:rsidR="006F1916" w:rsidRPr="00D72335" w:rsidRDefault="006F1916" w:rsidP="00996200">
            <w:pPr>
              <w:widowControl w:val="0"/>
              <w:rPr>
                <w:color w:val="000000"/>
                <w:sz w:val="24"/>
                <w:szCs w:val="24"/>
                <w:lang w:val="lv-LV" w:eastAsia="en-US"/>
              </w:rPr>
            </w:pPr>
          </w:p>
          <w:p w14:paraId="0885C1D9" w14:textId="77777777" w:rsidR="006F1916" w:rsidRPr="00D72335" w:rsidRDefault="006F1916" w:rsidP="00996200">
            <w:pPr>
              <w:widowControl w:val="0"/>
              <w:rPr>
                <w:color w:val="000000"/>
                <w:sz w:val="24"/>
                <w:szCs w:val="24"/>
                <w:lang w:val="lv-LV" w:eastAsia="en-US"/>
              </w:rPr>
            </w:pPr>
          </w:p>
          <w:p w14:paraId="0885C1DA" w14:textId="77777777" w:rsidR="006F1916" w:rsidRPr="00D72335" w:rsidRDefault="006F1916" w:rsidP="00996200">
            <w:pPr>
              <w:widowControl w:val="0"/>
              <w:rPr>
                <w:color w:val="000000"/>
                <w:sz w:val="24"/>
                <w:szCs w:val="24"/>
                <w:lang w:val="lv-LV" w:eastAsia="en-US"/>
              </w:rPr>
            </w:pPr>
          </w:p>
          <w:p w14:paraId="0885C1DB" w14:textId="77777777" w:rsidR="006F1916" w:rsidRPr="00D72335" w:rsidRDefault="006F1916" w:rsidP="00996200">
            <w:pPr>
              <w:widowControl w:val="0"/>
              <w:rPr>
                <w:color w:val="000000"/>
                <w:sz w:val="24"/>
                <w:szCs w:val="24"/>
                <w:lang w:val="lv-LV" w:eastAsia="en-US"/>
              </w:rPr>
            </w:pPr>
            <w:r w:rsidRPr="00D72335">
              <w:rPr>
                <w:color w:val="000000"/>
                <w:sz w:val="24"/>
                <w:szCs w:val="24"/>
                <w:lang w:val="lv-LV" w:eastAsia="en-US"/>
              </w:rPr>
              <w:t>_______________________________</w:t>
            </w:r>
          </w:p>
          <w:p w14:paraId="0885C1DC" w14:textId="77777777" w:rsidR="006F1916" w:rsidRPr="00D72335" w:rsidRDefault="006F1916" w:rsidP="007776EC">
            <w:pPr>
              <w:jc w:val="both"/>
              <w:rPr>
                <w:b/>
                <w:bCs/>
                <w:color w:val="000000"/>
                <w:sz w:val="24"/>
                <w:szCs w:val="24"/>
                <w:lang w:val="lv-LV"/>
              </w:rPr>
            </w:pPr>
            <w:r w:rsidRPr="00D72335">
              <w:rPr>
                <w:color w:val="000000"/>
                <w:sz w:val="24"/>
                <w:szCs w:val="24"/>
                <w:lang w:val="lv-LV"/>
              </w:rPr>
              <w:t>L. Ozola</w:t>
            </w:r>
          </w:p>
          <w:p w14:paraId="0885C1DD" w14:textId="77777777" w:rsidR="006F1916" w:rsidRPr="00D72335" w:rsidRDefault="006F1916" w:rsidP="00B81E38">
            <w:pPr>
              <w:jc w:val="both"/>
              <w:rPr>
                <w:b/>
                <w:bCs/>
                <w:color w:val="000000"/>
                <w:sz w:val="24"/>
                <w:szCs w:val="24"/>
                <w:lang w:val="lv-LV"/>
              </w:rPr>
            </w:pPr>
          </w:p>
          <w:p w14:paraId="0885C1DE" w14:textId="77777777" w:rsidR="006F1916" w:rsidRPr="00D72335" w:rsidRDefault="006F1916" w:rsidP="00B81E38">
            <w:pPr>
              <w:jc w:val="both"/>
              <w:rPr>
                <w:b/>
                <w:bCs/>
                <w:color w:val="000000"/>
                <w:sz w:val="24"/>
                <w:szCs w:val="24"/>
                <w:lang w:val="lv-LV"/>
              </w:rPr>
            </w:pPr>
          </w:p>
          <w:p w14:paraId="0885C1DF" w14:textId="77777777" w:rsidR="006F1916" w:rsidRPr="00D72335" w:rsidRDefault="006F1916" w:rsidP="00B81E38">
            <w:pPr>
              <w:jc w:val="both"/>
              <w:rPr>
                <w:b/>
                <w:bCs/>
                <w:color w:val="000000"/>
                <w:sz w:val="24"/>
                <w:szCs w:val="24"/>
                <w:lang w:val="lv-LV"/>
              </w:rPr>
            </w:pPr>
          </w:p>
          <w:p w14:paraId="0885C1E0" w14:textId="77777777" w:rsidR="006F1916" w:rsidRPr="00D72335" w:rsidRDefault="006F1916" w:rsidP="00B81E38">
            <w:pPr>
              <w:jc w:val="both"/>
              <w:rPr>
                <w:b/>
                <w:bCs/>
                <w:color w:val="000000"/>
                <w:sz w:val="24"/>
                <w:szCs w:val="24"/>
                <w:lang w:val="lv-LV"/>
              </w:rPr>
            </w:pPr>
          </w:p>
          <w:p w14:paraId="0885C1E1" w14:textId="77777777" w:rsidR="006F1916" w:rsidRPr="00D72335" w:rsidRDefault="006F1916" w:rsidP="00B81E38">
            <w:pPr>
              <w:jc w:val="both"/>
              <w:rPr>
                <w:b/>
                <w:bCs/>
                <w:color w:val="000000"/>
                <w:sz w:val="24"/>
                <w:szCs w:val="24"/>
                <w:lang w:val="lv-LV"/>
              </w:rPr>
            </w:pPr>
          </w:p>
        </w:tc>
      </w:tr>
    </w:tbl>
    <w:p w14:paraId="0885C1E3" w14:textId="77777777" w:rsidR="008239A9" w:rsidRPr="00D72335" w:rsidRDefault="008239A9" w:rsidP="009945B3">
      <w:pPr>
        <w:ind w:right="-1"/>
        <w:jc w:val="right"/>
        <w:rPr>
          <w:color w:val="000000"/>
          <w:sz w:val="24"/>
          <w:szCs w:val="24"/>
          <w:lang w:val="lv-LV"/>
        </w:rPr>
      </w:pPr>
    </w:p>
    <w:p w14:paraId="0885C1E4" w14:textId="77777777" w:rsidR="008239A9" w:rsidRPr="00D72335" w:rsidRDefault="008239A9" w:rsidP="009945B3">
      <w:pPr>
        <w:ind w:right="-1"/>
        <w:jc w:val="right"/>
        <w:rPr>
          <w:color w:val="000000"/>
          <w:sz w:val="24"/>
          <w:szCs w:val="24"/>
          <w:lang w:val="lv-LV"/>
        </w:rPr>
      </w:pPr>
    </w:p>
    <w:p w14:paraId="0885C1E5" w14:textId="77777777" w:rsidR="008239A9" w:rsidRPr="00D72335" w:rsidRDefault="008239A9">
      <w:pPr>
        <w:rPr>
          <w:color w:val="000000"/>
          <w:sz w:val="24"/>
          <w:szCs w:val="24"/>
          <w:lang w:val="lv-LV"/>
        </w:rPr>
      </w:pPr>
    </w:p>
    <w:p w14:paraId="0885C1E6" w14:textId="77777777" w:rsidR="003B0812" w:rsidRPr="00D72335" w:rsidRDefault="009E143A" w:rsidP="0032332D">
      <w:pPr>
        <w:spacing w:line="360" w:lineRule="auto"/>
        <w:jc w:val="right"/>
        <w:rPr>
          <w:color w:val="000000"/>
          <w:sz w:val="24"/>
          <w:szCs w:val="24"/>
          <w:lang w:val="lv-LV"/>
        </w:rPr>
      </w:pPr>
      <w:r w:rsidRPr="00D72335">
        <w:rPr>
          <w:color w:val="000000"/>
          <w:sz w:val="24"/>
          <w:szCs w:val="24"/>
          <w:lang w:val="lv-LV"/>
        </w:rPr>
        <w:t>3.</w:t>
      </w:r>
      <w:r w:rsidR="009D7CBE" w:rsidRPr="00D72335">
        <w:rPr>
          <w:color w:val="000000"/>
          <w:sz w:val="24"/>
          <w:szCs w:val="24"/>
          <w:lang w:val="lv-LV"/>
        </w:rPr>
        <w:t xml:space="preserve"> </w:t>
      </w:r>
      <w:r w:rsidRPr="00D72335">
        <w:rPr>
          <w:color w:val="000000"/>
          <w:sz w:val="24"/>
          <w:szCs w:val="24"/>
          <w:lang w:val="lv-LV"/>
        </w:rPr>
        <w:t>pielikums</w:t>
      </w:r>
    </w:p>
    <w:p w14:paraId="0885C1E7" w14:textId="77777777" w:rsidR="003B0812" w:rsidRPr="00D72335" w:rsidRDefault="009E143A" w:rsidP="0032332D">
      <w:pPr>
        <w:spacing w:line="360" w:lineRule="auto"/>
        <w:jc w:val="right"/>
        <w:rPr>
          <w:sz w:val="24"/>
          <w:szCs w:val="24"/>
          <w:lang w:val="lv-LV"/>
        </w:rPr>
      </w:pPr>
      <w:r w:rsidRPr="00D72335">
        <w:rPr>
          <w:sz w:val="24"/>
          <w:szCs w:val="24"/>
          <w:lang w:val="lv-LV"/>
        </w:rPr>
        <w:t>202</w:t>
      </w:r>
      <w:r w:rsidR="00A23CEA">
        <w:rPr>
          <w:sz w:val="24"/>
          <w:szCs w:val="24"/>
          <w:lang w:val="lv-LV"/>
        </w:rPr>
        <w:t>1</w:t>
      </w:r>
      <w:r w:rsidR="005402FB" w:rsidRPr="00D72335">
        <w:rPr>
          <w:sz w:val="24"/>
          <w:szCs w:val="24"/>
          <w:lang w:val="lv-LV"/>
        </w:rPr>
        <w:t>.</w:t>
      </w:r>
      <w:r w:rsidR="009D7CBE" w:rsidRPr="00D72335">
        <w:rPr>
          <w:sz w:val="24"/>
          <w:szCs w:val="24"/>
          <w:lang w:val="lv-LV"/>
        </w:rPr>
        <w:t xml:space="preserve"> </w:t>
      </w:r>
      <w:r w:rsidR="005402FB" w:rsidRPr="00D72335">
        <w:rPr>
          <w:sz w:val="24"/>
          <w:szCs w:val="24"/>
          <w:lang w:val="lv-LV"/>
        </w:rPr>
        <w:t>gada ____._____________________</w:t>
      </w:r>
    </w:p>
    <w:p w14:paraId="0885C1E8" w14:textId="77777777" w:rsidR="003B0812" w:rsidRPr="00D72335" w:rsidRDefault="009E143A" w:rsidP="0032332D">
      <w:pPr>
        <w:spacing w:line="360" w:lineRule="auto"/>
        <w:jc w:val="right"/>
        <w:rPr>
          <w:sz w:val="24"/>
          <w:szCs w:val="24"/>
          <w:lang w:val="lv-LV"/>
        </w:rPr>
      </w:pPr>
      <w:r w:rsidRPr="00D72335">
        <w:rPr>
          <w:sz w:val="24"/>
          <w:szCs w:val="24"/>
          <w:lang w:val="lv-LV"/>
        </w:rPr>
        <w:t xml:space="preserve">Līdzdarbības līgumam Nr. </w:t>
      </w:r>
      <w:r w:rsidR="00A23CEA">
        <w:rPr>
          <w:noProof/>
          <w:spacing w:val="20"/>
          <w:sz w:val="24"/>
          <w:szCs w:val="24"/>
        </w:rPr>
        <w:t>_________</w:t>
      </w:r>
    </w:p>
    <w:tbl>
      <w:tblPr>
        <w:tblW w:w="10065" w:type="dxa"/>
        <w:tblLook w:val="04A0" w:firstRow="1" w:lastRow="0" w:firstColumn="1" w:lastColumn="0" w:noHBand="0" w:noVBand="1"/>
      </w:tblPr>
      <w:tblGrid>
        <w:gridCol w:w="10065"/>
      </w:tblGrid>
      <w:tr w:rsidR="00927687" w14:paraId="0885C1EC" w14:textId="77777777">
        <w:trPr>
          <w:trHeight w:val="879"/>
        </w:trPr>
        <w:tc>
          <w:tcPr>
            <w:tcW w:w="10065" w:type="dxa"/>
            <w:shd w:val="clear" w:color="auto" w:fill="auto"/>
            <w:vAlign w:val="center"/>
          </w:tcPr>
          <w:p w14:paraId="0885C1E9" w14:textId="77777777" w:rsidR="003B0812" w:rsidRPr="00D72335" w:rsidRDefault="003B0812">
            <w:pPr>
              <w:jc w:val="center"/>
              <w:rPr>
                <w:b/>
                <w:bCs/>
                <w:sz w:val="24"/>
                <w:szCs w:val="24"/>
                <w:lang w:val="lv-LV"/>
              </w:rPr>
            </w:pPr>
          </w:p>
          <w:p w14:paraId="0885C1EA" w14:textId="77777777" w:rsidR="003B0812" w:rsidRPr="00D72335" w:rsidRDefault="009E143A">
            <w:pPr>
              <w:jc w:val="center"/>
              <w:rPr>
                <w:b/>
                <w:bCs/>
                <w:sz w:val="24"/>
                <w:szCs w:val="24"/>
                <w:lang w:val="lv-LV"/>
              </w:rPr>
            </w:pPr>
            <w:r w:rsidRPr="00D72335">
              <w:rPr>
                <w:b/>
                <w:bCs/>
                <w:sz w:val="24"/>
                <w:szCs w:val="24"/>
                <w:lang w:val="lv-LV"/>
              </w:rPr>
              <w:t>A</w:t>
            </w:r>
            <w:r w:rsidR="005402FB" w:rsidRPr="00D72335">
              <w:rPr>
                <w:b/>
                <w:bCs/>
                <w:sz w:val="24"/>
                <w:szCs w:val="24"/>
                <w:lang w:val="lv-LV"/>
              </w:rPr>
              <w:t>tskaite</w:t>
            </w:r>
            <w:r w:rsidRPr="00D72335">
              <w:rPr>
                <w:b/>
                <w:bCs/>
                <w:sz w:val="24"/>
                <w:szCs w:val="24"/>
                <w:lang w:val="lv-LV"/>
              </w:rPr>
              <w:t xml:space="preserve"> p</w:t>
            </w:r>
            <w:r w:rsidR="005402FB" w:rsidRPr="00D72335">
              <w:rPr>
                <w:b/>
                <w:bCs/>
                <w:sz w:val="24"/>
                <w:szCs w:val="24"/>
                <w:lang w:val="lv-LV"/>
              </w:rPr>
              <w:t>ar Izglītības un zinātnes ministrijas piešķirto finansējumu</w:t>
            </w:r>
          </w:p>
          <w:p w14:paraId="0885C1EB" w14:textId="77777777" w:rsidR="003B0812" w:rsidRPr="00D72335" w:rsidRDefault="003B0812" w:rsidP="004F3D4F">
            <w:pPr>
              <w:rPr>
                <w:bCs/>
                <w:sz w:val="24"/>
                <w:szCs w:val="24"/>
                <w:lang w:val="lv-LV"/>
              </w:rPr>
            </w:pPr>
          </w:p>
        </w:tc>
      </w:tr>
    </w:tbl>
    <w:p w14:paraId="0885C1ED" w14:textId="77777777" w:rsidR="003B0812" w:rsidRPr="00D72335" w:rsidRDefault="009E143A">
      <w:pPr>
        <w:rPr>
          <w:sz w:val="24"/>
          <w:szCs w:val="24"/>
          <w:lang w:val="lv-LV"/>
        </w:rPr>
      </w:pPr>
      <w:r w:rsidRPr="00D72335">
        <w:rPr>
          <w:sz w:val="24"/>
          <w:szCs w:val="24"/>
          <w:lang w:val="lv-LV"/>
        </w:rPr>
        <w:t xml:space="preserve">Saskaņā ar Līdzdarbības līgumu </w:t>
      </w:r>
      <w:proofErr w:type="spellStart"/>
      <w:r w:rsidRPr="00D72335">
        <w:rPr>
          <w:sz w:val="24"/>
          <w:szCs w:val="24"/>
          <w:lang w:val="lv-LV"/>
        </w:rPr>
        <w:t>Nr</w:t>
      </w:r>
      <w:proofErr w:type="spellEnd"/>
      <w:r w:rsidRPr="00D72335">
        <w:rPr>
          <w:sz w:val="24"/>
          <w:szCs w:val="24"/>
          <w:lang w:val="lv-LV"/>
        </w:rPr>
        <w:t>._____starp Izglītības un zinātnes ministriju un _____ “…….” no _______līdz __________________________________</w:t>
      </w:r>
    </w:p>
    <w:p w14:paraId="0885C1EE" w14:textId="77777777" w:rsidR="003B0812" w:rsidRPr="00D72335" w:rsidRDefault="009E143A" w:rsidP="004F3D4F">
      <w:pPr>
        <w:rPr>
          <w:sz w:val="24"/>
          <w:szCs w:val="24"/>
          <w:lang w:val="lv-LV"/>
        </w:rPr>
      </w:pPr>
      <w:r w:rsidRPr="00D72335">
        <w:rPr>
          <w:sz w:val="24"/>
          <w:szCs w:val="24"/>
          <w:lang w:val="lv-LV"/>
        </w:rPr>
        <w:t>ir īstenots mērķis</w:t>
      </w:r>
      <w:r w:rsidR="004F3D4F" w:rsidRPr="00D72335">
        <w:rPr>
          <w:sz w:val="24"/>
          <w:szCs w:val="24"/>
          <w:lang w:val="lv-LV"/>
        </w:rPr>
        <w:t xml:space="preserve"> </w:t>
      </w:r>
      <w:r w:rsidRPr="00D72335">
        <w:rPr>
          <w:sz w:val="24"/>
          <w:szCs w:val="24"/>
          <w:lang w:val="lv-LV"/>
        </w:rPr>
        <w:t>_________________________________________________</w:t>
      </w:r>
    </w:p>
    <w:p w14:paraId="0885C1EF" w14:textId="77777777" w:rsidR="003B0812" w:rsidRPr="00D72335" w:rsidRDefault="009E143A">
      <w:pPr>
        <w:jc w:val="both"/>
        <w:rPr>
          <w:sz w:val="24"/>
          <w:szCs w:val="24"/>
          <w:lang w:val="lv-LV"/>
        </w:rPr>
      </w:pPr>
      <w:r w:rsidRPr="00D72335">
        <w:rPr>
          <w:sz w:val="24"/>
          <w:szCs w:val="24"/>
          <w:lang w:val="lv-LV"/>
        </w:rPr>
        <w:t>1.</w:t>
      </w:r>
      <w:r w:rsidR="004F3D4F" w:rsidRPr="00D72335">
        <w:rPr>
          <w:sz w:val="24"/>
          <w:szCs w:val="24"/>
          <w:lang w:val="lv-LV"/>
        </w:rPr>
        <w:t xml:space="preserve"> </w:t>
      </w:r>
      <w:r w:rsidRPr="00D72335">
        <w:rPr>
          <w:sz w:val="24"/>
          <w:szCs w:val="24"/>
          <w:lang w:val="lv-LV"/>
        </w:rPr>
        <w:t>Izglītības un zinātnes ministrijas va</w:t>
      </w:r>
      <w:r w:rsidR="00606B3D" w:rsidRPr="00D72335">
        <w:rPr>
          <w:sz w:val="24"/>
          <w:szCs w:val="24"/>
          <w:lang w:val="lv-LV"/>
        </w:rPr>
        <w:t>lsts piešķirtie līdzekļi …. EUR</w:t>
      </w:r>
      <w:r w:rsidRPr="00D72335">
        <w:rPr>
          <w:sz w:val="24"/>
          <w:szCs w:val="24"/>
          <w:lang w:val="lv-LV"/>
        </w:rPr>
        <w:t xml:space="preserve"> ir izlietoti sekojoši:</w:t>
      </w:r>
    </w:p>
    <w:tbl>
      <w:tblPr>
        <w:tblStyle w:val="TableGrid"/>
        <w:tblW w:w="9067" w:type="dxa"/>
        <w:tblLook w:val="04A0" w:firstRow="1" w:lastRow="0" w:firstColumn="1" w:lastColumn="0" w:noHBand="0" w:noVBand="1"/>
      </w:tblPr>
      <w:tblGrid>
        <w:gridCol w:w="940"/>
        <w:gridCol w:w="1925"/>
        <w:gridCol w:w="1648"/>
        <w:gridCol w:w="1900"/>
        <w:gridCol w:w="2654"/>
      </w:tblGrid>
      <w:tr w:rsidR="00927687" w:rsidRPr="00FD139B" w14:paraId="0885C1F6" w14:textId="77777777" w:rsidTr="004F3D4F">
        <w:tc>
          <w:tcPr>
            <w:tcW w:w="940" w:type="dxa"/>
            <w:shd w:val="clear" w:color="auto" w:fill="auto"/>
            <w:tcMar>
              <w:left w:w="108" w:type="dxa"/>
            </w:tcMar>
          </w:tcPr>
          <w:p w14:paraId="0885C1F0" w14:textId="77777777" w:rsidR="00AE2FB2" w:rsidRPr="00D72335" w:rsidRDefault="009E143A">
            <w:pPr>
              <w:jc w:val="center"/>
              <w:rPr>
                <w:b/>
                <w:sz w:val="24"/>
                <w:szCs w:val="24"/>
                <w:lang w:val="lv-LV"/>
              </w:rPr>
            </w:pPr>
            <w:proofErr w:type="spellStart"/>
            <w:r w:rsidRPr="00D72335">
              <w:rPr>
                <w:b/>
                <w:sz w:val="24"/>
                <w:szCs w:val="24"/>
                <w:lang w:val="lv-LV"/>
              </w:rPr>
              <w:t>N.p.k</w:t>
            </w:r>
            <w:proofErr w:type="spellEnd"/>
            <w:r w:rsidRPr="00D72335">
              <w:rPr>
                <w:b/>
                <w:sz w:val="24"/>
                <w:szCs w:val="24"/>
                <w:lang w:val="lv-LV"/>
              </w:rPr>
              <w:t>.</w:t>
            </w:r>
          </w:p>
        </w:tc>
        <w:tc>
          <w:tcPr>
            <w:tcW w:w="1925" w:type="dxa"/>
            <w:shd w:val="clear" w:color="auto" w:fill="auto"/>
            <w:tcMar>
              <w:left w:w="108" w:type="dxa"/>
            </w:tcMar>
          </w:tcPr>
          <w:p w14:paraId="0885C1F1" w14:textId="77777777" w:rsidR="00AE2FB2" w:rsidRPr="00D72335" w:rsidRDefault="009E143A">
            <w:pPr>
              <w:jc w:val="center"/>
              <w:rPr>
                <w:b/>
                <w:sz w:val="24"/>
                <w:szCs w:val="24"/>
                <w:lang w:val="lv-LV"/>
              </w:rPr>
            </w:pPr>
            <w:r w:rsidRPr="00D72335">
              <w:rPr>
                <w:b/>
                <w:sz w:val="24"/>
                <w:szCs w:val="24"/>
                <w:lang w:val="lv-LV"/>
              </w:rPr>
              <w:t>Tāmes pozīcijas nosaukums</w:t>
            </w:r>
          </w:p>
        </w:tc>
        <w:tc>
          <w:tcPr>
            <w:tcW w:w="1648" w:type="dxa"/>
            <w:shd w:val="clear" w:color="auto" w:fill="auto"/>
            <w:tcMar>
              <w:left w:w="108" w:type="dxa"/>
            </w:tcMar>
          </w:tcPr>
          <w:p w14:paraId="0885C1F2" w14:textId="77777777" w:rsidR="00AE2FB2" w:rsidRPr="00D72335" w:rsidRDefault="009E143A" w:rsidP="00AE2FB2">
            <w:pPr>
              <w:jc w:val="center"/>
              <w:rPr>
                <w:b/>
                <w:sz w:val="24"/>
                <w:szCs w:val="24"/>
                <w:lang w:val="lv-LV"/>
              </w:rPr>
            </w:pPr>
            <w:r w:rsidRPr="00D72335">
              <w:rPr>
                <w:b/>
                <w:sz w:val="24"/>
                <w:szCs w:val="24"/>
                <w:lang w:val="lv-LV"/>
              </w:rPr>
              <w:t>Izmaksas summa</w:t>
            </w:r>
          </w:p>
          <w:p w14:paraId="0885C1F3" w14:textId="77777777" w:rsidR="00AE2FB2" w:rsidRPr="00D72335" w:rsidRDefault="009E143A" w:rsidP="00AE2FB2">
            <w:pPr>
              <w:jc w:val="center"/>
              <w:rPr>
                <w:b/>
                <w:sz w:val="24"/>
                <w:szCs w:val="24"/>
                <w:lang w:val="lv-LV"/>
              </w:rPr>
            </w:pPr>
            <w:r w:rsidRPr="00D72335">
              <w:rPr>
                <w:b/>
                <w:sz w:val="24"/>
                <w:szCs w:val="24"/>
                <w:lang w:val="lv-LV"/>
              </w:rPr>
              <w:t>(EUR)</w:t>
            </w:r>
          </w:p>
        </w:tc>
        <w:tc>
          <w:tcPr>
            <w:tcW w:w="1900" w:type="dxa"/>
            <w:shd w:val="clear" w:color="auto" w:fill="auto"/>
            <w:tcMar>
              <w:left w:w="108" w:type="dxa"/>
            </w:tcMar>
          </w:tcPr>
          <w:p w14:paraId="0885C1F4" w14:textId="77777777" w:rsidR="00AE2FB2" w:rsidRPr="00D72335" w:rsidRDefault="009E143A">
            <w:pPr>
              <w:jc w:val="center"/>
              <w:rPr>
                <w:b/>
                <w:sz w:val="24"/>
                <w:szCs w:val="24"/>
                <w:lang w:val="lv-LV"/>
              </w:rPr>
            </w:pPr>
            <w:r w:rsidRPr="00D72335">
              <w:rPr>
                <w:b/>
                <w:sz w:val="24"/>
                <w:szCs w:val="24"/>
                <w:lang w:val="lv-LV"/>
              </w:rPr>
              <w:t>Izmaksas datums</w:t>
            </w:r>
          </w:p>
        </w:tc>
        <w:tc>
          <w:tcPr>
            <w:tcW w:w="2654" w:type="dxa"/>
            <w:shd w:val="clear" w:color="auto" w:fill="auto"/>
            <w:tcMar>
              <w:left w:w="108" w:type="dxa"/>
            </w:tcMar>
          </w:tcPr>
          <w:p w14:paraId="0885C1F5" w14:textId="77777777" w:rsidR="00AE2FB2" w:rsidRPr="00D72335" w:rsidRDefault="009E143A">
            <w:pPr>
              <w:jc w:val="center"/>
              <w:rPr>
                <w:b/>
                <w:sz w:val="24"/>
                <w:szCs w:val="24"/>
                <w:lang w:val="lv-LV"/>
              </w:rPr>
            </w:pPr>
            <w:r w:rsidRPr="00D72335">
              <w:rPr>
                <w:b/>
                <w:sz w:val="24"/>
                <w:szCs w:val="24"/>
                <w:lang w:val="lv-LV"/>
              </w:rPr>
              <w:t>Izmaksu apliecinošā dokumenta nosaukums (maksājuma uzdevuma nr., ja izmaksa veikta avansā</w:t>
            </w:r>
            <w:r w:rsidR="00606B3D" w:rsidRPr="00D72335">
              <w:rPr>
                <w:b/>
                <w:sz w:val="24"/>
                <w:szCs w:val="24"/>
                <w:lang w:val="lv-LV"/>
              </w:rPr>
              <w:t xml:space="preserve"> </w:t>
            </w:r>
            <w:r w:rsidRPr="00D72335">
              <w:rPr>
                <w:b/>
                <w:sz w:val="24"/>
                <w:szCs w:val="24"/>
                <w:lang w:val="lv-LV"/>
              </w:rPr>
              <w:t>–</w:t>
            </w:r>
            <w:r w:rsidR="00606B3D" w:rsidRPr="00D72335">
              <w:rPr>
                <w:b/>
                <w:sz w:val="24"/>
                <w:szCs w:val="24"/>
                <w:lang w:val="lv-LV"/>
              </w:rPr>
              <w:t xml:space="preserve"> </w:t>
            </w:r>
            <w:r w:rsidRPr="00D72335">
              <w:rPr>
                <w:b/>
                <w:sz w:val="24"/>
                <w:szCs w:val="24"/>
                <w:lang w:val="lv-LV"/>
              </w:rPr>
              <w:t>avansa norēķina Nr.)</w:t>
            </w:r>
          </w:p>
        </w:tc>
      </w:tr>
      <w:tr w:rsidR="00927687" w:rsidRPr="00FD139B" w14:paraId="0885C1FC" w14:textId="77777777" w:rsidTr="004F3D4F">
        <w:trPr>
          <w:trHeight w:val="379"/>
        </w:trPr>
        <w:tc>
          <w:tcPr>
            <w:tcW w:w="940" w:type="dxa"/>
            <w:shd w:val="clear" w:color="auto" w:fill="auto"/>
            <w:tcMar>
              <w:left w:w="108" w:type="dxa"/>
            </w:tcMar>
          </w:tcPr>
          <w:p w14:paraId="0885C1F7" w14:textId="77777777" w:rsidR="00AE2FB2" w:rsidRPr="00D72335" w:rsidRDefault="00AE2FB2">
            <w:pPr>
              <w:jc w:val="both"/>
              <w:rPr>
                <w:sz w:val="24"/>
                <w:szCs w:val="24"/>
                <w:lang w:val="lv-LV"/>
              </w:rPr>
            </w:pPr>
          </w:p>
        </w:tc>
        <w:tc>
          <w:tcPr>
            <w:tcW w:w="1925" w:type="dxa"/>
            <w:shd w:val="clear" w:color="auto" w:fill="auto"/>
            <w:tcMar>
              <w:left w:w="108" w:type="dxa"/>
            </w:tcMar>
          </w:tcPr>
          <w:p w14:paraId="0885C1F8" w14:textId="77777777" w:rsidR="00AE2FB2" w:rsidRPr="00D72335" w:rsidRDefault="00AE2FB2">
            <w:pPr>
              <w:jc w:val="both"/>
              <w:rPr>
                <w:sz w:val="24"/>
                <w:szCs w:val="24"/>
                <w:lang w:val="lv-LV"/>
              </w:rPr>
            </w:pPr>
          </w:p>
        </w:tc>
        <w:tc>
          <w:tcPr>
            <w:tcW w:w="1648" w:type="dxa"/>
            <w:shd w:val="clear" w:color="auto" w:fill="auto"/>
            <w:tcMar>
              <w:left w:w="108" w:type="dxa"/>
            </w:tcMar>
          </w:tcPr>
          <w:p w14:paraId="0885C1F9" w14:textId="77777777" w:rsidR="00AE2FB2" w:rsidRPr="00D72335" w:rsidRDefault="00AE2FB2">
            <w:pPr>
              <w:jc w:val="both"/>
              <w:rPr>
                <w:sz w:val="24"/>
                <w:szCs w:val="24"/>
                <w:lang w:val="lv-LV"/>
              </w:rPr>
            </w:pPr>
          </w:p>
        </w:tc>
        <w:tc>
          <w:tcPr>
            <w:tcW w:w="1900" w:type="dxa"/>
            <w:shd w:val="clear" w:color="auto" w:fill="auto"/>
            <w:tcMar>
              <w:left w:w="108" w:type="dxa"/>
            </w:tcMar>
          </w:tcPr>
          <w:p w14:paraId="0885C1FA" w14:textId="77777777" w:rsidR="00AE2FB2" w:rsidRPr="00D72335" w:rsidRDefault="00AE2FB2">
            <w:pPr>
              <w:jc w:val="both"/>
              <w:rPr>
                <w:sz w:val="24"/>
                <w:szCs w:val="24"/>
                <w:lang w:val="lv-LV"/>
              </w:rPr>
            </w:pPr>
          </w:p>
        </w:tc>
        <w:tc>
          <w:tcPr>
            <w:tcW w:w="2654" w:type="dxa"/>
            <w:shd w:val="clear" w:color="auto" w:fill="auto"/>
            <w:tcMar>
              <w:left w:w="108" w:type="dxa"/>
            </w:tcMar>
          </w:tcPr>
          <w:p w14:paraId="0885C1FB" w14:textId="77777777" w:rsidR="00AE2FB2" w:rsidRPr="00D72335" w:rsidRDefault="00AE2FB2">
            <w:pPr>
              <w:jc w:val="both"/>
              <w:rPr>
                <w:sz w:val="24"/>
                <w:szCs w:val="24"/>
                <w:lang w:val="lv-LV"/>
              </w:rPr>
            </w:pPr>
          </w:p>
        </w:tc>
      </w:tr>
    </w:tbl>
    <w:p w14:paraId="0885C1FD" w14:textId="77777777" w:rsidR="003B0812" w:rsidRPr="00D72335" w:rsidRDefault="009E143A" w:rsidP="004F3D4F">
      <w:pPr>
        <w:pStyle w:val="ListParagraph"/>
        <w:numPr>
          <w:ilvl w:val="0"/>
          <w:numId w:val="9"/>
        </w:numPr>
        <w:jc w:val="both"/>
        <w:rPr>
          <w:rFonts w:ascii="Times New Roman" w:hAnsi="Times New Roman" w:cs="Times New Roman"/>
          <w:bCs/>
          <w:sz w:val="24"/>
          <w:szCs w:val="24"/>
        </w:rPr>
      </w:pPr>
      <w:r w:rsidRPr="00D72335">
        <w:rPr>
          <w:rFonts w:ascii="Times New Roman" w:hAnsi="Times New Roman" w:cs="Times New Roman"/>
          <w:bCs/>
          <w:sz w:val="24"/>
          <w:szCs w:val="24"/>
        </w:rPr>
        <w:t>A</w:t>
      </w:r>
      <w:r w:rsidR="005402FB" w:rsidRPr="00D72335">
        <w:rPr>
          <w:rFonts w:ascii="Times New Roman" w:hAnsi="Times New Roman" w:cs="Times New Roman"/>
          <w:bCs/>
          <w:sz w:val="24"/>
          <w:szCs w:val="24"/>
        </w:rPr>
        <w:t xml:space="preserve">tskaite par Izglītības un zinātnes ministrijas valsts piešķirto finansējumu sastādīta 2 eksemplāros, no kuriem viens eksemplārs glabājas pie Pilnvarotās institūcijas, otrs </w:t>
      </w:r>
      <w:r w:rsidR="004F3D4F" w:rsidRPr="00D72335">
        <w:rPr>
          <w:rFonts w:ascii="Times New Roman" w:hAnsi="Times New Roman" w:cs="Times New Roman"/>
          <w:bCs/>
          <w:sz w:val="24"/>
          <w:szCs w:val="24"/>
        </w:rPr>
        <w:t xml:space="preserve">– </w:t>
      </w:r>
      <w:r w:rsidR="005402FB" w:rsidRPr="00D72335">
        <w:rPr>
          <w:rFonts w:ascii="Times New Roman" w:hAnsi="Times New Roman" w:cs="Times New Roman"/>
          <w:bCs/>
          <w:sz w:val="24"/>
          <w:szCs w:val="24"/>
        </w:rPr>
        <w:t>Izglītības un zinātnes ministrijā.</w:t>
      </w:r>
    </w:p>
    <w:p w14:paraId="0885C1FE" w14:textId="77777777" w:rsidR="003B0812" w:rsidRPr="00D72335" w:rsidRDefault="009E143A" w:rsidP="00443E17">
      <w:pPr>
        <w:spacing w:line="276" w:lineRule="auto"/>
        <w:jc w:val="both"/>
        <w:rPr>
          <w:sz w:val="24"/>
          <w:szCs w:val="24"/>
          <w:lang w:val="lv-LV"/>
        </w:rPr>
      </w:pPr>
      <w:r w:rsidRPr="00D72335">
        <w:rPr>
          <w:sz w:val="24"/>
          <w:szCs w:val="24"/>
          <w:lang w:val="lv-LV"/>
        </w:rPr>
        <w:t>Pavisa</w:t>
      </w:r>
      <w:r w:rsidR="00606B3D" w:rsidRPr="00D72335">
        <w:rPr>
          <w:sz w:val="24"/>
          <w:szCs w:val="24"/>
          <w:lang w:val="lv-LV"/>
        </w:rPr>
        <w:t>m kopā: ____________________ EUR</w:t>
      </w:r>
      <w:r w:rsidRPr="00D72335">
        <w:rPr>
          <w:sz w:val="24"/>
          <w:szCs w:val="24"/>
          <w:lang w:val="lv-LV"/>
        </w:rPr>
        <w:t xml:space="preserve"> (summa vārdiem)</w:t>
      </w:r>
    </w:p>
    <w:p w14:paraId="0885C1FF" w14:textId="77777777" w:rsidR="003B0812" w:rsidRPr="00D72335" w:rsidRDefault="009E143A" w:rsidP="00443E17">
      <w:pPr>
        <w:spacing w:line="276" w:lineRule="auto"/>
        <w:jc w:val="both"/>
        <w:rPr>
          <w:sz w:val="24"/>
          <w:szCs w:val="24"/>
          <w:lang w:val="lv-LV"/>
        </w:rPr>
      </w:pPr>
      <w:r w:rsidRPr="00D72335">
        <w:rPr>
          <w:sz w:val="24"/>
          <w:szCs w:val="24"/>
          <w:lang w:val="lv-LV"/>
        </w:rPr>
        <w:t>Pilnvarotā institūcija:</w:t>
      </w:r>
    </w:p>
    <w:p w14:paraId="0885C200" w14:textId="77777777" w:rsidR="003B0812" w:rsidRPr="00D72335" w:rsidRDefault="009E143A" w:rsidP="00443E17">
      <w:pPr>
        <w:spacing w:line="276" w:lineRule="auto"/>
        <w:jc w:val="both"/>
        <w:rPr>
          <w:sz w:val="24"/>
          <w:szCs w:val="24"/>
          <w:lang w:val="lv-LV"/>
        </w:rPr>
      </w:pPr>
      <w:r w:rsidRPr="00D72335">
        <w:rPr>
          <w:sz w:val="24"/>
          <w:szCs w:val="24"/>
          <w:lang w:val="lv-LV"/>
        </w:rPr>
        <w:t xml:space="preserve"> ______________________________________________________</w:t>
      </w:r>
    </w:p>
    <w:p w14:paraId="0885C201" w14:textId="77777777" w:rsidR="003B0812" w:rsidRPr="00D72335" w:rsidRDefault="003B0812" w:rsidP="00443E17">
      <w:pPr>
        <w:spacing w:line="276" w:lineRule="auto"/>
        <w:jc w:val="both"/>
        <w:rPr>
          <w:sz w:val="24"/>
          <w:szCs w:val="24"/>
          <w:lang w:val="lv-LV"/>
        </w:rPr>
      </w:pPr>
    </w:p>
    <w:p w14:paraId="0885C202" w14:textId="77777777" w:rsidR="003B0812" w:rsidRPr="00D72335" w:rsidRDefault="009E143A" w:rsidP="00443E17">
      <w:pPr>
        <w:spacing w:line="276" w:lineRule="auto"/>
        <w:jc w:val="both"/>
        <w:rPr>
          <w:sz w:val="24"/>
          <w:szCs w:val="24"/>
          <w:lang w:val="lv-LV"/>
        </w:rPr>
      </w:pPr>
      <w:r w:rsidRPr="00D72335">
        <w:rPr>
          <w:sz w:val="24"/>
          <w:szCs w:val="24"/>
          <w:lang w:val="lv-LV"/>
        </w:rPr>
        <w:t xml:space="preserve">Apstiprinu, ka Izglītības un zinātnes ministrijas pārskaitītie līdzekļi izlietoti atbilstoši Latvijas Republikas normatīvajiem aktiem un paredzētajiem mērķiem. Finanšu dokumentācija tiks saglabāta – </w:t>
      </w:r>
    </w:p>
    <w:p w14:paraId="0885C203" w14:textId="77777777" w:rsidR="003B0812" w:rsidRPr="00D72335" w:rsidRDefault="009E143A" w:rsidP="00443E17">
      <w:pPr>
        <w:spacing w:line="276" w:lineRule="auto"/>
        <w:jc w:val="both"/>
        <w:rPr>
          <w:sz w:val="24"/>
          <w:szCs w:val="24"/>
          <w:lang w:val="lv-LV"/>
        </w:rPr>
      </w:pPr>
      <w:r w:rsidRPr="00D72335">
        <w:rPr>
          <w:sz w:val="24"/>
          <w:szCs w:val="24"/>
          <w:lang w:val="lv-LV"/>
        </w:rPr>
        <w:t>_______________________________________________________________</w:t>
      </w:r>
    </w:p>
    <w:p w14:paraId="0885C204" w14:textId="77777777" w:rsidR="003B0812" w:rsidRPr="00D72335" w:rsidRDefault="009E143A" w:rsidP="00443E17">
      <w:pPr>
        <w:spacing w:line="276" w:lineRule="auto"/>
        <w:ind w:left="720" w:firstLine="720"/>
        <w:jc w:val="both"/>
        <w:rPr>
          <w:sz w:val="24"/>
          <w:szCs w:val="24"/>
          <w:lang w:val="lv-LV"/>
        </w:rPr>
      </w:pPr>
      <w:r w:rsidRPr="00D72335">
        <w:rPr>
          <w:sz w:val="24"/>
          <w:szCs w:val="24"/>
          <w:lang w:val="lv-LV"/>
        </w:rPr>
        <w:t>(Pilnvarotās institūcijas nosaukums)</w:t>
      </w:r>
    </w:p>
    <w:p w14:paraId="0885C205" w14:textId="77777777" w:rsidR="00242190" w:rsidRPr="00D72335" w:rsidRDefault="009E143A" w:rsidP="00443E17">
      <w:pPr>
        <w:spacing w:line="276" w:lineRule="auto"/>
        <w:rPr>
          <w:sz w:val="24"/>
          <w:szCs w:val="24"/>
          <w:lang w:val="lv-LV"/>
        </w:rPr>
      </w:pPr>
      <w:r w:rsidRPr="00D72335">
        <w:rPr>
          <w:sz w:val="24"/>
          <w:szCs w:val="24"/>
          <w:lang w:val="lv-LV"/>
        </w:rPr>
        <w:t>_________________________________________</w:t>
      </w:r>
      <w:r w:rsidR="004F3D4F" w:rsidRPr="00D72335">
        <w:rPr>
          <w:sz w:val="24"/>
          <w:szCs w:val="24"/>
          <w:lang w:val="lv-LV"/>
        </w:rPr>
        <w:t xml:space="preserve">_______________________ </w:t>
      </w:r>
    </w:p>
    <w:p w14:paraId="0885C206" w14:textId="77777777" w:rsidR="003B0812" w:rsidRPr="00D72335" w:rsidRDefault="009E143A" w:rsidP="00A50410">
      <w:pPr>
        <w:spacing w:line="276" w:lineRule="auto"/>
        <w:rPr>
          <w:sz w:val="24"/>
          <w:szCs w:val="24"/>
          <w:lang w:val="lv-LV"/>
        </w:rPr>
      </w:pPr>
      <w:r w:rsidRPr="00D72335">
        <w:rPr>
          <w:sz w:val="24"/>
          <w:szCs w:val="24"/>
          <w:lang w:val="lv-LV"/>
        </w:rPr>
        <w:t>(adrese</w:t>
      </w:r>
      <w:r w:rsidR="00A00E68" w:rsidRPr="00D72335">
        <w:rPr>
          <w:sz w:val="24"/>
          <w:szCs w:val="24"/>
          <w:lang w:val="lv-LV"/>
        </w:rPr>
        <w:t>, tālrunis)</w:t>
      </w:r>
    </w:p>
    <w:p w14:paraId="0885C207" w14:textId="77777777" w:rsidR="00AC2E4A" w:rsidRPr="00D72335" w:rsidRDefault="00AC2E4A" w:rsidP="00A50410">
      <w:pPr>
        <w:spacing w:line="276" w:lineRule="auto"/>
        <w:rPr>
          <w:sz w:val="24"/>
          <w:szCs w:val="24"/>
          <w:lang w:val="lv-LV"/>
        </w:rPr>
      </w:pPr>
    </w:p>
    <w:p w14:paraId="0885C208" w14:textId="77777777" w:rsidR="003B0812" w:rsidRPr="00D72335" w:rsidRDefault="009E143A" w:rsidP="00443E17">
      <w:pPr>
        <w:spacing w:line="276" w:lineRule="auto"/>
        <w:jc w:val="both"/>
        <w:rPr>
          <w:sz w:val="24"/>
          <w:szCs w:val="24"/>
          <w:lang w:val="lv-LV"/>
        </w:rPr>
      </w:pPr>
      <w:r w:rsidRPr="00D72335">
        <w:rPr>
          <w:sz w:val="24"/>
          <w:szCs w:val="24"/>
          <w:lang w:val="lv-LV"/>
        </w:rPr>
        <w:t>5 gadus no šīs atskaites iesniegšanas Izglītības un zinātnes ministrijā.</w:t>
      </w:r>
    </w:p>
    <w:p w14:paraId="0885C209" w14:textId="77777777" w:rsidR="003B0812" w:rsidRPr="00D72335" w:rsidRDefault="009E143A" w:rsidP="00443E17">
      <w:pPr>
        <w:spacing w:line="276" w:lineRule="auto"/>
        <w:jc w:val="both"/>
        <w:rPr>
          <w:sz w:val="24"/>
          <w:szCs w:val="24"/>
          <w:lang w:val="lv-LV"/>
        </w:rPr>
      </w:pPr>
      <w:r w:rsidRPr="00D72335">
        <w:rPr>
          <w:sz w:val="24"/>
          <w:szCs w:val="24"/>
          <w:lang w:val="lv-LV"/>
        </w:rPr>
        <w:t>_____________________________________________________________</w:t>
      </w:r>
    </w:p>
    <w:p w14:paraId="0885C20A" w14:textId="77777777" w:rsidR="003B0812" w:rsidRPr="00D72335" w:rsidRDefault="009E143A" w:rsidP="00443E17">
      <w:pPr>
        <w:spacing w:line="276" w:lineRule="auto"/>
        <w:jc w:val="both"/>
        <w:rPr>
          <w:sz w:val="24"/>
          <w:szCs w:val="24"/>
          <w:lang w:val="lv-LV"/>
        </w:rPr>
      </w:pPr>
      <w:r w:rsidRPr="00D72335">
        <w:rPr>
          <w:sz w:val="24"/>
          <w:szCs w:val="24"/>
          <w:lang w:val="lv-LV"/>
        </w:rPr>
        <w:tab/>
        <w:t xml:space="preserve">(Pilnvarotās institūcijas </w:t>
      </w:r>
      <w:r w:rsidR="00A00E68" w:rsidRPr="00D72335">
        <w:rPr>
          <w:sz w:val="24"/>
          <w:szCs w:val="24"/>
          <w:lang w:val="lv-LV"/>
        </w:rPr>
        <w:t>galvenā grāmatveža paraksts, vārds, uzvārds)</w:t>
      </w:r>
    </w:p>
    <w:p w14:paraId="0885C20B" w14:textId="77777777" w:rsidR="003B0812" w:rsidRPr="00D72335" w:rsidRDefault="009E143A" w:rsidP="00443E17">
      <w:pPr>
        <w:spacing w:line="276" w:lineRule="auto"/>
        <w:rPr>
          <w:sz w:val="24"/>
          <w:szCs w:val="24"/>
        </w:rPr>
      </w:pPr>
      <w:r w:rsidRPr="00D72335">
        <w:rPr>
          <w:sz w:val="24"/>
          <w:szCs w:val="24"/>
          <w:lang w:val="lv-LV"/>
        </w:rPr>
        <w:t>______________________________________________________________</w:t>
      </w:r>
    </w:p>
    <w:p w14:paraId="0885C20C" w14:textId="77777777" w:rsidR="003B0812" w:rsidRPr="00D72335" w:rsidRDefault="009E143A" w:rsidP="00443E17">
      <w:pPr>
        <w:spacing w:line="276" w:lineRule="auto"/>
        <w:jc w:val="both"/>
        <w:rPr>
          <w:sz w:val="24"/>
          <w:szCs w:val="24"/>
          <w:lang w:val="lv-LV"/>
        </w:rPr>
      </w:pPr>
      <w:r w:rsidRPr="00D72335">
        <w:rPr>
          <w:sz w:val="24"/>
          <w:szCs w:val="24"/>
          <w:lang w:val="lv-LV"/>
        </w:rPr>
        <w:tab/>
        <w:t>(Pilnvaro</w:t>
      </w:r>
      <w:r w:rsidR="004932A1" w:rsidRPr="00D72335">
        <w:rPr>
          <w:sz w:val="24"/>
          <w:szCs w:val="24"/>
          <w:lang w:val="lv-LV"/>
        </w:rPr>
        <w:t xml:space="preserve">tās institūcijas </w:t>
      </w:r>
      <w:r w:rsidRPr="00D72335">
        <w:rPr>
          <w:sz w:val="24"/>
          <w:szCs w:val="24"/>
          <w:lang w:val="lv-LV"/>
        </w:rPr>
        <w:t>direktora paraksts, vārds, uzvārds)</w:t>
      </w:r>
    </w:p>
    <w:p w14:paraId="0885C20D" w14:textId="77777777" w:rsidR="004F3D4F" w:rsidRPr="00D72335" w:rsidRDefault="004F3D4F" w:rsidP="00443E17">
      <w:pPr>
        <w:spacing w:line="276" w:lineRule="auto"/>
        <w:jc w:val="both"/>
        <w:rPr>
          <w:sz w:val="24"/>
          <w:szCs w:val="24"/>
          <w:lang w:val="lv-LV"/>
        </w:rPr>
      </w:pPr>
    </w:p>
    <w:tbl>
      <w:tblPr>
        <w:tblStyle w:val="TableGrid"/>
        <w:tblW w:w="3823" w:type="dxa"/>
        <w:tblLook w:val="04A0" w:firstRow="1" w:lastRow="0" w:firstColumn="1" w:lastColumn="0" w:noHBand="0" w:noVBand="1"/>
      </w:tblPr>
      <w:tblGrid>
        <w:gridCol w:w="1271"/>
        <w:gridCol w:w="1418"/>
        <w:gridCol w:w="1134"/>
      </w:tblGrid>
      <w:tr w:rsidR="00927687" w14:paraId="0885C211" w14:textId="77777777">
        <w:tc>
          <w:tcPr>
            <w:tcW w:w="1271" w:type="dxa"/>
            <w:shd w:val="clear" w:color="auto" w:fill="auto"/>
            <w:tcMar>
              <w:left w:w="108" w:type="dxa"/>
            </w:tcMar>
          </w:tcPr>
          <w:p w14:paraId="0885C20E" w14:textId="77777777" w:rsidR="004F3D4F" w:rsidRPr="00D72335" w:rsidRDefault="004F3D4F">
            <w:pPr>
              <w:jc w:val="both"/>
              <w:rPr>
                <w:sz w:val="24"/>
                <w:szCs w:val="24"/>
                <w:lang w:val="lv-LV"/>
              </w:rPr>
            </w:pPr>
          </w:p>
        </w:tc>
        <w:tc>
          <w:tcPr>
            <w:tcW w:w="1418" w:type="dxa"/>
            <w:shd w:val="clear" w:color="auto" w:fill="auto"/>
            <w:tcMar>
              <w:left w:w="108" w:type="dxa"/>
            </w:tcMar>
          </w:tcPr>
          <w:p w14:paraId="0885C20F" w14:textId="77777777" w:rsidR="003B0812" w:rsidRPr="00D72335" w:rsidRDefault="003B0812">
            <w:pPr>
              <w:jc w:val="both"/>
              <w:rPr>
                <w:sz w:val="24"/>
                <w:szCs w:val="24"/>
                <w:lang w:val="lv-LV"/>
              </w:rPr>
            </w:pPr>
          </w:p>
        </w:tc>
        <w:tc>
          <w:tcPr>
            <w:tcW w:w="1134" w:type="dxa"/>
            <w:shd w:val="clear" w:color="auto" w:fill="auto"/>
            <w:tcMar>
              <w:left w:w="108" w:type="dxa"/>
            </w:tcMar>
          </w:tcPr>
          <w:p w14:paraId="0885C210" w14:textId="77777777" w:rsidR="003B0812" w:rsidRPr="00D72335" w:rsidRDefault="003B0812">
            <w:pPr>
              <w:jc w:val="both"/>
              <w:rPr>
                <w:sz w:val="24"/>
                <w:szCs w:val="24"/>
                <w:lang w:val="lv-LV"/>
              </w:rPr>
            </w:pPr>
          </w:p>
        </w:tc>
      </w:tr>
      <w:tr w:rsidR="00927687" w14:paraId="0885C215" w14:textId="77777777">
        <w:tc>
          <w:tcPr>
            <w:tcW w:w="1271" w:type="dxa"/>
            <w:shd w:val="clear" w:color="auto" w:fill="auto"/>
            <w:tcMar>
              <w:left w:w="108" w:type="dxa"/>
            </w:tcMar>
          </w:tcPr>
          <w:p w14:paraId="0885C212" w14:textId="77777777" w:rsidR="003B0812" w:rsidRPr="00D72335" w:rsidRDefault="009E143A">
            <w:pPr>
              <w:jc w:val="both"/>
              <w:rPr>
                <w:sz w:val="24"/>
                <w:szCs w:val="24"/>
                <w:lang w:val="lv-LV"/>
              </w:rPr>
            </w:pPr>
            <w:r w:rsidRPr="00D72335">
              <w:rPr>
                <w:sz w:val="24"/>
                <w:szCs w:val="24"/>
                <w:lang w:val="lv-LV"/>
              </w:rPr>
              <w:t>Datums</w:t>
            </w:r>
          </w:p>
        </w:tc>
        <w:tc>
          <w:tcPr>
            <w:tcW w:w="1418" w:type="dxa"/>
            <w:shd w:val="clear" w:color="auto" w:fill="auto"/>
            <w:tcMar>
              <w:left w:w="108" w:type="dxa"/>
            </w:tcMar>
          </w:tcPr>
          <w:p w14:paraId="0885C213" w14:textId="77777777" w:rsidR="003B0812" w:rsidRPr="00D72335" w:rsidRDefault="009E143A">
            <w:pPr>
              <w:jc w:val="both"/>
              <w:rPr>
                <w:sz w:val="24"/>
                <w:szCs w:val="24"/>
                <w:lang w:val="lv-LV"/>
              </w:rPr>
            </w:pPr>
            <w:r w:rsidRPr="00D72335">
              <w:rPr>
                <w:sz w:val="24"/>
                <w:szCs w:val="24"/>
                <w:lang w:val="lv-LV"/>
              </w:rPr>
              <w:t>Mēnesis</w:t>
            </w:r>
          </w:p>
        </w:tc>
        <w:tc>
          <w:tcPr>
            <w:tcW w:w="1134" w:type="dxa"/>
            <w:shd w:val="clear" w:color="auto" w:fill="auto"/>
            <w:tcMar>
              <w:left w:w="108" w:type="dxa"/>
            </w:tcMar>
          </w:tcPr>
          <w:p w14:paraId="0885C214" w14:textId="77777777" w:rsidR="003B0812" w:rsidRPr="00B37278" w:rsidRDefault="009E143A">
            <w:pPr>
              <w:jc w:val="both"/>
              <w:rPr>
                <w:sz w:val="24"/>
                <w:szCs w:val="24"/>
                <w:lang w:val="lv-LV"/>
              </w:rPr>
            </w:pPr>
            <w:r w:rsidRPr="00D72335">
              <w:rPr>
                <w:sz w:val="24"/>
                <w:szCs w:val="24"/>
                <w:lang w:val="lv-LV"/>
              </w:rPr>
              <w:t>Gads</w:t>
            </w:r>
          </w:p>
        </w:tc>
      </w:tr>
    </w:tbl>
    <w:p w14:paraId="0885C216" w14:textId="77777777" w:rsidR="003B0812" w:rsidRPr="00B37278" w:rsidRDefault="003B0812" w:rsidP="004F3D4F">
      <w:pPr>
        <w:jc w:val="both"/>
        <w:rPr>
          <w:sz w:val="24"/>
          <w:szCs w:val="24"/>
        </w:rPr>
      </w:pPr>
    </w:p>
    <w:sectPr w:rsidR="003B0812" w:rsidRPr="00B37278" w:rsidSect="00E14FFA">
      <w:headerReference w:type="default" r:id="rId10"/>
      <w:footerReference w:type="default" r:id="rId11"/>
      <w:pgSz w:w="11906" w:h="16838" w:code="9"/>
      <w:pgMar w:top="1134" w:right="1134" w:bottom="1134" w:left="1134" w:header="0" w:footer="709"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D8CE" w14:textId="77777777" w:rsidR="000B14D3" w:rsidRDefault="000B14D3">
      <w:r>
        <w:separator/>
      </w:r>
    </w:p>
  </w:endnote>
  <w:endnote w:type="continuationSeparator" w:id="0">
    <w:p w14:paraId="43F81382" w14:textId="77777777" w:rsidR="000B14D3" w:rsidRDefault="000B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C21F" w14:textId="77777777" w:rsidR="003B0812" w:rsidRDefault="003B0812">
    <w:pPr>
      <w:pStyle w:val="Footer"/>
      <w:jc w:val="center"/>
    </w:pPr>
  </w:p>
  <w:p w14:paraId="0885C220" w14:textId="77777777" w:rsidR="003B0812" w:rsidRDefault="003B0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A50FF" w14:textId="77777777" w:rsidR="000B14D3" w:rsidRDefault="000B14D3">
      <w:r>
        <w:separator/>
      </w:r>
    </w:p>
  </w:footnote>
  <w:footnote w:type="continuationSeparator" w:id="0">
    <w:p w14:paraId="573A5A86" w14:textId="77777777" w:rsidR="000B14D3" w:rsidRDefault="000B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243226"/>
      <w:docPartObj>
        <w:docPartGallery w:val="Page Numbers (Top of Page)"/>
        <w:docPartUnique/>
      </w:docPartObj>
    </w:sdtPr>
    <w:sdtEndPr>
      <w:rPr>
        <w:noProof/>
      </w:rPr>
    </w:sdtEndPr>
    <w:sdtContent>
      <w:p w14:paraId="0885C21B" w14:textId="77777777" w:rsidR="00B906D3" w:rsidRDefault="00B906D3" w:rsidP="00B906D3">
        <w:pPr>
          <w:pStyle w:val="Header"/>
          <w:jc w:val="center"/>
        </w:pPr>
      </w:p>
      <w:p w14:paraId="0885C21C" w14:textId="77777777" w:rsidR="00B906D3" w:rsidRDefault="00B906D3" w:rsidP="00B906D3">
        <w:pPr>
          <w:pStyle w:val="Header"/>
          <w:jc w:val="center"/>
        </w:pPr>
      </w:p>
      <w:p w14:paraId="0885C21D" w14:textId="77777777" w:rsidR="002C4F5A" w:rsidRDefault="009E143A" w:rsidP="00B906D3">
        <w:pPr>
          <w:pStyle w:val="Header"/>
          <w:jc w:val="center"/>
        </w:pPr>
        <w:r>
          <w:fldChar w:fldCharType="begin"/>
        </w:r>
        <w:r>
          <w:instrText xml:space="preserve"> PAGE   \* MERGEFORMAT </w:instrText>
        </w:r>
        <w:r>
          <w:fldChar w:fldCharType="separate"/>
        </w:r>
        <w:r w:rsidR="009401E2">
          <w:rPr>
            <w:noProof/>
          </w:rPr>
          <w:t>7</w:t>
        </w:r>
        <w:r>
          <w:rPr>
            <w:noProof/>
          </w:rPr>
          <w:fldChar w:fldCharType="end"/>
        </w:r>
      </w:p>
    </w:sdtContent>
  </w:sdt>
  <w:p w14:paraId="0885C21E" w14:textId="77777777" w:rsidR="002C4F5A" w:rsidRDefault="002C4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389F"/>
    <w:multiLevelType w:val="multilevel"/>
    <w:tmpl w:val="F23ECD8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A66B23"/>
    <w:multiLevelType w:val="multilevel"/>
    <w:tmpl w:val="C52264E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8C473B9"/>
    <w:multiLevelType w:val="multilevel"/>
    <w:tmpl w:val="ABB4CC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8B519DE"/>
    <w:multiLevelType w:val="hybridMultilevel"/>
    <w:tmpl w:val="C29ED1B2"/>
    <w:lvl w:ilvl="0" w:tplc="05EC9850">
      <w:start w:val="1"/>
      <w:numFmt w:val="decimal"/>
      <w:lvlText w:val="%1."/>
      <w:lvlJc w:val="left"/>
      <w:pPr>
        <w:ind w:left="720" w:hanging="360"/>
      </w:pPr>
      <w:rPr>
        <w:rFonts w:hint="default"/>
      </w:rPr>
    </w:lvl>
    <w:lvl w:ilvl="1" w:tplc="A6D8473C">
      <w:start w:val="1"/>
      <w:numFmt w:val="lowerLetter"/>
      <w:lvlText w:val="%2."/>
      <w:lvlJc w:val="left"/>
      <w:pPr>
        <w:ind w:left="1440" w:hanging="360"/>
      </w:pPr>
    </w:lvl>
    <w:lvl w:ilvl="2" w:tplc="16AE7780" w:tentative="1">
      <w:start w:val="1"/>
      <w:numFmt w:val="lowerRoman"/>
      <w:lvlText w:val="%3."/>
      <w:lvlJc w:val="right"/>
      <w:pPr>
        <w:ind w:left="2160" w:hanging="180"/>
      </w:pPr>
    </w:lvl>
    <w:lvl w:ilvl="3" w:tplc="FD80B234" w:tentative="1">
      <w:start w:val="1"/>
      <w:numFmt w:val="decimal"/>
      <w:lvlText w:val="%4."/>
      <w:lvlJc w:val="left"/>
      <w:pPr>
        <w:ind w:left="2880" w:hanging="360"/>
      </w:pPr>
    </w:lvl>
    <w:lvl w:ilvl="4" w:tplc="F6B41524" w:tentative="1">
      <w:start w:val="1"/>
      <w:numFmt w:val="lowerLetter"/>
      <w:lvlText w:val="%5."/>
      <w:lvlJc w:val="left"/>
      <w:pPr>
        <w:ind w:left="3600" w:hanging="360"/>
      </w:pPr>
    </w:lvl>
    <w:lvl w:ilvl="5" w:tplc="8458B2EE" w:tentative="1">
      <w:start w:val="1"/>
      <w:numFmt w:val="lowerRoman"/>
      <w:lvlText w:val="%6."/>
      <w:lvlJc w:val="right"/>
      <w:pPr>
        <w:ind w:left="4320" w:hanging="180"/>
      </w:pPr>
    </w:lvl>
    <w:lvl w:ilvl="6" w:tplc="DE9226CC" w:tentative="1">
      <w:start w:val="1"/>
      <w:numFmt w:val="decimal"/>
      <w:lvlText w:val="%7."/>
      <w:lvlJc w:val="left"/>
      <w:pPr>
        <w:ind w:left="5040" w:hanging="360"/>
      </w:pPr>
    </w:lvl>
    <w:lvl w:ilvl="7" w:tplc="D80E4574" w:tentative="1">
      <w:start w:val="1"/>
      <w:numFmt w:val="lowerLetter"/>
      <w:lvlText w:val="%8."/>
      <w:lvlJc w:val="left"/>
      <w:pPr>
        <w:ind w:left="5760" w:hanging="360"/>
      </w:pPr>
    </w:lvl>
    <w:lvl w:ilvl="8" w:tplc="FC62FE38" w:tentative="1">
      <w:start w:val="1"/>
      <w:numFmt w:val="lowerRoman"/>
      <w:lvlText w:val="%9."/>
      <w:lvlJc w:val="right"/>
      <w:pPr>
        <w:ind w:left="6480" w:hanging="180"/>
      </w:pPr>
    </w:lvl>
  </w:abstractNum>
  <w:abstractNum w:abstractNumId="4" w15:restartNumberingAfterBreak="0">
    <w:nsid w:val="4C68086B"/>
    <w:multiLevelType w:val="multilevel"/>
    <w:tmpl w:val="4AEEDFCA"/>
    <w:lvl w:ilvl="0">
      <w:start w:val="1"/>
      <w:numFmt w:val="decimal"/>
      <w:lvlText w:val="%1."/>
      <w:lvlJc w:val="left"/>
      <w:pPr>
        <w:ind w:left="675" w:hanging="675"/>
      </w:pPr>
    </w:lvl>
    <w:lvl w:ilvl="1">
      <w:start w:val="1"/>
      <w:numFmt w:val="decimal"/>
      <w:lvlText w:val="%1.%2."/>
      <w:lvlJc w:val="left"/>
      <w:pPr>
        <w:ind w:left="1288" w:hanging="720"/>
      </w:pPr>
      <w:rPr>
        <w:b w:val="0"/>
        <w:i w:val="0"/>
        <w:sz w:val="28"/>
      </w:r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65CC1282"/>
    <w:multiLevelType w:val="multilevel"/>
    <w:tmpl w:val="4E42A640"/>
    <w:lvl w:ilvl="0">
      <w:numFmt w:val="bullet"/>
      <w:lvlText w:val="·"/>
      <w:lvlJc w:val="left"/>
      <w:pPr>
        <w:ind w:left="720" w:hanging="360"/>
      </w:pPr>
      <w:rPr>
        <w:rFonts w:ascii="Symbol" w:hAnsi="Symbol" w:cs="Symbol" w:hint="default"/>
        <w:sz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99F56A9"/>
    <w:multiLevelType w:val="multilevel"/>
    <w:tmpl w:val="9D9A8B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1285B2C"/>
    <w:multiLevelType w:val="multilevel"/>
    <w:tmpl w:val="28F24FC4"/>
    <w:lvl w:ilvl="0">
      <w:start w:val="1"/>
      <w:numFmt w:val="decimal"/>
      <w:lvlText w:val="%1."/>
      <w:lvlJc w:val="left"/>
      <w:pPr>
        <w:ind w:left="360" w:hanging="360"/>
      </w:pPr>
    </w:lvl>
    <w:lvl w:ilvl="1">
      <w:start w:val="1"/>
      <w:numFmt w:val="decimal"/>
      <w:lvlText w:val="%1.%2."/>
      <w:lvlJc w:val="left"/>
      <w:pPr>
        <w:ind w:left="2940" w:hanging="360"/>
      </w:pPr>
      <w:rPr>
        <w:b w:val="0"/>
        <w:color w:val="auto"/>
      </w:rPr>
    </w:lvl>
    <w:lvl w:ilvl="2">
      <w:start w:val="1"/>
      <w:numFmt w:val="decimal"/>
      <w:lvlText w:val="%1.%2.%3."/>
      <w:lvlJc w:val="left"/>
      <w:pPr>
        <w:ind w:left="5880" w:hanging="720"/>
      </w:pPr>
      <w:rPr>
        <w:b w:val="0"/>
      </w:rPr>
    </w:lvl>
    <w:lvl w:ilvl="3">
      <w:start w:val="1"/>
      <w:numFmt w:val="decimal"/>
      <w:lvlText w:val="%1.%2.%3.%4."/>
      <w:lvlJc w:val="left"/>
      <w:pPr>
        <w:ind w:left="8460" w:hanging="720"/>
      </w:pPr>
    </w:lvl>
    <w:lvl w:ilvl="4">
      <w:start w:val="1"/>
      <w:numFmt w:val="decimal"/>
      <w:lvlText w:val="%1.%2.%3.%4.%5."/>
      <w:lvlJc w:val="left"/>
      <w:pPr>
        <w:ind w:left="11400" w:hanging="1080"/>
      </w:pPr>
    </w:lvl>
    <w:lvl w:ilvl="5">
      <w:start w:val="1"/>
      <w:numFmt w:val="decimal"/>
      <w:lvlText w:val="%1.%2.%3.%4.%5.%6."/>
      <w:lvlJc w:val="left"/>
      <w:pPr>
        <w:ind w:left="13980" w:hanging="1080"/>
      </w:pPr>
    </w:lvl>
    <w:lvl w:ilvl="6">
      <w:start w:val="1"/>
      <w:numFmt w:val="decimal"/>
      <w:lvlText w:val="%1.%2.%3.%4.%5.%6.%7."/>
      <w:lvlJc w:val="left"/>
      <w:pPr>
        <w:ind w:left="16920" w:hanging="1440"/>
      </w:pPr>
    </w:lvl>
    <w:lvl w:ilvl="7">
      <w:start w:val="1"/>
      <w:numFmt w:val="decimal"/>
      <w:lvlText w:val="%1.%2.%3.%4.%5.%6.%7.%8."/>
      <w:lvlJc w:val="left"/>
      <w:pPr>
        <w:ind w:left="19500" w:hanging="1440"/>
      </w:pPr>
    </w:lvl>
    <w:lvl w:ilvl="8">
      <w:start w:val="1"/>
      <w:numFmt w:val="decimal"/>
      <w:lvlText w:val="%1.%2.%3.%4.%5.%6.%7.%8.%9."/>
      <w:lvlJc w:val="left"/>
      <w:pPr>
        <w:ind w:left="22440" w:hanging="1800"/>
      </w:pPr>
    </w:lvl>
  </w:abstractNum>
  <w:abstractNum w:abstractNumId="8" w15:restartNumberingAfterBreak="0">
    <w:nsid w:val="73155030"/>
    <w:multiLevelType w:val="multilevel"/>
    <w:tmpl w:val="05DAF708"/>
    <w:lvl w:ilvl="0">
      <w:start w:val="1"/>
      <w:numFmt w:val="decimal"/>
      <w:lvlText w:val="%1."/>
      <w:lvlJc w:val="left"/>
      <w:pPr>
        <w:ind w:left="360" w:hanging="360"/>
      </w:pPr>
      <w:rPr>
        <w:b/>
        <w:sz w:val="28"/>
      </w:rPr>
    </w:lvl>
    <w:lvl w:ilvl="1">
      <w:start w:val="1"/>
      <w:numFmt w:val="decimal"/>
      <w:lvlText w:val="%1.%2."/>
      <w:lvlJc w:val="left"/>
      <w:pPr>
        <w:ind w:left="360" w:hanging="360"/>
      </w:pPr>
      <w:rPr>
        <w:b w:val="0"/>
        <w:i w:val="0"/>
        <w:color w:val="00000A"/>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A9440F9"/>
    <w:multiLevelType w:val="multilevel"/>
    <w:tmpl w:val="89180428"/>
    <w:lvl w:ilvl="0">
      <w:start w:val="4"/>
      <w:numFmt w:val="decimal"/>
      <w:lvlText w:val="%1"/>
      <w:lvlJc w:val="left"/>
      <w:pPr>
        <w:ind w:left="600" w:hanging="600"/>
      </w:pPr>
      <w:rPr>
        <w:sz w:val="28"/>
      </w:rPr>
    </w:lvl>
    <w:lvl w:ilvl="1">
      <w:start w:val="3"/>
      <w:numFmt w:val="decimal"/>
      <w:lvlText w:val="%1.%2"/>
      <w:lvlJc w:val="left"/>
      <w:pPr>
        <w:ind w:left="954" w:hanging="600"/>
      </w:pPr>
      <w:rPr>
        <w:sz w:val="28"/>
      </w:rPr>
    </w:lvl>
    <w:lvl w:ilvl="2">
      <w:start w:val="1"/>
      <w:numFmt w:val="decimal"/>
      <w:lvlText w:val="%1.%2.%3"/>
      <w:lvlJc w:val="left"/>
      <w:pPr>
        <w:ind w:left="1428" w:hanging="720"/>
      </w:pPr>
      <w:rPr>
        <w:rFonts w:ascii="Times New Roman" w:hAnsi="Times New Roman"/>
        <w:sz w:val="28"/>
      </w:rPr>
    </w:lvl>
    <w:lvl w:ilvl="3">
      <w:start w:val="1"/>
      <w:numFmt w:val="decimal"/>
      <w:lvlText w:val="%1.%2.%3.%4"/>
      <w:lvlJc w:val="left"/>
      <w:pPr>
        <w:ind w:left="1782" w:hanging="720"/>
      </w:pPr>
      <w:rPr>
        <w:sz w:val="28"/>
      </w:rPr>
    </w:lvl>
    <w:lvl w:ilvl="4">
      <w:start w:val="1"/>
      <w:numFmt w:val="decimal"/>
      <w:lvlText w:val="%1.%2.%3.%4.%5"/>
      <w:lvlJc w:val="left"/>
      <w:pPr>
        <w:ind w:left="2496" w:hanging="1080"/>
      </w:pPr>
      <w:rPr>
        <w:sz w:val="28"/>
      </w:rPr>
    </w:lvl>
    <w:lvl w:ilvl="5">
      <w:start w:val="1"/>
      <w:numFmt w:val="decimal"/>
      <w:lvlText w:val="%1.%2.%3.%4.%5.%6"/>
      <w:lvlJc w:val="left"/>
      <w:pPr>
        <w:ind w:left="3210" w:hanging="1440"/>
      </w:pPr>
      <w:rPr>
        <w:sz w:val="28"/>
      </w:rPr>
    </w:lvl>
    <w:lvl w:ilvl="6">
      <w:start w:val="1"/>
      <w:numFmt w:val="decimal"/>
      <w:lvlText w:val="%1.%2.%3.%4.%5.%6.%7"/>
      <w:lvlJc w:val="left"/>
      <w:pPr>
        <w:ind w:left="3564" w:hanging="1440"/>
      </w:pPr>
      <w:rPr>
        <w:sz w:val="28"/>
      </w:rPr>
    </w:lvl>
    <w:lvl w:ilvl="7">
      <w:start w:val="1"/>
      <w:numFmt w:val="decimal"/>
      <w:lvlText w:val="%1.%2.%3.%4.%5.%6.%7.%8"/>
      <w:lvlJc w:val="left"/>
      <w:pPr>
        <w:ind w:left="4278" w:hanging="1800"/>
      </w:pPr>
      <w:rPr>
        <w:sz w:val="28"/>
      </w:rPr>
    </w:lvl>
    <w:lvl w:ilvl="8">
      <w:start w:val="1"/>
      <w:numFmt w:val="decimal"/>
      <w:lvlText w:val="%1.%2.%3.%4.%5.%6.%7.%8.%9"/>
      <w:lvlJc w:val="left"/>
      <w:pPr>
        <w:ind w:left="4632" w:hanging="1800"/>
      </w:pPr>
      <w:rPr>
        <w:sz w:val="28"/>
      </w:rPr>
    </w:lvl>
  </w:abstractNum>
  <w:abstractNum w:abstractNumId="10" w15:restartNumberingAfterBreak="0">
    <w:nsid w:val="7CAA6110"/>
    <w:multiLevelType w:val="multilevel"/>
    <w:tmpl w:val="00E23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4"/>
  </w:num>
  <w:num w:numId="4">
    <w:abstractNumId w:val="9"/>
  </w:num>
  <w:num w:numId="5">
    <w:abstractNumId w:val="5"/>
  </w:num>
  <w:num w:numId="6">
    <w:abstractNumId w:val="2"/>
  </w:num>
  <w:num w:numId="7">
    <w:abstractNumId w:val="3"/>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12"/>
    <w:rsid w:val="0000454B"/>
    <w:rsid w:val="00005245"/>
    <w:rsid w:val="00013854"/>
    <w:rsid w:val="00022D56"/>
    <w:rsid w:val="00025558"/>
    <w:rsid w:val="00026E13"/>
    <w:rsid w:val="00034AC8"/>
    <w:rsid w:val="00036801"/>
    <w:rsid w:val="000412A2"/>
    <w:rsid w:val="00041922"/>
    <w:rsid w:val="00044700"/>
    <w:rsid w:val="0005168A"/>
    <w:rsid w:val="00055CA6"/>
    <w:rsid w:val="00065FAB"/>
    <w:rsid w:val="00066582"/>
    <w:rsid w:val="0008097A"/>
    <w:rsid w:val="00084678"/>
    <w:rsid w:val="00086CAE"/>
    <w:rsid w:val="000949D9"/>
    <w:rsid w:val="000964AB"/>
    <w:rsid w:val="0009772A"/>
    <w:rsid w:val="000A4947"/>
    <w:rsid w:val="000B14D3"/>
    <w:rsid w:val="000B4353"/>
    <w:rsid w:val="000C5398"/>
    <w:rsid w:val="000E21DD"/>
    <w:rsid w:val="000E2B86"/>
    <w:rsid w:val="000E348B"/>
    <w:rsid w:val="000F4DA4"/>
    <w:rsid w:val="000F553E"/>
    <w:rsid w:val="001020DB"/>
    <w:rsid w:val="00112017"/>
    <w:rsid w:val="00121E33"/>
    <w:rsid w:val="00123726"/>
    <w:rsid w:val="00137D22"/>
    <w:rsid w:val="00147EAA"/>
    <w:rsid w:val="001520A3"/>
    <w:rsid w:val="001543F9"/>
    <w:rsid w:val="00154E20"/>
    <w:rsid w:val="00161D33"/>
    <w:rsid w:val="00165DC4"/>
    <w:rsid w:val="00195180"/>
    <w:rsid w:val="001B2EA8"/>
    <w:rsid w:val="001B300A"/>
    <w:rsid w:val="001B3A82"/>
    <w:rsid w:val="001C2C6F"/>
    <w:rsid w:val="001C71DC"/>
    <w:rsid w:val="001D4685"/>
    <w:rsid w:val="001E708F"/>
    <w:rsid w:val="001F1761"/>
    <w:rsid w:val="00200C2C"/>
    <w:rsid w:val="00201E7C"/>
    <w:rsid w:val="002246E7"/>
    <w:rsid w:val="0023001A"/>
    <w:rsid w:val="00230D54"/>
    <w:rsid w:val="00241FD3"/>
    <w:rsid w:val="00242190"/>
    <w:rsid w:val="00245677"/>
    <w:rsid w:val="00247282"/>
    <w:rsid w:val="00251046"/>
    <w:rsid w:val="00270610"/>
    <w:rsid w:val="002C2795"/>
    <w:rsid w:val="002C30CA"/>
    <w:rsid w:val="002C35E6"/>
    <w:rsid w:val="002C4F5A"/>
    <w:rsid w:val="002D0E37"/>
    <w:rsid w:val="002D491C"/>
    <w:rsid w:val="002D6AC0"/>
    <w:rsid w:val="002E0B91"/>
    <w:rsid w:val="002F16D0"/>
    <w:rsid w:val="002F4E50"/>
    <w:rsid w:val="002F7F8C"/>
    <w:rsid w:val="00311F5F"/>
    <w:rsid w:val="00314E44"/>
    <w:rsid w:val="0031554A"/>
    <w:rsid w:val="003173EF"/>
    <w:rsid w:val="0032332D"/>
    <w:rsid w:val="00323C2A"/>
    <w:rsid w:val="00325430"/>
    <w:rsid w:val="00325522"/>
    <w:rsid w:val="0032562F"/>
    <w:rsid w:val="0033023C"/>
    <w:rsid w:val="00341332"/>
    <w:rsid w:val="0034287B"/>
    <w:rsid w:val="0035147B"/>
    <w:rsid w:val="0036162E"/>
    <w:rsid w:val="00364484"/>
    <w:rsid w:val="003645B5"/>
    <w:rsid w:val="003656E4"/>
    <w:rsid w:val="00366EE8"/>
    <w:rsid w:val="0037015E"/>
    <w:rsid w:val="00372F4F"/>
    <w:rsid w:val="003756E1"/>
    <w:rsid w:val="00380FD4"/>
    <w:rsid w:val="0038368C"/>
    <w:rsid w:val="003923AB"/>
    <w:rsid w:val="003927F5"/>
    <w:rsid w:val="003A1034"/>
    <w:rsid w:val="003A4B05"/>
    <w:rsid w:val="003A56F9"/>
    <w:rsid w:val="003B0662"/>
    <w:rsid w:val="003B0812"/>
    <w:rsid w:val="003C0801"/>
    <w:rsid w:val="003C56BD"/>
    <w:rsid w:val="003D0B1A"/>
    <w:rsid w:val="003D3648"/>
    <w:rsid w:val="003D48BE"/>
    <w:rsid w:val="003E0B18"/>
    <w:rsid w:val="003F049D"/>
    <w:rsid w:val="003F463E"/>
    <w:rsid w:val="003F5F07"/>
    <w:rsid w:val="003F77A2"/>
    <w:rsid w:val="00403DF7"/>
    <w:rsid w:val="004048DA"/>
    <w:rsid w:val="00413FFA"/>
    <w:rsid w:val="00421F58"/>
    <w:rsid w:val="00423C73"/>
    <w:rsid w:val="00424765"/>
    <w:rsid w:val="00432EEA"/>
    <w:rsid w:val="00433EE0"/>
    <w:rsid w:val="00443E17"/>
    <w:rsid w:val="0046052C"/>
    <w:rsid w:val="00460830"/>
    <w:rsid w:val="004628AC"/>
    <w:rsid w:val="00483A42"/>
    <w:rsid w:val="00483ECF"/>
    <w:rsid w:val="00485B70"/>
    <w:rsid w:val="0049072C"/>
    <w:rsid w:val="004932A1"/>
    <w:rsid w:val="004B16FE"/>
    <w:rsid w:val="004C2409"/>
    <w:rsid w:val="004D5D38"/>
    <w:rsid w:val="004E61FB"/>
    <w:rsid w:val="004E7838"/>
    <w:rsid w:val="004F3D4F"/>
    <w:rsid w:val="0052031F"/>
    <w:rsid w:val="00524157"/>
    <w:rsid w:val="0053504A"/>
    <w:rsid w:val="005351FD"/>
    <w:rsid w:val="005377A4"/>
    <w:rsid w:val="005402FB"/>
    <w:rsid w:val="00540482"/>
    <w:rsid w:val="00546491"/>
    <w:rsid w:val="00557A7B"/>
    <w:rsid w:val="00557ACE"/>
    <w:rsid w:val="005611CA"/>
    <w:rsid w:val="00562215"/>
    <w:rsid w:val="00563346"/>
    <w:rsid w:val="005638CE"/>
    <w:rsid w:val="00567AAF"/>
    <w:rsid w:val="005729E3"/>
    <w:rsid w:val="00573728"/>
    <w:rsid w:val="0059507B"/>
    <w:rsid w:val="00595392"/>
    <w:rsid w:val="00596E64"/>
    <w:rsid w:val="005A0D4F"/>
    <w:rsid w:val="005A576A"/>
    <w:rsid w:val="005A75DD"/>
    <w:rsid w:val="005A79E5"/>
    <w:rsid w:val="005B125B"/>
    <w:rsid w:val="005C0581"/>
    <w:rsid w:val="005C2651"/>
    <w:rsid w:val="005C7558"/>
    <w:rsid w:val="005D442E"/>
    <w:rsid w:val="005F3738"/>
    <w:rsid w:val="005F59D3"/>
    <w:rsid w:val="005F5AED"/>
    <w:rsid w:val="005F714F"/>
    <w:rsid w:val="006032E0"/>
    <w:rsid w:val="00605657"/>
    <w:rsid w:val="00606B3D"/>
    <w:rsid w:val="006103FE"/>
    <w:rsid w:val="00615BC8"/>
    <w:rsid w:val="0062180A"/>
    <w:rsid w:val="00623C90"/>
    <w:rsid w:val="00624329"/>
    <w:rsid w:val="0062472B"/>
    <w:rsid w:val="00627DC9"/>
    <w:rsid w:val="00633D8B"/>
    <w:rsid w:val="0064346B"/>
    <w:rsid w:val="00671383"/>
    <w:rsid w:val="006723FF"/>
    <w:rsid w:val="00676C13"/>
    <w:rsid w:val="006809E7"/>
    <w:rsid w:val="00683648"/>
    <w:rsid w:val="00692A22"/>
    <w:rsid w:val="00697234"/>
    <w:rsid w:val="006A2E9E"/>
    <w:rsid w:val="006C2CAC"/>
    <w:rsid w:val="006D129C"/>
    <w:rsid w:val="006D78E8"/>
    <w:rsid w:val="006E07A8"/>
    <w:rsid w:val="006E11B1"/>
    <w:rsid w:val="006E42A4"/>
    <w:rsid w:val="006F0712"/>
    <w:rsid w:val="006F1916"/>
    <w:rsid w:val="006F4D03"/>
    <w:rsid w:val="007203FB"/>
    <w:rsid w:val="00725D1F"/>
    <w:rsid w:val="007336AF"/>
    <w:rsid w:val="007422D9"/>
    <w:rsid w:val="00750BC6"/>
    <w:rsid w:val="00752356"/>
    <w:rsid w:val="007556EE"/>
    <w:rsid w:val="00755F1D"/>
    <w:rsid w:val="00766C7E"/>
    <w:rsid w:val="00774CC9"/>
    <w:rsid w:val="007776EC"/>
    <w:rsid w:val="00781AA6"/>
    <w:rsid w:val="0078494B"/>
    <w:rsid w:val="00785CA6"/>
    <w:rsid w:val="007954A2"/>
    <w:rsid w:val="007A0D38"/>
    <w:rsid w:val="007A11B3"/>
    <w:rsid w:val="007A4462"/>
    <w:rsid w:val="007B3341"/>
    <w:rsid w:val="007B72ED"/>
    <w:rsid w:val="007C16B4"/>
    <w:rsid w:val="007C2F74"/>
    <w:rsid w:val="007D00B8"/>
    <w:rsid w:val="007D1035"/>
    <w:rsid w:val="007D470E"/>
    <w:rsid w:val="007E0569"/>
    <w:rsid w:val="007E1307"/>
    <w:rsid w:val="007E2F82"/>
    <w:rsid w:val="007F573B"/>
    <w:rsid w:val="00804036"/>
    <w:rsid w:val="00806621"/>
    <w:rsid w:val="00810394"/>
    <w:rsid w:val="00810632"/>
    <w:rsid w:val="00811FCF"/>
    <w:rsid w:val="008148AD"/>
    <w:rsid w:val="0081510B"/>
    <w:rsid w:val="008202FC"/>
    <w:rsid w:val="008239A9"/>
    <w:rsid w:val="008265B4"/>
    <w:rsid w:val="00833453"/>
    <w:rsid w:val="008419A9"/>
    <w:rsid w:val="00870B30"/>
    <w:rsid w:val="00883216"/>
    <w:rsid w:val="00885876"/>
    <w:rsid w:val="00897375"/>
    <w:rsid w:val="008A224B"/>
    <w:rsid w:val="008B29D0"/>
    <w:rsid w:val="008B2FE3"/>
    <w:rsid w:val="008C3674"/>
    <w:rsid w:val="008D7173"/>
    <w:rsid w:val="008D7F91"/>
    <w:rsid w:val="008E4509"/>
    <w:rsid w:val="008F1074"/>
    <w:rsid w:val="008F2B09"/>
    <w:rsid w:val="008F46EC"/>
    <w:rsid w:val="008F6183"/>
    <w:rsid w:val="0090241F"/>
    <w:rsid w:val="00904275"/>
    <w:rsid w:val="00915C3D"/>
    <w:rsid w:val="0091728D"/>
    <w:rsid w:val="00920E95"/>
    <w:rsid w:val="00923A8A"/>
    <w:rsid w:val="00927687"/>
    <w:rsid w:val="00931B3F"/>
    <w:rsid w:val="00933900"/>
    <w:rsid w:val="009401E2"/>
    <w:rsid w:val="0094139F"/>
    <w:rsid w:val="009449ED"/>
    <w:rsid w:val="009500C6"/>
    <w:rsid w:val="0095729F"/>
    <w:rsid w:val="00961059"/>
    <w:rsid w:val="00962769"/>
    <w:rsid w:val="009632C2"/>
    <w:rsid w:val="00985454"/>
    <w:rsid w:val="00987290"/>
    <w:rsid w:val="00987AA8"/>
    <w:rsid w:val="009945B3"/>
    <w:rsid w:val="00996200"/>
    <w:rsid w:val="00997A9C"/>
    <w:rsid w:val="009A03B0"/>
    <w:rsid w:val="009B5854"/>
    <w:rsid w:val="009C77D1"/>
    <w:rsid w:val="009D0222"/>
    <w:rsid w:val="009D0296"/>
    <w:rsid w:val="009D193D"/>
    <w:rsid w:val="009D7CBE"/>
    <w:rsid w:val="009E143A"/>
    <w:rsid w:val="009E260E"/>
    <w:rsid w:val="009E2DC4"/>
    <w:rsid w:val="009E3593"/>
    <w:rsid w:val="009E6EC2"/>
    <w:rsid w:val="009F561A"/>
    <w:rsid w:val="00A00E68"/>
    <w:rsid w:val="00A1170A"/>
    <w:rsid w:val="00A12BAB"/>
    <w:rsid w:val="00A12F44"/>
    <w:rsid w:val="00A13FA7"/>
    <w:rsid w:val="00A1501C"/>
    <w:rsid w:val="00A15073"/>
    <w:rsid w:val="00A16029"/>
    <w:rsid w:val="00A1781A"/>
    <w:rsid w:val="00A225F7"/>
    <w:rsid w:val="00A23CEA"/>
    <w:rsid w:val="00A25439"/>
    <w:rsid w:val="00A25540"/>
    <w:rsid w:val="00A303A3"/>
    <w:rsid w:val="00A318E4"/>
    <w:rsid w:val="00A36779"/>
    <w:rsid w:val="00A45285"/>
    <w:rsid w:val="00A50410"/>
    <w:rsid w:val="00A668A5"/>
    <w:rsid w:val="00A701FF"/>
    <w:rsid w:val="00A712DC"/>
    <w:rsid w:val="00A75BAB"/>
    <w:rsid w:val="00A84422"/>
    <w:rsid w:val="00A94F39"/>
    <w:rsid w:val="00AB6F03"/>
    <w:rsid w:val="00AC2E4A"/>
    <w:rsid w:val="00AC4E4D"/>
    <w:rsid w:val="00AD1C3D"/>
    <w:rsid w:val="00AD302E"/>
    <w:rsid w:val="00AE1E2B"/>
    <w:rsid w:val="00AE2FB2"/>
    <w:rsid w:val="00AF094D"/>
    <w:rsid w:val="00AF4474"/>
    <w:rsid w:val="00AF6F16"/>
    <w:rsid w:val="00B00D83"/>
    <w:rsid w:val="00B02E5E"/>
    <w:rsid w:val="00B04253"/>
    <w:rsid w:val="00B056F2"/>
    <w:rsid w:val="00B25D54"/>
    <w:rsid w:val="00B3510B"/>
    <w:rsid w:val="00B37278"/>
    <w:rsid w:val="00B50002"/>
    <w:rsid w:val="00B50530"/>
    <w:rsid w:val="00B60798"/>
    <w:rsid w:val="00B630DE"/>
    <w:rsid w:val="00B65C73"/>
    <w:rsid w:val="00B81E38"/>
    <w:rsid w:val="00B906D3"/>
    <w:rsid w:val="00B94A6C"/>
    <w:rsid w:val="00B96822"/>
    <w:rsid w:val="00B96833"/>
    <w:rsid w:val="00BA132A"/>
    <w:rsid w:val="00BA3D21"/>
    <w:rsid w:val="00BA5D9C"/>
    <w:rsid w:val="00BB4F5E"/>
    <w:rsid w:val="00BC4F4F"/>
    <w:rsid w:val="00BC74E4"/>
    <w:rsid w:val="00BD1677"/>
    <w:rsid w:val="00BF0604"/>
    <w:rsid w:val="00BF20ED"/>
    <w:rsid w:val="00BF720E"/>
    <w:rsid w:val="00C142C1"/>
    <w:rsid w:val="00C21501"/>
    <w:rsid w:val="00C21FA0"/>
    <w:rsid w:val="00C349B4"/>
    <w:rsid w:val="00C366FA"/>
    <w:rsid w:val="00C36FB8"/>
    <w:rsid w:val="00C37F4B"/>
    <w:rsid w:val="00C429BE"/>
    <w:rsid w:val="00C43B39"/>
    <w:rsid w:val="00C525CB"/>
    <w:rsid w:val="00C557E3"/>
    <w:rsid w:val="00C610EC"/>
    <w:rsid w:val="00C62F59"/>
    <w:rsid w:val="00C716CF"/>
    <w:rsid w:val="00C77186"/>
    <w:rsid w:val="00C82623"/>
    <w:rsid w:val="00C870F4"/>
    <w:rsid w:val="00C87793"/>
    <w:rsid w:val="00C919B3"/>
    <w:rsid w:val="00C9670F"/>
    <w:rsid w:val="00CA0C61"/>
    <w:rsid w:val="00CA784A"/>
    <w:rsid w:val="00CC454B"/>
    <w:rsid w:val="00CD4DC5"/>
    <w:rsid w:val="00CD6DFF"/>
    <w:rsid w:val="00CE79F1"/>
    <w:rsid w:val="00CF014F"/>
    <w:rsid w:val="00CF329E"/>
    <w:rsid w:val="00D025E5"/>
    <w:rsid w:val="00D0633E"/>
    <w:rsid w:val="00D06D66"/>
    <w:rsid w:val="00D06EC9"/>
    <w:rsid w:val="00D10499"/>
    <w:rsid w:val="00D207DE"/>
    <w:rsid w:val="00D2179C"/>
    <w:rsid w:val="00D2697A"/>
    <w:rsid w:val="00D364EC"/>
    <w:rsid w:val="00D472BB"/>
    <w:rsid w:val="00D50AD1"/>
    <w:rsid w:val="00D5374B"/>
    <w:rsid w:val="00D56E5D"/>
    <w:rsid w:val="00D571F8"/>
    <w:rsid w:val="00D633A4"/>
    <w:rsid w:val="00D64B52"/>
    <w:rsid w:val="00D65066"/>
    <w:rsid w:val="00D72335"/>
    <w:rsid w:val="00D735D2"/>
    <w:rsid w:val="00D74FEA"/>
    <w:rsid w:val="00D7573E"/>
    <w:rsid w:val="00D8261F"/>
    <w:rsid w:val="00D83ECD"/>
    <w:rsid w:val="00D84FDE"/>
    <w:rsid w:val="00D85845"/>
    <w:rsid w:val="00D902FF"/>
    <w:rsid w:val="00D91348"/>
    <w:rsid w:val="00D9224A"/>
    <w:rsid w:val="00D94305"/>
    <w:rsid w:val="00D9510F"/>
    <w:rsid w:val="00DB6DA8"/>
    <w:rsid w:val="00DC5E56"/>
    <w:rsid w:val="00DC7A26"/>
    <w:rsid w:val="00DD4A9D"/>
    <w:rsid w:val="00DD5373"/>
    <w:rsid w:val="00DD637D"/>
    <w:rsid w:val="00DE1F29"/>
    <w:rsid w:val="00DE7E2F"/>
    <w:rsid w:val="00DF26BD"/>
    <w:rsid w:val="00DF5DBE"/>
    <w:rsid w:val="00DF75AC"/>
    <w:rsid w:val="00DF7718"/>
    <w:rsid w:val="00E024AA"/>
    <w:rsid w:val="00E03F70"/>
    <w:rsid w:val="00E10B74"/>
    <w:rsid w:val="00E14FFA"/>
    <w:rsid w:val="00E42987"/>
    <w:rsid w:val="00E46F0F"/>
    <w:rsid w:val="00E553FF"/>
    <w:rsid w:val="00E55EDA"/>
    <w:rsid w:val="00E61C55"/>
    <w:rsid w:val="00E61FA8"/>
    <w:rsid w:val="00E637D9"/>
    <w:rsid w:val="00E73E70"/>
    <w:rsid w:val="00E76344"/>
    <w:rsid w:val="00E909DD"/>
    <w:rsid w:val="00E957A1"/>
    <w:rsid w:val="00EA3E93"/>
    <w:rsid w:val="00EA5100"/>
    <w:rsid w:val="00EA51C7"/>
    <w:rsid w:val="00EA5A80"/>
    <w:rsid w:val="00EB0599"/>
    <w:rsid w:val="00EC426F"/>
    <w:rsid w:val="00EC49B8"/>
    <w:rsid w:val="00ED12D3"/>
    <w:rsid w:val="00ED796E"/>
    <w:rsid w:val="00EE261E"/>
    <w:rsid w:val="00F2334A"/>
    <w:rsid w:val="00F24A90"/>
    <w:rsid w:val="00F24FA0"/>
    <w:rsid w:val="00F3107E"/>
    <w:rsid w:val="00F329ED"/>
    <w:rsid w:val="00F36B2E"/>
    <w:rsid w:val="00F37A20"/>
    <w:rsid w:val="00F37B6D"/>
    <w:rsid w:val="00F41F4B"/>
    <w:rsid w:val="00F500AC"/>
    <w:rsid w:val="00F509AA"/>
    <w:rsid w:val="00F5201E"/>
    <w:rsid w:val="00F52DB2"/>
    <w:rsid w:val="00F6282D"/>
    <w:rsid w:val="00F6452B"/>
    <w:rsid w:val="00F6666B"/>
    <w:rsid w:val="00F726F1"/>
    <w:rsid w:val="00F72868"/>
    <w:rsid w:val="00F733FD"/>
    <w:rsid w:val="00F801BB"/>
    <w:rsid w:val="00F82568"/>
    <w:rsid w:val="00F86403"/>
    <w:rsid w:val="00F97383"/>
    <w:rsid w:val="00FA46B9"/>
    <w:rsid w:val="00FA5404"/>
    <w:rsid w:val="00FA5B98"/>
    <w:rsid w:val="00FB2DE4"/>
    <w:rsid w:val="00FC39CD"/>
    <w:rsid w:val="00FD139B"/>
    <w:rsid w:val="00FD1F6A"/>
    <w:rsid w:val="00FD2038"/>
    <w:rsid w:val="00FD2EBC"/>
    <w:rsid w:val="00FD6EC0"/>
    <w:rsid w:val="00FD70D5"/>
    <w:rsid w:val="00FE3354"/>
    <w:rsid w:val="00FE5659"/>
    <w:rsid w:val="00FF5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C0EC"/>
  <w15:docId w15:val="{92C4CAD9-C1E1-4A51-B41E-AF87B4DE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C6"/>
    <w:rPr>
      <w:rFonts w:ascii="Times New Roman" w:eastAsia="Times New Roman" w:hAnsi="Times New Roman" w:cs="Times New Roman"/>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E040C6"/>
    <w:rPr>
      <w:rFonts w:ascii="Times New Roman" w:hAnsi="Times New Roman" w:cs="Times New Roman"/>
      <w:color w:val="0000FF"/>
      <w:u w:val="single"/>
    </w:rPr>
  </w:style>
  <w:style w:type="character" w:customStyle="1" w:styleId="TitleChar">
    <w:name w:val="Title Char"/>
    <w:basedOn w:val="DefaultParagraphFont"/>
    <w:link w:val="Title"/>
    <w:qFormat/>
    <w:rsid w:val="00E040C6"/>
    <w:rPr>
      <w:rFonts w:ascii="Times New Roman" w:eastAsia="Calibri" w:hAnsi="Times New Roman" w:cs="Times New Roman"/>
      <w:b/>
      <w:bCs/>
      <w:sz w:val="52"/>
      <w:szCs w:val="52"/>
    </w:rPr>
  </w:style>
  <w:style w:type="character" w:customStyle="1" w:styleId="BodyTextChar">
    <w:name w:val="Body Text Char"/>
    <w:basedOn w:val="DefaultParagraphFont"/>
    <w:link w:val="BodyText"/>
    <w:uiPriority w:val="99"/>
    <w:semiHidden/>
    <w:qFormat/>
    <w:rsid w:val="00E040C6"/>
    <w:rPr>
      <w:rFonts w:ascii="Arial" w:eastAsia="Times New Roman" w:hAnsi="Arial" w:cs="Arial"/>
      <w:sz w:val="24"/>
      <w:szCs w:val="24"/>
      <w:lang w:val="en-US" w:eastAsia="lv-LV"/>
    </w:rPr>
  </w:style>
  <w:style w:type="character" w:customStyle="1" w:styleId="ListParagraphChar">
    <w:name w:val="List Paragraph Char"/>
    <w:aliases w:val="2 Char"/>
    <w:link w:val="ListParagraph"/>
    <w:uiPriority w:val="34"/>
    <w:qFormat/>
    <w:locked/>
    <w:rsid w:val="00E040C6"/>
    <w:rPr>
      <w:rFonts w:ascii="Calibri" w:eastAsia="Calibri" w:hAnsi="Calibri" w:cs="Calibri"/>
    </w:rPr>
  </w:style>
  <w:style w:type="character" w:styleId="CommentReference">
    <w:name w:val="annotation reference"/>
    <w:basedOn w:val="DefaultParagraphFont"/>
    <w:uiPriority w:val="99"/>
    <w:semiHidden/>
    <w:unhideWhenUsed/>
    <w:qFormat/>
    <w:rsid w:val="00CE7C29"/>
    <w:rPr>
      <w:sz w:val="16"/>
      <w:szCs w:val="16"/>
    </w:rPr>
  </w:style>
  <w:style w:type="character" w:customStyle="1" w:styleId="CommentTextChar">
    <w:name w:val="Comment Text Char"/>
    <w:basedOn w:val="DefaultParagraphFont"/>
    <w:link w:val="CommentText"/>
    <w:uiPriority w:val="99"/>
    <w:semiHidden/>
    <w:qFormat/>
    <w:rsid w:val="00CE7C29"/>
    <w:rPr>
      <w:rFonts w:ascii="Times New Roman" w:eastAsia="Times New Roman" w:hAnsi="Times New Roman" w:cs="Times New Roman"/>
      <w:sz w:val="20"/>
      <w:szCs w:val="20"/>
      <w:lang w:val="en-GB" w:eastAsia="lv-LV"/>
    </w:rPr>
  </w:style>
  <w:style w:type="character" w:customStyle="1" w:styleId="CommentSubjectChar">
    <w:name w:val="Comment Subject Char"/>
    <w:basedOn w:val="CommentTextChar"/>
    <w:link w:val="CommentSubject"/>
    <w:uiPriority w:val="99"/>
    <w:semiHidden/>
    <w:qFormat/>
    <w:rsid w:val="00CE7C29"/>
    <w:rPr>
      <w:rFonts w:ascii="Times New Roman" w:eastAsia="Times New Roman" w:hAnsi="Times New Roman" w:cs="Times New Roman"/>
      <w:b/>
      <w:bCs/>
      <w:sz w:val="20"/>
      <w:szCs w:val="20"/>
      <w:lang w:val="en-GB" w:eastAsia="lv-LV"/>
    </w:rPr>
  </w:style>
  <w:style w:type="character" w:customStyle="1" w:styleId="BalloonTextChar">
    <w:name w:val="Balloon Text Char"/>
    <w:basedOn w:val="DefaultParagraphFont"/>
    <w:link w:val="BalloonText"/>
    <w:uiPriority w:val="99"/>
    <w:semiHidden/>
    <w:qFormat/>
    <w:rsid w:val="00CE7C29"/>
    <w:rPr>
      <w:rFonts w:ascii="Segoe UI" w:eastAsia="Times New Roman" w:hAnsi="Segoe UI" w:cs="Segoe UI"/>
      <w:sz w:val="18"/>
      <w:szCs w:val="18"/>
      <w:lang w:val="en-GB" w:eastAsia="lv-LV"/>
    </w:rPr>
  </w:style>
  <w:style w:type="character" w:customStyle="1" w:styleId="HeaderChar">
    <w:name w:val="Header Char"/>
    <w:basedOn w:val="DefaultParagraphFont"/>
    <w:link w:val="Header"/>
    <w:uiPriority w:val="99"/>
    <w:qFormat/>
    <w:rsid w:val="00751A5B"/>
    <w:rPr>
      <w:rFonts w:ascii="Times New Roman" w:eastAsia="Times New Roman" w:hAnsi="Times New Roman" w:cs="Times New Roman"/>
      <w:sz w:val="20"/>
      <w:szCs w:val="20"/>
      <w:lang w:val="en-GB" w:eastAsia="lv-LV"/>
    </w:rPr>
  </w:style>
  <w:style w:type="character" w:customStyle="1" w:styleId="FooterChar">
    <w:name w:val="Footer Char"/>
    <w:basedOn w:val="DefaultParagraphFont"/>
    <w:link w:val="Footer"/>
    <w:uiPriority w:val="99"/>
    <w:qFormat/>
    <w:rsid w:val="00751A5B"/>
    <w:rPr>
      <w:rFonts w:ascii="Times New Roman" w:eastAsia="Times New Roman" w:hAnsi="Times New Roman" w:cs="Times New Roman"/>
      <w:sz w:val="20"/>
      <w:szCs w:val="20"/>
      <w:lang w:val="en-GB" w:eastAsia="lv-LV"/>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8"/>
    </w:rPr>
  </w:style>
  <w:style w:type="character" w:customStyle="1" w:styleId="ListLabel5">
    <w:name w:val="ListLabel 5"/>
    <w:qFormat/>
    <w:rPr>
      <w:b w:val="0"/>
      <w:i w:val="0"/>
      <w:color w:val="00000A"/>
    </w:rPr>
  </w:style>
  <w:style w:type="character" w:customStyle="1" w:styleId="ListLabel6">
    <w:name w:val="ListLabel 6"/>
    <w:qFormat/>
    <w:rPr>
      <w:b w:val="0"/>
      <w:color w:val="00000A"/>
    </w:rPr>
  </w:style>
  <w:style w:type="character" w:customStyle="1" w:styleId="ListLabel7">
    <w:name w:val="ListLabel 7"/>
    <w:qFormat/>
    <w:rPr>
      <w:b w:val="0"/>
      <w:i w:val="0"/>
      <w:sz w:val="28"/>
    </w:rPr>
  </w:style>
  <w:style w:type="character" w:customStyle="1" w:styleId="ListLabel8">
    <w:name w:val="ListLabel 8"/>
    <w:qFormat/>
    <w:rPr>
      <w:sz w:val="28"/>
    </w:rPr>
  </w:style>
  <w:style w:type="character" w:customStyle="1" w:styleId="ListLabel9">
    <w:name w:val="ListLabel 9"/>
    <w:qFormat/>
    <w:rPr>
      <w:sz w:val="28"/>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8"/>
    </w:rPr>
  </w:style>
  <w:style w:type="character" w:customStyle="1" w:styleId="ListLabel12">
    <w:name w:val="ListLabel 12"/>
    <w:qFormat/>
    <w:rPr>
      <w:sz w:val="28"/>
    </w:rPr>
  </w:style>
  <w:style w:type="character" w:customStyle="1" w:styleId="ListLabel13">
    <w:name w:val="ListLabel 13"/>
    <w:qFormat/>
    <w:rPr>
      <w:sz w:val="28"/>
    </w:rPr>
  </w:style>
  <w:style w:type="character" w:customStyle="1" w:styleId="ListLabel14">
    <w:name w:val="ListLabel 14"/>
    <w:qFormat/>
    <w:rPr>
      <w:sz w:val="28"/>
    </w:rPr>
  </w:style>
  <w:style w:type="character" w:customStyle="1" w:styleId="ListLabel15">
    <w:name w:val="ListLabel 15"/>
    <w:qFormat/>
    <w:rPr>
      <w:sz w:val="28"/>
    </w:rPr>
  </w:style>
  <w:style w:type="character" w:customStyle="1" w:styleId="ListLabel16">
    <w:name w:val="ListLabel 16"/>
    <w:qFormat/>
    <w:rPr>
      <w:sz w:val="28"/>
    </w:rPr>
  </w:style>
  <w:style w:type="character" w:customStyle="1" w:styleId="ListLabel17">
    <w:name w:val="ListLabel 17"/>
    <w:qFormat/>
    <w:rPr>
      <w:rFonts w:cs="Symbol"/>
      <w:sz w:val="24"/>
      <w:lang w:val="en"/>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E040C6"/>
    <w:pPr>
      <w:jc w:val="both"/>
    </w:pPr>
    <w:rPr>
      <w:rFonts w:ascii="Arial" w:hAnsi="Arial" w:cs="Arial"/>
      <w:sz w:val="24"/>
      <w:szCs w:val="24"/>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link w:val="TitleChar"/>
    <w:qFormat/>
    <w:rsid w:val="00E040C6"/>
    <w:pPr>
      <w:spacing w:before="120"/>
      <w:jc w:val="center"/>
    </w:pPr>
    <w:rPr>
      <w:rFonts w:eastAsia="Calibri"/>
      <w:b/>
      <w:bCs/>
      <w:sz w:val="52"/>
      <w:szCs w:val="52"/>
      <w:lang w:val="lv-LV" w:eastAsia="en-US"/>
    </w:rPr>
  </w:style>
  <w:style w:type="paragraph" w:styleId="NoSpacing">
    <w:name w:val="No Spacing"/>
    <w:uiPriority w:val="1"/>
    <w:qFormat/>
    <w:rsid w:val="00E040C6"/>
    <w:rPr>
      <w:rFonts w:ascii="Times New Roman" w:eastAsia="Times New Roman" w:hAnsi="Times New Roman" w:cs="Times New Roman"/>
      <w:szCs w:val="20"/>
      <w:lang w:val="en-GB" w:eastAsia="lv-LV"/>
    </w:rPr>
  </w:style>
  <w:style w:type="paragraph" w:styleId="ListParagraph">
    <w:name w:val="List Paragraph"/>
    <w:aliases w:val="2"/>
    <w:basedOn w:val="Normal"/>
    <w:link w:val="ListParagraphChar"/>
    <w:uiPriority w:val="34"/>
    <w:qFormat/>
    <w:rsid w:val="00E040C6"/>
    <w:pPr>
      <w:spacing w:after="200" w:line="276" w:lineRule="auto"/>
      <w:ind w:left="720"/>
    </w:pPr>
    <w:rPr>
      <w:rFonts w:ascii="Calibri" w:eastAsia="Calibri" w:hAnsi="Calibri" w:cs="Calibri"/>
      <w:sz w:val="22"/>
      <w:szCs w:val="22"/>
      <w:lang w:val="lv-LV" w:eastAsia="en-US"/>
    </w:rPr>
  </w:style>
  <w:style w:type="paragraph" w:styleId="CommentText">
    <w:name w:val="annotation text"/>
    <w:basedOn w:val="Normal"/>
    <w:link w:val="CommentTextChar"/>
    <w:uiPriority w:val="99"/>
    <w:semiHidden/>
    <w:unhideWhenUsed/>
    <w:qFormat/>
    <w:rsid w:val="00CE7C29"/>
  </w:style>
  <w:style w:type="paragraph" w:styleId="CommentSubject">
    <w:name w:val="annotation subject"/>
    <w:basedOn w:val="CommentText"/>
    <w:link w:val="CommentSubjectChar"/>
    <w:uiPriority w:val="99"/>
    <w:semiHidden/>
    <w:unhideWhenUsed/>
    <w:qFormat/>
    <w:rsid w:val="00CE7C29"/>
    <w:rPr>
      <w:b/>
      <w:bCs/>
    </w:rPr>
  </w:style>
  <w:style w:type="paragraph" w:styleId="BalloonText">
    <w:name w:val="Balloon Text"/>
    <w:basedOn w:val="Normal"/>
    <w:link w:val="BalloonTextChar"/>
    <w:uiPriority w:val="99"/>
    <w:semiHidden/>
    <w:unhideWhenUsed/>
    <w:qFormat/>
    <w:rsid w:val="00CE7C29"/>
    <w:rPr>
      <w:rFonts w:ascii="Segoe UI" w:hAnsi="Segoe UI" w:cs="Segoe UI"/>
      <w:sz w:val="18"/>
      <w:szCs w:val="18"/>
    </w:rPr>
  </w:style>
  <w:style w:type="paragraph" w:styleId="Header">
    <w:name w:val="header"/>
    <w:basedOn w:val="Normal"/>
    <w:link w:val="HeaderChar"/>
    <w:uiPriority w:val="99"/>
    <w:unhideWhenUsed/>
    <w:rsid w:val="00751A5B"/>
    <w:pPr>
      <w:tabs>
        <w:tab w:val="center" w:pos="4153"/>
        <w:tab w:val="right" w:pos="8306"/>
      </w:tabs>
    </w:pPr>
  </w:style>
  <w:style w:type="paragraph" w:styleId="Footer">
    <w:name w:val="footer"/>
    <w:basedOn w:val="Normal"/>
    <w:link w:val="FooterChar"/>
    <w:uiPriority w:val="99"/>
    <w:unhideWhenUsed/>
    <w:rsid w:val="00751A5B"/>
    <w:pPr>
      <w:tabs>
        <w:tab w:val="center" w:pos="4153"/>
        <w:tab w:val="right" w:pos="8306"/>
      </w:tabs>
    </w:pPr>
  </w:style>
  <w:style w:type="table" w:styleId="TableGrid">
    <w:name w:val="Table Grid"/>
    <w:basedOn w:val="TableNormal"/>
    <w:uiPriority w:val="39"/>
    <w:rsid w:val="00F0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E7C"/>
    <w:rPr>
      <w:color w:val="0563C1" w:themeColor="hyperlink"/>
      <w:u w:val="single"/>
    </w:rPr>
  </w:style>
  <w:style w:type="character" w:styleId="FollowedHyperlink">
    <w:name w:val="FollowedHyperlink"/>
    <w:basedOn w:val="DefaultParagraphFont"/>
    <w:uiPriority w:val="99"/>
    <w:semiHidden/>
    <w:unhideWhenUsed/>
    <w:rsid w:val="00201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37FF-12CE-4184-87DB-AFD429A5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11807</Words>
  <Characters>6731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Alla.Puke@izm.gov.lv</dc:creator>
  <cp:lastModifiedBy>Alla Pūķe</cp:lastModifiedBy>
  <cp:revision>2</cp:revision>
  <cp:lastPrinted>2020-01-09T10:09:00Z</cp:lastPrinted>
  <dcterms:created xsi:type="dcterms:W3CDTF">2021-10-18T08:51:00Z</dcterms:created>
  <dcterms:modified xsi:type="dcterms:W3CDTF">2021-10-18T08:51:00Z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