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A599" w14:textId="77777777" w:rsidR="000B3CD1" w:rsidRPr="0025256D" w:rsidRDefault="00211784" w:rsidP="0025256D">
      <w:pPr>
        <w:pStyle w:val="BodyTextIndent2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  <w:r w:rsidR="00454116" w:rsidRPr="0025256D">
        <w:rPr>
          <w:sz w:val="22"/>
          <w:szCs w:val="22"/>
        </w:rPr>
        <w:t>1.pielikums</w:t>
      </w:r>
    </w:p>
    <w:p w14:paraId="475FA59A" w14:textId="77777777" w:rsidR="000B3CD1" w:rsidRPr="0025256D" w:rsidRDefault="00454116" w:rsidP="000B3CD1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Izglītības un zinātnes ministrijas </w:t>
      </w:r>
    </w:p>
    <w:p w14:paraId="475FA59B" w14:textId="77777777" w:rsidR="000B3CD1" w:rsidRPr="0025256D" w:rsidRDefault="00211784" w:rsidP="000B3CD1">
      <w:pPr>
        <w:pStyle w:val="BodyTextIndent2"/>
        <w:ind w:left="3600" w:firstLine="0"/>
        <w:jc w:val="right"/>
        <w:rPr>
          <w:sz w:val="22"/>
          <w:szCs w:val="22"/>
        </w:rPr>
      </w:pPr>
      <w:r w:rsidRPr="00211784">
        <w:rPr>
          <w:sz w:val="22"/>
          <w:szCs w:val="22"/>
        </w:rPr>
        <w:t>2021.gada 15.novembra</w:t>
      </w:r>
      <w:r w:rsidR="00454116" w:rsidRPr="0025256D">
        <w:rPr>
          <w:sz w:val="22"/>
          <w:szCs w:val="22"/>
        </w:rPr>
        <w:t xml:space="preserve"> </w:t>
      </w:r>
    </w:p>
    <w:p w14:paraId="475FA59C" w14:textId="77777777" w:rsidR="000B3CD1" w:rsidRPr="00BC3D08" w:rsidRDefault="00454116" w:rsidP="000B3CD1">
      <w:pPr>
        <w:pStyle w:val="BodyTextIndent2"/>
        <w:ind w:left="3600" w:firstLine="0"/>
        <w:jc w:val="right"/>
        <w:rPr>
          <w:sz w:val="20"/>
        </w:rPr>
      </w:pPr>
      <w:r w:rsidRPr="0025256D">
        <w:rPr>
          <w:sz w:val="22"/>
          <w:szCs w:val="22"/>
        </w:rPr>
        <w:t xml:space="preserve">nolikumam Nr. </w:t>
      </w:r>
      <w:r w:rsidR="00211784" w:rsidRPr="00211784">
        <w:rPr>
          <w:noProof/>
          <w:sz w:val="22"/>
          <w:szCs w:val="22"/>
        </w:rPr>
        <w:t>1-7e/21/20</w:t>
      </w:r>
    </w:p>
    <w:p w14:paraId="475FA59D" w14:textId="77777777" w:rsidR="000B3CD1" w:rsidRDefault="00454116" w:rsidP="000B3CD1">
      <w:pPr>
        <w:pStyle w:val="Heading2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lang w:eastAsia="en-GB"/>
        </w:rPr>
        <w:t>Liepājas Universitātes</w:t>
      </w:r>
      <w:r w:rsidRPr="00B51EBE">
        <w:rPr>
          <w:sz w:val="24"/>
          <w:szCs w:val="24"/>
          <w:lang w:eastAsia="en-GB"/>
        </w:rPr>
        <w:t xml:space="preserve"> padomes</w:t>
      </w:r>
      <w:r w:rsidRPr="00B51EBE">
        <w:rPr>
          <w:lang w:eastAsia="en-GB"/>
        </w:rPr>
        <w:t xml:space="preserve"> </w:t>
      </w:r>
      <w:r w:rsidRPr="00B51EBE">
        <w:rPr>
          <w:sz w:val="24"/>
          <w:szCs w:val="24"/>
        </w:rPr>
        <w:t>locekļa</w:t>
      </w:r>
      <w:r>
        <w:rPr>
          <w:sz w:val="24"/>
          <w:szCs w:val="24"/>
        </w:rPr>
        <w:t xml:space="preserve"> amata kandidātu</w:t>
      </w:r>
      <w:r w:rsidRPr="004A734C">
        <w:rPr>
          <w:sz w:val="24"/>
          <w:szCs w:val="24"/>
        </w:rPr>
        <w:t xml:space="preserve"> </w:t>
      </w:r>
      <w:r w:rsidRPr="000B3CD1">
        <w:rPr>
          <w:bCs/>
          <w:sz w:val="24"/>
          <w:szCs w:val="24"/>
          <w:shd w:val="clear" w:color="auto" w:fill="FFFFFF"/>
        </w:rPr>
        <w:t>vērtēšanas veidlapa</w:t>
      </w:r>
    </w:p>
    <w:p w14:paraId="475FA59E" w14:textId="77777777" w:rsidR="00FD62B0" w:rsidRPr="0025256D" w:rsidRDefault="00FD62B0" w:rsidP="00FD62B0">
      <w:pPr>
        <w:spacing w:after="0" w:line="240" w:lineRule="auto"/>
        <w:rPr>
          <w:sz w:val="16"/>
          <w:szCs w:val="16"/>
          <w:lang w:val="lv-LV"/>
        </w:rPr>
      </w:pPr>
    </w:p>
    <w:p w14:paraId="475FA59F" w14:textId="77777777" w:rsidR="00FD62B0" w:rsidRDefault="00454116" w:rsidP="00FD62B0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1.kārta</w:t>
      </w:r>
    </w:p>
    <w:p w14:paraId="475FA5A0" w14:textId="77777777" w:rsidR="00FC7222" w:rsidRPr="00C525CA" w:rsidRDefault="00FC7222" w:rsidP="00FC7222">
      <w:pPr>
        <w:pStyle w:val="ListParagraph"/>
        <w:spacing w:after="0" w:line="240" w:lineRule="auto"/>
        <w:ind w:left="426"/>
        <w:contextualSpacing w:val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475FA5A1" w14:textId="77777777" w:rsidR="000B3CD1" w:rsidRPr="00C525CA" w:rsidRDefault="00454116" w:rsidP="00FC722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 izvērtējums šā nolikuma 5.punktā noteiktajām prasībām:</w:t>
      </w:r>
    </w:p>
    <w:p w14:paraId="475FA5A2" w14:textId="77777777" w:rsidR="00FC7222" w:rsidRPr="00FC7222" w:rsidRDefault="00FC7222" w:rsidP="000B3C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  <w:gridCol w:w="1134"/>
        <w:gridCol w:w="1276"/>
        <w:gridCol w:w="1559"/>
      </w:tblGrid>
      <w:tr w:rsidR="00E234A9" w14:paraId="475FA5AC" w14:textId="77777777" w:rsidTr="00E66127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5FA5A3" w14:textId="77777777" w:rsidR="005E6EFD" w:rsidRPr="00C27F9A" w:rsidRDefault="00454116" w:rsidP="000B3CD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14:paraId="475FA5A4" w14:textId="77777777" w:rsidR="005E6EFD" w:rsidRPr="00C27F9A" w:rsidRDefault="00454116" w:rsidP="000B3CD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14:paraId="475FA5A5" w14:textId="77777777" w:rsidR="005E6EFD" w:rsidRPr="00C27F9A" w:rsidRDefault="005E6EFD" w:rsidP="000B3CD1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14:paraId="475FA5A6" w14:textId="77777777" w:rsidR="005E6EFD" w:rsidRDefault="00454116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D62B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14:paraId="475FA5A7" w14:textId="77777777" w:rsidR="00E66127" w:rsidRPr="00FD62B0" w:rsidRDefault="00454116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1.kātā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atbilstoši vērtēšanas metodikā </w:t>
            </w:r>
            <w:r w:rsidR="00E005E8"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5FA5A8" w14:textId="77777777" w:rsidR="005E6EFD" w:rsidRPr="00C27F9A" w:rsidRDefault="00454116" w:rsidP="000B3C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5FA5A9" w14:textId="77777777" w:rsidR="005E6EFD" w:rsidRPr="00C27F9A" w:rsidRDefault="00454116" w:rsidP="000B3C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5FA5AA" w14:textId="77777777" w:rsidR="005E6EFD" w:rsidRPr="00C27F9A" w:rsidRDefault="00454116" w:rsidP="000B3C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5FA5AB" w14:textId="77777777" w:rsidR="005E6EFD" w:rsidRPr="00E66127" w:rsidRDefault="00454116" w:rsidP="00C27F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:rsidR="00E234A9" w14:paraId="475FA5B3" w14:textId="77777777" w:rsidTr="00FD62B0">
        <w:tc>
          <w:tcPr>
            <w:tcW w:w="709" w:type="dxa"/>
            <w:shd w:val="clear" w:color="auto" w:fill="auto"/>
          </w:tcPr>
          <w:p w14:paraId="475FA5AD" w14:textId="77777777" w:rsidR="005E6EFD" w:rsidRPr="00C525CA" w:rsidRDefault="00454116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</w:tcPr>
          <w:p w14:paraId="475FA5AE" w14:textId="77777777" w:rsidR="005E6EFD" w:rsidRPr="007115AA" w:rsidRDefault="00454116" w:rsidP="00E661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Atbilstība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 xml:space="preserve">Augstskolu likuma </w:t>
            </w:r>
            <w:r w:rsidRPr="007115AA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14.</w:t>
            </w:r>
            <w:r w:rsidRPr="000F1F8C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lv-LV"/>
              </w:rPr>
              <w:t>1</w:t>
            </w:r>
            <w:r w:rsidRPr="007115AA">
              <w:rPr>
                <w:rFonts w:ascii="Times New Roman" w:hAnsi="Times New Roman"/>
                <w:b/>
                <w:bCs/>
                <w:color w:val="414142"/>
                <w:sz w:val="21"/>
                <w:szCs w:val="21"/>
                <w:lang w:val="lv-LV"/>
              </w:rPr>
              <w:t xml:space="preserve">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>panta 10., 11. un 12.daļā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noteiktajām prasībām </w:t>
            </w:r>
            <w:r w:rsidR="0047317F"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75FA5AF" w14:textId="77777777" w:rsidR="005E6EFD" w:rsidRPr="007115AA" w:rsidRDefault="00454116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B0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B1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B2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BA" w14:textId="77777777" w:rsidTr="00FD62B0">
        <w:tc>
          <w:tcPr>
            <w:tcW w:w="709" w:type="dxa"/>
            <w:shd w:val="clear" w:color="auto" w:fill="auto"/>
          </w:tcPr>
          <w:p w14:paraId="475FA5B4" w14:textId="77777777" w:rsidR="005E6EFD" w:rsidRPr="00C525CA" w:rsidRDefault="00454116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1.2.</w:t>
            </w:r>
          </w:p>
        </w:tc>
        <w:tc>
          <w:tcPr>
            <w:tcW w:w="7655" w:type="dxa"/>
          </w:tcPr>
          <w:p w14:paraId="475FA5B5" w14:textId="77777777" w:rsidR="005E6EFD" w:rsidRPr="007115AA" w:rsidRDefault="00454116" w:rsidP="00E66127">
            <w:pPr>
              <w:spacing w:after="0" w:line="240" w:lineRule="auto"/>
              <w:ind w:left="12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>Augstākā izglītība, kas atbilstoši Latvijas izglītības klasifikācijai ir iegūta augstākajā izglītības pakāpē (izņemot pirmā līmeņa profesionālo augstāko izglītību), kas nodrošina nepieciešamo zināšanu un kompetenču kopumu, lai profesionāli pildītu augstskolas p</w:t>
            </w:r>
            <w:r w:rsidR="0047317F"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 xml:space="preserve">adomes locekļa amata pienākumus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75FA5B6" w14:textId="77777777" w:rsidR="005E6EFD" w:rsidRPr="007115AA" w:rsidRDefault="00454116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B7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B8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B9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C1" w14:textId="77777777" w:rsidTr="00B51EBE">
        <w:trPr>
          <w:trHeight w:val="272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5FA5BB" w14:textId="77777777" w:rsidR="005E6EFD" w:rsidRPr="00C525CA" w:rsidRDefault="00454116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="000D1D2D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5FA5BC" w14:textId="77777777" w:rsidR="005E6EFD" w:rsidRPr="007115AA" w:rsidRDefault="00454116" w:rsidP="00E66127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DARBA PIEREDZE, kas nodrošina nepieciešamo iemaņu kopumu, lai profesionāli pildītu augstskolas padomes locekļa amata pienākumus: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5FA5BD" w14:textId="77777777" w:rsidR="005E6EFD" w:rsidRPr="007115A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5FA5BE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5FA5BF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5FA5C0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</w:tr>
      <w:tr w:rsidR="00E234A9" w14:paraId="475FA5C8" w14:textId="77777777" w:rsidTr="00FD62B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75FA5C2" w14:textId="77777777" w:rsidR="005E6EFD" w:rsidRPr="00C525CA" w:rsidRDefault="00454116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1.3.</w:t>
            </w:r>
            <w:r w:rsidR="000D1D2D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475FA5C3" w14:textId="77777777" w:rsidR="005E6EFD" w:rsidRPr="007115AA" w:rsidRDefault="00454116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Ne mazāk kā piecu gadu darba pieredze organizācijas vadībā vai citā vadošā amatā</w:t>
            </w:r>
            <w:r w:rsidR="0047317F" w:rsidRPr="007115AA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5FA5C4" w14:textId="77777777" w:rsidR="005E6EFD" w:rsidRPr="007115AA" w:rsidRDefault="00454116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75FA5C5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75FA5C6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75FA5C7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CF" w14:textId="77777777" w:rsidTr="00EA64D9">
        <w:tc>
          <w:tcPr>
            <w:tcW w:w="709" w:type="dxa"/>
          </w:tcPr>
          <w:p w14:paraId="475FA5C9" w14:textId="77777777" w:rsidR="005E6EFD" w:rsidRPr="00C525CA" w:rsidRDefault="00454116" w:rsidP="000D1D2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="000D1D2D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3.2.</w:t>
            </w:r>
          </w:p>
        </w:tc>
        <w:tc>
          <w:tcPr>
            <w:tcW w:w="7655" w:type="dxa"/>
          </w:tcPr>
          <w:p w14:paraId="475FA5CA" w14:textId="77777777" w:rsidR="005E6EFD" w:rsidRPr="007115AA" w:rsidRDefault="00454116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Praktiskā darba pieredze organizācijas stratēģiskajā vai pārvaldības procesu vadībā</w:t>
            </w:r>
            <w:r w:rsidR="0047317F" w:rsidRPr="007115AA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</w:tcPr>
          <w:p w14:paraId="475FA5CB" w14:textId="77777777" w:rsidR="005E6EFD" w:rsidRPr="007115AA" w:rsidRDefault="00454116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CC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CD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CE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D6" w14:textId="77777777" w:rsidTr="00EA64D9">
        <w:tc>
          <w:tcPr>
            <w:tcW w:w="709" w:type="dxa"/>
            <w:shd w:val="clear" w:color="auto" w:fill="D9D9D9" w:themeFill="background1" w:themeFillShade="D9"/>
          </w:tcPr>
          <w:p w14:paraId="475FA5D0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475FA5D1" w14:textId="77777777" w:rsidR="00EA64D9" w:rsidRPr="007115AA" w:rsidRDefault="00454116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PROFESIONĀLĀ PIEREDZE</w:t>
            </w:r>
            <w:r w:rsidR="0047317F"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="007115AA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: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5FA5D2" w14:textId="77777777" w:rsidR="00EA64D9" w:rsidRPr="007115A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5FA5D3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75FA5D4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5FA5D5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DD" w14:textId="77777777" w:rsidTr="00EA64D9">
        <w:tc>
          <w:tcPr>
            <w:tcW w:w="709" w:type="dxa"/>
          </w:tcPr>
          <w:p w14:paraId="475FA5D7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1.4.1.</w:t>
            </w:r>
          </w:p>
        </w:tc>
        <w:tc>
          <w:tcPr>
            <w:tcW w:w="7655" w:type="dxa"/>
          </w:tcPr>
          <w:p w14:paraId="475FA5D8" w14:textId="77777777" w:rsidR="00EA64D9" w:rsidRPr="007115AA" w:rsidRDefault="00454116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Finanšu vadībā un auditā</w:t>
            </w:r>
          </w:p>
        </w:tc>
        <w:tc>
          <w:tcPr>
            <w:tcW w:w="1701" w:type="dxa"/>
          </w:tcPr>
          <w:p w14:paraId="475FA5D9" w14:textId="77777777" w:rsidR="00EA64D9" w:rsidRPr="007115AA" w:rsidRDefault="0045411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DA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DB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DC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E4" w14:textId="77777777" w:rsidTr="00EA64D9">
        <w:tc>
          <w:tcPr>
            <w:tcW w:w="709" w:type="dxa"/>
          </w:tcPr>
          <w:p w14:paraId="475FA5DE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1.4.2.</w:t>
            </w:r>
          </w:p>
        </w:tc>
        <w:tc>
          <w:tcPr>
            <w:tcW w:w="7655" w:type="dxa"/>
          </w:tcPr>
          <w:p w14:paraId="475FA5DF" w14:textId="77777777" w:rsidR="00EA64D9" w:rsidRPr="007115AA" w:rsidRDefault="00454116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Risku vadībā un iekšējās kontroles sistēmā</w:t>
            </w:r>
          </w:p>
        </w:tc>
        <w:tc>
          <w:tcPr>
            <w:tcW w:w="1701" w:type="dxa"/>
          </w:tcPr>
          <w:p w14:paraId="475FA5E0" w14:textId="77777777" w:rsidR="00EA64D9" w:rsidRPr="007115AA" w:rsidRDefault="0045411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E1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E2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E3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:rsidRPr="00C8733B" w14:paraId="475FA5EB" w14:textId="77777777" w:rsidTr="00EA64D9">
        <w:tc>
          <w:tcPr>
            <w:tcW w:w="709" w:type="dxa"/>
          </w:tcPr>
          <w:p w14:paraId="475FA5E5" w14:textId="77777777" w:rsidR="00EA64D9" w:rsidRPr="00C8733B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8733B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1.4.3.</w:t>
            </w:r>
          </w:p>
        </w:tc>
        <w:tc>
          <w:tcPr>
            <w:tcW w:w="7655" w:type="dxa"/>
          </w:tcPr>
          <w:p w14:paraId="475FA5E6" w14:textId="77777777" w:rsidR="00EA64D9" w:rsidRPr="00C8733B" w:rsidRDefault="000B7337" w:rsidP="000B7337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Starptautiskajā sadarbībā</w:t>
            </w:r>
          </w:p>
        </w:tc>
        <w:tc>
          <w:tcPr>
            <w:tcW w:w="1701" w:type="dxa"/>
          </w:tcPr>
          <w:p w14:paraId="475FA5E7" w14:textId="77777777" w:rsidR="00EA64D9" w:rsidRPr="00C8733B" w:rsidRDefault="0045411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C8733B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E8" w14:textId="77777777" w:rsidR="00EA64D9" w:rsidRPr="00C8733B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E9" w14:textId="77777777" w:rsidR="00EA64D9" w:rsidRPr="00C8733B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EA" w14:textId="77777777" w:rsidR="00EA64D9" w:rsidRPr="00C8733B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D3415D" w14:paraId="475FA5F2" w14:textId="77777777" w:rsidTr="00EA64D9">
        <w:tc>
          <w:tcPr>
            <w:tcW w:w="709" w:type="dxa"/>
          </w:tcPr>
          <w:p w14:paraId="475FA5EC" w14:textId="77777777" w:rsidR="00D3415D" w:rsidRPr="00C8733B" w:rsidRDefault="00D3415D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8733B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1.4.4.</w:t>
            </w:r>
          </w:p>
        </w:tc>
        <w:tc>
          <w:tcPr>
            <w:tcW w:w="7655" w:type="dxa"/>
          </w:tcPr>
          <w:p w14:paraId="475FA5ED" w14:textId="77777777" w:rsidR="00D3415D" w:rsidRPr="00C8733B" w:rsidRDefault="00A960E3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T</w:t>
            </w:r>
            <w:r w:rsidR="00D3415D" w:rsidRPr="00C8733B">
              <w:rPr>
                <w:rFonts w:ascii="Times New Roman" w:hAnsi="Times New Roman"/>
                <w:sz w:val="21"/>
                <w:szCs w:val="21"/>
                <w:lang w:val="lv-LV"/>
              </w:rPr>
              <w:t>ehnoloģiju, tostarp informācijas tehnoloģiju jomā</w:t>
            </w:r>
          </w:p>
        </w:tc>
        <w:tc>
          <w:tcPr>
            <w:tcW w:w="1701" w:type="dxa"/>
          </w:tcPr>
          <w:p w14:paraId="475FA5EE" w14:textId="77777777" w:rsidR="00D3415D" w:rsidRPr="00C8733B" w:rsidRDefault="00D3415D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C8733B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EF" w14:textId="77777777" w:rsidR="00D3415D" w:rsidRPr="00C27F9A" w:rsidRDefault="00D3415D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F0" w14:textId="77777777" w:rsidR="00D3415D" w:rsidRPr="00C27F9A" w:rsidRDefault="00D3415D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F1" w14:textId="77777777" w:rsidR="00D3415D" w:rsidRPr="00C27F9A" w:rsidRDefault="00D3415D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5F9" w14:textId="77777777" w:rsidTr="00EA64D9">
        <w:tc>
          <w:tcPr>
            <w:tcW w:w="709" w:type="dxa"/>
            <w:shd w:val="clear" w:color="auto" w:fill="D9D9D9" w:themeFill="background1" w:themeFillShade="D9"/>
          </w:tcPr>
          <w:p w14:paraId="475FA5F3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1.5.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475FA5F4" w14:textId="77777777" w:rsidR="00EA64D9" w:rsidRPr="007115AA" w:rsidRDefault="00454116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VADĪBAS PIEREDZE</w:t>
            </w:r>
            <w:r w:rsidR="007115AA"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="007115AA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>: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5FA5F5" w14:textId="77777777" w:rsidR="00EA64D9" w:rsidRPr="007115A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5FA5F6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75FA5F7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5FA5F8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00" w14:textId="77777777" w:rsidTr="00EA64D9">
        <w:tc>
          <w:tcPr>
            <w:tcW w:w="709" w:type="dxa"/>
          </w:tcPr>
          <w:p w14:paraId="475FA5FA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1.5.1.</w:t>
            </w:r>
          </w:p>
        </w:tc>
        <w:tc>
          <w:tcPr>
            <w:tcW w:w="7655" w:type="dxa"/>
          </w:tcPr>
          <w:p w14:paraId="475FA5FB" w14:textId="77777777" w:rsidR="00EA64D9" w:rsidRPr="007115AA" w:rsidRDefault="00454116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Sadarbības tīklu veidošanā, tostarp augstākās izglītības un darba tirgus sadarbībā</w:t>
            </w:r>
          </w:p>
        </w:tc>
        <w:tc>
          <w:tcPr>
            <w:tcW w:w="1701" w:type="dxa"/>
          </w:tcPr>
          <w:p w14:paraId="475FA5FC" w14:textId="77777777" w:rsidR="00EA64D9" w:rsidRPr="007115AA" w:rsidRDefault="0045411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5FD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5FE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5FF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07" w14:textId="77777777" w:rsidTr="00EA64D9">
        <w:tc>
          <w:tcPr>
            <w:tcW w:w="709" w:type="dxa"/>
          </w:tcPr>
          <w:p w14:paraId="475FA601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1.5.2.</w:t>
            </w:r>
          </w:p>
        </w:tc>
        <w:tc>
          <w:tcPr>
            <w:tcW w:w="7655" w:type="dxa"/>
          </w:tcPr>
          <w:p w14:paraId="475FA602" w14:textId="77777777" w:rsidR="00EA64D9" w:rsidRPr="007115AA" w:rsidRDefault="00454116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Komandas un iesaistīto pušu vadībā</w:t>
            </w:r>
          </w:p>
        </w:tc>
        <w:tc>
          <w:tcPr>
            <w:tcW w:w="1701" w:type="dxa"/>
          </w:tcPr>
          <w:p w14:paraId="475FA603" w14:textId="77777777" w:rsidR="00EA64D9" w:rsidRPr="007115AA" w:rsidRDefault="0045411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75FA604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475FA605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75FA606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0E" w14:textId="77777777" w:rsidTr="00EA64D9">
        <w:tc>
          <w:tcPr>
            <w:tcW w:w="709" w:type="dxa"/>
            <w:shd w:val="clear" w:color="auto" w:fill="D9D9D9" w:themeFill="background1" w:themeFillShade="D9"/>
          </w:tcPr>
          <w:p w14:paraId="475FA608" w14:textId="77777777" w:rsidR="00EA64D9" w:rsidRPr="00C525CA" w:rsidRDefault="00EA64D9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475FA609" w14:textId="77777777" w:rsidR="00EA64D9" w:rsidRPr="007115AA" w:rsidRDefault="00EA64D9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75FA60A" w14:textId="77777777" w:rsidR="00EA64D9" w:rsidRPr="007115A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5FA60B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75FA60C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5FA60D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15" w14:textId="77777777" w:rsidTr="0025256D">
        <w:trPr>
          <w:trHeight w:val="54"/>
        </w:trPr>
        <w:tc>
          <w:tcPr>
            <w:tcW w:w="709" w:type="dxa"/>
            <w:tcBorders>
              <w:bottom w:val="dotted" w:sz="4" w:space="0" w:color="auto"/>
            </w:tcBorders>
          </w:tcPr>
          <w:p w14:paraId="475FA60F" w14:textId="77777777" w:rsidR="00EA64D9" w:rsidRPr="00C525CA" w:rsidRDefault="00454116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1.14</w:t>
            </w:r>
            <w:r w:rsidR="00B51EBE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.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475FA610" w14:textId="77777777" w:rsidR="00EA64D9" w:rsidRPr="007115AA" w:rsidRDefault="00454116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>Nevainojama reputācija</w:t>
            </w:r>
            <w:r w:rsidR="0047317F" w:rsidRPr="007115A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11" w14:textId="77777777" w:rsidR="00EA64D9" w:rsidRPr="007115AA" w:rsidRDefault="0045411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12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13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14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67B26237" w14:textId="00C14901" w:rsidR="003924E2" w:rsidRDefault="003924E2" w:rsidP="000B7337">
      <w:pPr>
        <w:spacing w:before="120" w:after="0" w:line="240" w:lineRule="auto"/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Piezīmes</w:t>
      </w:r>
      <w:proofErr w:type="spellEnd"/>
      <w:r>
        <w:rPr>
          <w:rFonts w:ascii="Times New Roman" w:hAnsi="Times New Roman"/>
        </w:rPr>
        <w:t>.</w:t>
      </w:r>
    </w:p>
    <w:p w14:paraId="475FA616" w14:textId="3365E942" w:rsidR="000B7337" w:rsidRPr="00234329" w:rsidRDefault="000B7337" w:rsidP="000B7337">
      <w:pPr>
        <w:spacing w:before="120" w:after="0" w:line="240" w:lineRule="auto"/>
        <w:ind w:left="567"/>
        <w:rPr>
          <w:rFonts w:ascii="Times New Roman" w:hAnsi="Times New Roman"/>
        </w:rPr>
      </w:pPr>
      <w:r w:rsidRPr="00234329">
        <w:rPr>
          <w:rFonts w:ascii="Times New Roman" w:hAnsi="Times New Roman"/>
        </w:rPr>
        <w:t xml:space="preserve">* Ja </w:t>
      </w:r>
      <w:proofErr w:type="spellStart"/>
      <w:r w:rsidRPr="00234329">
        <w:rPr>
          <w:rFonts w:ascii="Times New Roman" w:hAnsi="Times New Roman"/>
        </w:rPr>
        <w:t>kandidāts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neatbilst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noteiktajai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prasībai</w:t>
      </w:r>
      <w:proofErr w:type="spellEnd"/>
      <w:r w:rsidRPr="00234329">
        <w:rPr>
          <w:rFonts w:ascii="Times New Roman" w:hAnsi="Times New Roman"/>
        </w:rPr>
        <w:t xml:space="preserve"> un </w:t>
      </w:r>
      <w:proofErr w:type="spellStart"/>
      <w:r w:rsidRPr="00234329">
        <w:rPr>
          <w:rFonts w:ascii="Times New Roman" w:hAnsi="Times New Roman"/>
        </w:rPr>
        <w:t>novērtēts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ar</w:t>
      </w:r>
      <w:proofErr w:type="spellEnd"/>
      <w:r w:rsidRPr="00234329">
        <w:rPr>
          <w:rFonts w:ascii="Times New Roman" w:hAnsi="Times New Roman"/>
        </w:rPr>
        <w:t xml:space="preserve"> 0 </w:t>
      </w:r>
      <w:proofErr w:type="spellStart"/>
      <w:r w:rsidRPr="00234329">
        <w:rPr>
          <w:rFonts w:ascii="Times New Roman" w:hAnsi="Times New Roman"/>
        </w:rPr>
        <w:t>punktiem</w:t>
      </w:r>
      <w:proofErr w:type="spellEnd"/>
      <w:r w:rsidRPr="00234329">
        <w:rPr>
          <w:rFonts w:ascii="Times New Roman" w:hAnsi="Times New Roman"/>
        </w:rPr>
        <w:t xml:space="preserve">, atlases </w:t>
      </w:r>
      <w:proofErr w:type="spellStart"/>
      <w:r w:rsidRPr="00234329">
        <w:rPr>
          <w:rFonts w:ascii="Times New Roman" w:hAnsi="Times New Roman"/>
        </w:rPr>
        <w:t>komisija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atsaka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virzīt</w:t>
      </w:r>
      <w:proofErr w:type="spellEnd"/>
      <w:r w:rsidRPr="00234329">
        <w:rPr>
          <w:rFonts w:ascii="Times New Roman" w:hAnsi="Times New Roman"/>
        </w:rPr>
        <w:t xml:space="preserve"> </w:t>
      </w:r>
      <w:proofErr w:type="spellStart"/>
      <w:r w:rsidRPr="00234329">
        <w:rPr>
          <w:rFonts w:ascii="Times New Roman" w:hAnsi="Times New Roman"/>
        </w:rPr>
        <w:t>kandidātu</w:t>
      </w:r>
      <w:proofErr w:type="spellEnd"/>
      <w:r w:rsidRPr="00234329">
        <w:rPr>
          <w:rFonts w:ascii="Times New Roman" w:hAnsi="Times New Roman"/>
        </w:rPr>
        <w:t xml:space="preserve"> atlases </w:t>
      </w:r>
      <w:proofErr w:type="gramStart"/>
      <w:r w:rsidRPr="00234329">
        <w:rPr>
          <w:rFonts w:ascii="Times New Roman" w:hAnsi="Times New Roman"/>
        </w:rPr>
        <w:t>2.kārtai</w:t>
      </w:r>
      <w:proofErr w:type="gramEnd"/>
      <w:r w:rsidRPr="00234329">
        <w:rPr>
          <w:rFonts w:ascii="Times New Roman" w:hAnsi="Times New Roman"/>
        </w:rPr>
        <w:t>.</w:t>
      </w:r>
    </w:p>
    <w:p w14:paraId="475FA617" w14:textId="77777777" w:rsidR="000B7337" w:rsidRPr="000B7337" w:rsidRDefault="000B7337" w:rsidP="000B733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0B7337">
        <w:rPr>
          <w:b w:val="0"/>
          <w:sz w:val="22"/>
          <w:szCs w:val="22"/>
        </w:rPr>
        <w:lastRenderedPageBreak/>
        <w:t xml:space="preserve">** Ja kandidāts </w:t>
      </w:r>
      <w:r w:rsidRPr="000B7337">
        <w:rPr>
          <w:b w:val="0"/>
          <w:sz w:val="22"/>
          <w:szCs w:val="22"/>
          <w:lang w:val="de-DE"/>
        </w:rPr>
        <w:t xml:space="preserve">neatbilst noteiktajai prasībai un </w:t>
      </w:r>
      <w:r w:rsidRPr="000B7337">
        <w:rPr>
          <w:b w:val="0"/>
          <w:sz w:val="22"/>
          <w:szCs w:val="22"/>
        </w:rPr>
        <w:t xml:space="preserve">novērtēts ar 0 punktiem, atlases komisija atsaka virzīt kandidātu atlases 2.kārtai (kandidātu var </w:t>
      </w:r>
      <w:r w:rsidRPr="000B7337">
        <w:rPr>
          <w:b w:val="0"/>
          <w:iCs/>
          <w:spacing w:val="-3"/>
          <w:sz w:val="22"/>
          <w:szCs w:val="22"/>
          <w:lang w:eastAsia="lv-LV"/>
        </w:rPr>
        <w:t xml:space="preserve">virzīt uz atlases 2.kārtu, ja kandidāts novērtēts ar 1 punktu vismaz vienā no </w:t>
      </w:r>
      <w:r w:rsidRPr="000B7337">
        <w:rPr>
          <w:b w:val="0"/>
          <w:sz w:val="22"/>
          <w:szCs w:val="22"/>
        </w:rPr>
        <w:t xml:space="preserve">1.4.1., 1.4.2., 1.4.3. vai 1.4.4.apakšpunktiem un vismaz vienā no </w:t>
      </w:r>
      <w:r w:rsidRPr="000B7337">
        <w:rPr>
          <w:b w:val="0"/>
          <w:iCs/>
          <w:spacing w:val="-3"/>
          <w:sz w:val="22"/>
          <w:szCs w:val="22"/>
          <w:lang w:eastAsia="lv-LV"/>
        </w:rPr>
        <w:t xml:space="preserve"> </w:t>
      </w:r>
      <w:r w:rsidRPr="000B7337">
        <w:rPr>
          <w:b w:val="0"/>
          <w:sz w:val="22"/>
          <w:szCs w:val="22"/>
        </w:rPr>
        <w:t>1.5.1. vai 1.5.2.apakšpunktiem).</w:t>
      </w:r>
    </w:p>
    <w:p w14:paraId="475FA619" w14:textId="77777777" w:rsidR="007115AA" w:rsidRPr="00BC3D08" w:rsidRDefault="00454116" w:rsidP="007115AA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</w:t>
      </w:r>
      <w:r w:rsidR="007A70BA">
        <w:rPr>
          <w:b w:val="0"/>
          <w:sz w:val="22"/>
          <w:szCs w:val="22"/>
          <w:shd w:val="clear" w:color="auto" w:fill="FFFFFF"/>
        </w:rPr>
        <w:t xml:space="preserve"> prasībām</w:t>
      </w:r>
      <w:r w:rsidRPr="00BC3D08">
        <w:rPr>
          <w:b w:val="0"/>
          <w:sz w:val="22"/>
          <w:szCs w:val="22"/>
          <w:shd w:val="clear" w:color="auto" w:fill="FFFFFF"/>
        </w:rPr>
        <w:t xml:space="preserve">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prasības atbilstošākajam kritērijam.</w:t>
      </w:r>
    </w:p>
    <w:p w14:paraId="475FA61A" w14:textId="77777777" w:rsidR="007115AA" w:rsidRDefault="007115AA" w:rsidP="0047317F">
      <w:pPr>
        <w:spacing w:after="0" w:line="240" w:lineRule="auto"/>
        <w:ind w:left="567"/>
        <w:rPr>
          <w:rFonts w:ascii="Times New Roman" w:hAnsi="Times New Roman"/>
          <w:lang w:val="lv-LV"/>
        </w:rPr>
      </w:pPr>
    </w:p>
    <w:p w14:paraId="475FA61B" w14:textId="77777777" w:rsidR="007115AA" w:rsidRPr="007115AA" w:rsidRDefault="007115AA" w:rsidP="00FC7222">
      <w:pPr>
        <w:spacing w:after="0" w:line="240" w:lineRule="auto"/>
        <w:rPr>
          <w:rFonts w:ascii="Times New Roman" w:hAnsi="Times New Roman"/>
          <w:lang w:val="lv-LV"/>
        </w:rPr>
      </w:pPr>
    </w:p>
    <w:p w14:paraId="475FA61C" w14:textId="77777777" w:rsidR="00FD62B0" w:rsidRDefault="00454116" w:rsidP="00FD62B0">
      <w:pPr>
        <w:pStyle w:val="ListParagraph"/>
        <w:numPr>
          <w:ilvl w:val="0"/>
          <w:numId w:val="29"/>
        </w:numPr>
        <w:spacing w:after="0" w:line="240" w:lineRule="auto"/>
        <w:ind w:left="851" w:hanging="49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2.kārta</w:t>
      </w:r>
    </w:p>
    <w:p w14:paraId="475FA61D" w14:textId="77777777" w:rsidR="00FD62B0" w:rsidRPr="00BC3D08" w:rsidRDefault="00FD62B0" w:rsidP="00FD62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1701"/>
        <w:gridCol w:w="1134"/>
        <w:gridCol w:w="1276"/>
        <w:gridCol w:w="1559"/>
      </w:tblGrid>
      <w:tr w:rsidR="00E234A9" w14:paraId="475FA627" w14:textId="77777777" w:rsidTr="00FC7222">
        <w:tc>
          <w:tcPr>
            <w:tcW w:w="85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5FA61E" w14:textId="77777777" w:rsidR="00E66127" w:rsidRPr="00FC7222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14:paraId="475FA61F" w14:textId="77777777" w:rsidR="00E66127" w:rsidRPr="00FC7222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475FA620" w14:textId="77777777" w:rsidR="00E66127" w:rsidRPr="00FC7222" w:rsidRDefault="00E66127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14:paraId="475FA621" w14:textId="77777777" w:rsidR="00E66127" w:rsidRPr="00FC7222" w:rsidRDefault="00454116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14:paraId="475FA622" w14:textId="77777777" w:rsidR="00E66127" w:rsidRPr="00FC7222" w:rsidRDefault="00454116" w:rsidP="00E6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FC7222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atlases 2.kātā atbilstoši vērtēšanas metodikā </w:t>
            </w:r>
            <w:r w:rsidR="00E005E8"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5FA623" w14:textId="77777777" w:rsidR="00E66127" w:rsidRPr="00FC7222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475FA624" w14:textId="77777777" w:rsidR="00E66127" w:rsidRPr="00FC7222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475FA625" w14:textId="77777777" w:rsidR="00E66127" w:rsidRPr="00FC7222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475FA626" w14:textId="77777777" w:rsidR="00E66127" w:rsidRPr="00E66127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:rsidR="00E234A9" w14:paraId="475FA62E" w14:textId="77777777" w:rsidTr="00FC7222"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28" w14:textId="77777777" w:rsidR="00E66127" w:rsidRPr="00C525C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29" w14:textId="77777777" w:rsidR="00E66127" w:rsidRPr="007115AA" w:rsidRDefault="00454116" w:rsidP="00E661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PROFESIONĀLĀ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2A" w14:textId="77777777" w:rsidR="00E66127" w:rsidRPr="007115A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2B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2C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2D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35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475FA62F" w14:textId="77777777" w:rsidR="00E66127" w:rsidRPr="00C525C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30" w14:textId="77777777" w:rsidR="00E66127" w:rsidRPr="007115AA" w:rsidRDefault="00454116" w:rsidP="00605CC6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finanšu vadībā un auditā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31" w14:textId="77777777" w:rsidR="00E66127" w:rsidRPr="007115A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32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33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34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3C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475FA636" w14:textId="77777777" w:rsidR="00E66127" w:rsidRPr="00C525C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37" w14:textId="77777777" w:rsidR="00E66127" w:rsidRPr="007115AA" w:rsidRDefault="00454116" w:rsidP="00605CC6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risku vadībā un iekšējās kontroles sistēmā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38" w14:textId="77777777" w:rsidR="00E66127" w:rsidRPr="007115A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39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3A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3B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43" w14:textId="7777777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14:paraId="475FA63D" w14:textId="77777777" w:rsidR="00E66127" w:rsidRPr="00C8733B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8733B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8733B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8733B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3E" w14:textId="77777777" w:rsidR="00E66127" w:rsidRPr="00C8733B" w:rsidRDefault="000363BB" w:rsidP="000363BB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C8733B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Profesionālā pieredze </w:t>
            </w:r>
            <w:r w:rsidR="000B7337">
              <w:rPr>
                <w:rFonts w:ascii="Times New Roman" w:hAnsi="Times New Roman"/>
                <w:sz w:val="21"/>
                <w:szCs w:val="21"/>
                <w:lang w:val="lv-LV"/>
              </w:rPr>
              <w:t>starptautiskajā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3F" w14:textId="77777777" w:rsidR="00E66127" w:rsidRPr="007115A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C8733B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40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41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42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B7337" w14:paraId="475FA64A" w14:textId="7777777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14:paraId="475FA644" w14:textId="77777777" w:rsidR="000B7337" w:rsidRPr="00C8733B" w:rsidRDefault="000B7337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lang w:val="lv-LV"/>
              </w:rPr>
              <w:t>1.6.4.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45" w14:textId="77777777" w:rsidR="000B7337" w:rsidRPr="00C8733B" w:rsidRDefault="000B7337" w:rsidP="000363BB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proofErr w:type="spellStart"/>
            <w:r w:rsidRPr="0045423A">
              <w:rPr>
                <w:rFonts w:ascii="Times New Roman" w:hAnsi="Times New Roman"/>
              </w:rPr>
              <w:t>Profesionālā</w:t>
            </w:r>
            <w:proofErr w:type="spellEnd"/>
            <w:r w:rsidRPr="0045423A">
              <w:rPr>
                <w:rFonts w:ascii="Times New Roman" w:hAnsi="Times New Roman"/>
              </w:rPr>
              <w:t xml:space="preserve"> </w:t>
            </w:r>
            <w:proofErr w:type="spellStart"/>
            <w:r w:rsidRPr="0045423A">
              <w:rPr>
                <w:rFonts w:ascii="Times New Roman" w:hAnsi="Times New Roman"/>
              </w:rPr>
              <w:t>pieredze</w:t>
            </w:r>
            <w:proofErr w:type="spellEnd"/>
            <w:r w:rsidRPr="0045423A">
              <w:rPr>
                <w:rFonts w:ascii="Times New Roman" w:hAnsi="Times New Roman"/>
              </w:rPr>
              <w:t xml:space="preserve"> </w:t>
            </w:r>
            <w:proofErr w:type="spellStart"/>
            <w:r w:rsidRPr="0045423A">
              <w:rPr>
                <w:rFonts w:ascii="Times New Roman" w:hAnsi="Times New Roman"/>
              </w:rPr>
              <w:t>tehnoloģiju</w:t>
            </w:r>
            <w:proofErr w:type="spellEnd"/>
            <w:r w:rsidRPr="0045423A">
              <w:rPr>
                <w:rFonts w:ascii="Times New Roman" w:hAnsi="Times New Roman"/>
              </w:rPr>
              <w:t xml:space="preserve">, </w:t>
            </w:r>
            <w:proofErr w:type="spellStart"/>
            <w:r w:rsidRPr="0045423A">
              <w:rPr>
                <w:rFonts w:ascii="Times New Roman" w:hAnsi="Times New Roman"/>
              </w:rPr>
              <w:t>tostarp</w:t>
            </w:r>
            <w:proofErr w:type="spellEnd"/>
            <w:r w:rsidRPr="0045423A">
              <w:rPr>
                <w:rFonts w:ascii="Times New Roman" w:hAnsi="Times New Roman"/>
              </w:rPr>
              <w:t xml:space="preserve"> </w:t>
            </w:r>
            <w:proofErr w:type="spellStart"/>
            <w:r w:rsidRPr="0045423A">
              <w:rPr>
                <w:rFonts w:ascii="Times New Roman" w:hAnsi="Times New Roman"/>
              </w:rPr>
              <w:t>informācijas</w:t>
            </w:r>
            <w:proofErr w:type="spellEnd"/>
            <w:r w:rsidRPr="0045423A">
              <w:rPr>
                <w:rFonts w:ascii="Times New Roman" w:hAnsi="Times New Roman"/>
              </w:rPr>
              <w:t xml:space="preserve"> </w:t>
            </w:r>
            <w:proofErr w:type="spellStart"/>
            <w:r w:rsidRPr="0045423A">
              <w:rPr>
                <w:rFonts w:ascii="Times New Roman" w:hAnsi="Times New Roman"/>
              </w:rPr>
              <w:t>tehnoloģiju</w:t>
            </w:r>
            <w:proofErr w:type="spellEnd"/>
            <w:r w:rsidRPr="0045423A">
              <w:rPr>
                <w:rFonts w:ascii="Times New Roman" w:hAnsi="Times New Roman"/>
              </w:rPr>
              <w:t xml:space="preserve"> </w:t>
            </w:r>
            <w:proofErr w:type="spellStart"/>
            <w:r w:rsidRPr="0045423A">
              <w:rPr>
                <w:rFonts w:ascii="Times New Roman" w:hAnsi="Times New Roman"/>
              </w:rPr>
              <w:t>jomā</w:t>
            </w:r>
            <w:proofErr w:type="spellEnd"/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46" w14:textId="77777777" w:rsidR="000B7337" w:rsidRPr="00C8733B" w:rsidRDefault="000B733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47" w14:textId="77777777" w:rsidR="000B7337" w:rsidRPr="00C27F9A" w:rsidRDefault="000B733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48" w14:textId="77777777" w:rsidR="000B7337" w:rsidRPr="00C27F9A" w:rsidRDefault="000B733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49" w14:textId="77777777" w:rsidR="000B7337" w:rsidRPr="00C27F9A" w:rsidRDefault="000B733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51" w14:textId="7777777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4B" w14:textId="77777777" w:rsidR="00E66127" w:rsidRPr="00C525C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4C" w14:textId="77777777" w:rsidR="00E66127" w:rsidRPr="007115AA" w:rsidRDefault="00454116" w:rsidP="00E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VADĪBAS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4D" w14:textId="77777777" w:rsidR="00E66127" w:rsidRPr="007115A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4E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4F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75FA650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58" w14:textId="7777777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14:paraId="475FA652" w14:textId="77777777" w:rsidR="00E66127" w:rsidRPr="00C525C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53" w14:textId="77777777" w:rsidR="00E66127" w:rsidRPr="007115AA" w:rsidRDefault="00454116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 sadarbības tīklu veidošanā, tostarp augstākās izglītības un darba tirgus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54" w14:textId="77777777" w:rsidR="00E66127" w:rsidRPr="007115A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55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56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57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5F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475FA659" w14:textId="77777777" w:rsidR="00E66127" w:rsidRPr="00C525C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5A" w14:textId="77777777" w:rsidR="00E66127" w:rsidRPr="007115AA" w:rsidRDefault="00454116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</w:t>
            </w:r>
            <w:r w:rsidRPr="007115AA">
              <w:rPr>
                <w:rFonts w:ascii="Times New Roman" w:hAnsi="Times New Roman"/>
              </w:rPr>
              <w:t xml:space="preserve"> </w:t>
            </w:r>
            <w:r w:rsidRPr="007115AA">
              <w:rPr>
                <w:rFonts w:ascii="Times New Roman" w:hAnsi="Times New Roman"/>
                <w:lang w:val="lv-LV"/>
              </w:rPr>
              <w:t>komandas un iesaistīto pušu vadībā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5B" w14:textId="77777777" w:rsidR="00E66127" w:rsidRPr="007115A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5C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5D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5E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66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475FA660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1.8.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75FA661" w14:textId="77777777" w:rsidR="005D6614" w:rsidRPr="007115AA" w:rsidRDefault="00454116" w:rsidP="005D661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Pārmaiņu vadības pieredze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5FA662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5FA663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5FA664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75FA665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6D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67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1.9.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68" w14:textId="77777777" w:rsidR="005D6614" w:rsidRPr="007115AA" w:rsidRDefault="00454116" w:rsidP="005D661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Izpratne par augstākās izglītības un zinātnes attīstības tendencēm Latvijā un pasaulē</w:t>
            </w:r>
            <w:r w:rsidR="0047317F" w:rsidRPr="007115AA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47317F" w:rsidRPr="007115AA">
              <w:rPr>
                <w:rFonts w:ascii="Times New Roman" w:hAnsi="Times New Roman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69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6A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6B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6C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74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6E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1.10.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6F" w14:textId="77777777" w:rsidR="005D6614" w:rsidRPr="007115AA" w:rsidRDefault="00454116" w:rsidP="005D661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shd w:val="clear" w:color="auto" w:fill="FFFFFF"/>
                <w:lang w:val="lv-LV"/>
              </w:rPr>
              <w:t>Izpratne</w:t>
            </w:r>
            <w:r w:rsidRPr="007115AA">
              <w:rPr>
                <w:rFonts w:ascii="Times New Roman" w:hAnsi="Times New Roman"/>
                <w:b/>
                <w:lang w:val="lv-LV" w:eastAsia="en-GB"/>
              </w:rPr>
              <w:t xml:space="preserve">, kas nepieciešama augstskolas stratēģiskajai </w:t>
            </w:r>
            <w:r w:rsidRPr="00CC678D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>vadībai</w:t>
            </w:r>
            <w:r w:rsidR="0047317F" w:rsidRPr="00CC678D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 xml:space="preserve"> </w:t>
            </w:r>
            <w:r w:rsidR="0047317F" w:rsidRPr="00CC678D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70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1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2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3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7B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75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1.11.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6" w14:textId="77777777" w:rsidR="005D6614" w:rsidRPr="007115AA" w:rsidRDefault="00454116" w:rsidP="005D661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Prezentēšanas prasmes</w:t>
            </w:r>
            <w:r w:rsidRPr="007115AA">
              <w:rPr>
                <w:rFonts w:ascii="Times New Roman" w:hAnsi="Times New Roman"/>
                <w:b/>
                <w:i/>
                <w:lang w:val="lv-LV"/>
              </w:rPr>
              <w:t xml:space="preserve"> </w:t>
            </w:r>
            <w:r w:rsidRPr="007115AA">
              <w:rPr>
                <w:rFonts w:ascii="Times New Roman" w:hAnsi="Times New Roman"/>
                <w:b/>
                <w:lang w:val="lv-LV"/>
              </w:rPr>
              <w:t>(pielietojot digitālās tehnoloģijas)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77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8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9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A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82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7C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1.12.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D" w14:textId="77777777" w:rsidR="005D6614" w:rsidRPr="007115AA" w:rsidRDefault="00454116" w:rsidP="005D6614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 xml:space="preserve">Komunikācijas </w:t>
            </w:r>
            <w:r w:rsidRPr="007115AA">
              <w:rPr>
                <w:rFonts w:ascii="Times New Roman" w:hAnsi="Times New Roman"/>
                <w:b/>
                <w:lang w:val="lv-LV"/>
              </w:rPr>
              <w:t xml:space="preserve">un argumentācijas </w:t>
            </w: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>prasmes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7E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7F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0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1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89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83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1.13.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4" w14:textId="77777777" w:rsidR="005D6614" w:rsidRPr="007115AA" w:rsidRDefault="00454116" w:rsidP="005D66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Kandidāta motivācija</w:t>
            </w:r>
            <w:r w:rsidR="0047317F" w:rsidRPr="007115AA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85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6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7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8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90" w14:textId="77777777" w:rsidTr="00A540CD"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5FA68A" w14:textId="77777777" w:rsidR="005D6614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1.14.</w:t>
            </w:r>
          </w:p>
        </w:tc>
        <w:tc>
          <w:tcPr>
            <w:tcW w:w="7513" w:type="dxa"/>
            <w:tcBorders>
              <w:left w:val="dotted" w:sz="4" w:space="0" w:color="auto"/>
              <w:right w:val="dotted" w:sz="4" w:space="0" w:color="auto"/>
            </w:tcBorders>
          </w:tcPr>
          <w:p w14:paraId="475FA68B" w14:textId="77777777" w:rsidR="005D6614" w:rsidRPr="007115AA" w:rsidRDefault="00454116" w:rsidP="005D66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Nevainojama reputācija</w:t>
            </w:r>
            <w:r w:rsidR="0047317F" w:rsidRPr="007115AA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  <w:r w:rsidR="00A960E3" w:rsidRPr="00251DA8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8C" w14:textId="77777777" w:rsidR="005D6614" w:rsidRPr="007115AA" w:rsidRDefault="0045411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D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E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8F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A540CD" w14:paraId="475FA697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91" w14:textId="77777777" w:rsidR="00A540CD" w:rsidRPr="00C525CA" w:rsidRDefault="00A540CD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lang w:val="lv-LV"/>
              </w:rPr>
              <w:t>1.15.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92" w14:textId="77777777" w:rsidR="00A540CD" w:rsidRPr="00A540CD" w:rsidRDefault="00A540CD" w:rsidP="005D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Angļu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valodas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zināšanas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augstskolas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padomes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locekļa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uzdevumu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profesionālai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izpildei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nepieciešamā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apjomā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 xml:space="preserve"> (B2 </w:t>
            </w:r>
            <w:proofErr w:type="spellStart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līmenis</w:t>
            </w:r>
            <w:proofErr w:type="spellEnd"/>
            <w:r w:rsidRPr="00A540CD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93" w14:textId="77777777" w:rsidR="00A540CD" w:rsidRPr="007115AA" w:rsidRDefault="00A540CD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94" w14:textId="77777777" w:rsidR="00A540CD" w:rsidRPr="00C27F9A" w:rsidRDefault="00A540CD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95" w14:textId="77777777" w:rsidR="00A540CD" w:rsidRPr="00C27F9A" w:rsidRDefault="00A540CD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96" w14:textId="77777777" w:rsidR="00A540CD" w:rsidRPr="00C27F9A" w:rsidRDefault="00A540CD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475FA698" w14:textId="77777777" w:rsidR="00D6624F" w:rsidRPr="00C525CA" w:rsidRDefault="00454116" w:rsidP="007115AA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="00A960E3">
        <w:rPr>
          <w:rFonts w:ascii="Times New Roman" w:hAnsi="Times New Roman"/>
          <w:color w:val="000000" w:themeColor="text1"/>
        </w:rPr>
        <w:t>atsaka virzīt kandidātu atlases 2.kārtai</w:t>
      </w:r>
      <w:r w:rsidRPr="00C525CA">
        <w:rPr>
          <w:rFonts w:ascii="Times New Roman" w:hAnsi="Times New Roman"/>
          <w:color w:val="000000" w:themeColor="text1"/>
        </w:rPr>
        <w:t>.</w:t>
      </w:r>
    </w:p>
    <w:p w14:paraId="475FA699" w14:textId="77777777" w:rsidR="00D6624F" w:rsidRPr="00C525CA" w:rsidRDefault="00454116" w:rsidP="00D6624F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** </w:t>
      </w:r>
      <w:r w:rsidR="0047317F" w:rsidRPr="00C525CA">
        <w:rPr>
          <w:rFonts w:ascii="Times New Roman" w:hAnsi="Times New Roman"/>
          <w:color w:val="000000" w:themeColor="text1"/>
        </w:rPr>
        <w:t>Ja kandidāts neatbilst</w:t>
      </w:r>
      <w:r w:rsidR="0047317F" w:rsidRPr="00C525CA">
        <w:rPr>
          <w:rFonts w:ascii="Times New Roman" w:hAnsi="Times New Roman"/>
          <w:color w:val="000000" w:themeColor="text1"/>
          <w:lang w:val="de-DE"/>
        </w:rPr>
        <w:t xml:space="preserve"> </w:t>
      </w:r>
      <w:r w:rsidR="0047317F" w:rsidRPr="00C525CA">
        <w:rPr>
          <w:rFonts w:ascii="Times New Roman" w:hAnsi="Times New Roman"/>
          <w:color w:val="000000" w:themeColor="text1"/>
        </w:rPr>
        <w:t xml:space="preserve">noteiktajai prasībai un </w:t>
      </w:r>
      <w:r w:rsidR="0047317F" w:rsidRPr="00C525CA">
        <w:rPr>
          <w:rFonts w:ascii="Times New Roman" w:hAnsi="Times New Roman"/>
          <w:color w:val="000000" w:themeColor="text1"/>
          <w:lang w:val="de-DE"/>
        </w:rPr>
        <w:t xml:space="preserve">novērtēts ar 0 punktiem, atlases komisija </w:t>
      </w:r>
      <w:r w:rsidR="00A960E3">
        <w:rPr>
          <w:rFonts w:ascii="Times New Roman" w:hAnsi="Times New Roman"/>
          <w:color w:val="000000" w:themeColor="text1"/>
        </w:rPr>
        <w:t>atsaka virzīt kandidātu atlases 2.kārtai</w:t>
      </w:r>
      <w:r w:rsidR="0047317F" w:rsidRPr="00C525CA">
        <w:rPr>
          <w:rFonts w:ascii="Times New Roman" w:hAnsi="Times New Roman"/>
          <w:color w:val="000000" w:themeColor="text1"/>
        </w:rPr>
        <w:t>.</w:t>
      </w:r>
    </w:p>
    <w:p w14:paraId="475FA69A" w14:textId="77777777" w:rsidR="00FD62B0" w:rsidRDefault="00FD62B0" w:rsidP="00FD62B0">
      <w:pPr>
        <w:spacing w:after="0" w:line="240" w:lineRule="auto"/>
        <w:rPr>
          <w:sz w:val="16"/>
          <w:szCs w:val="16"/>
        </w:rPr>
      </w:pPr>
    </w:p>
    <w:p w14:paraId="475FA69B" w14:textId="77777777" w:rsidR="007115AA" w:rsidRPr="00BC3D08" w:rsidRDefault="00454116" w:rsidP="007115AA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lastRenderedPageBreak/>
        <w:t>Piezīme:</w:t>
      </w:r>
    </w:p>
    <w:p w14:paraId="475FA69C" w14:textId="77777777" w:rsidR="007115AA" w:rsidRDefault="00454116" w:rsidP="00C525CA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 prasībām,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</w:t>
      </w:r>
      <w:r w:rsidR="00C525CA">
        <w:rPr>
          <w:b w:val="0"/>
          <w:sz w:val="22"/>
          <w:szCs w:val="22"/>
        </w:rPr>
        <w:t>ības atbilstošākajam kritērijam</w:t>
      </w:r>
    </w:p>
    <w:p w14:paraId="475FA69D" w14:textId="77777777" w:rsidR="007115AA" w:rsidRPr="00BC3D08" w:rsidRDefault="007115AA" w:rsidP="00FD62B0">
      <w:pPr>
        <w:spacing w:after="0" w:line="240" w:lineRule="auto"/>
        <w:rPr>
          <w:sz w:val="16"/>
          <w:szCs w:val="16"/>
        </w:rPr>
      </w:pPr>
    </w:p>
    <w:p w14:paraId="475FA69E" w14:textId="77777777" w:rsidR="00FD62B0" w:rsidRDefault="00454116" w:rsidP="00FD62B0">
      <w:pPr>
        <w:pStyle w:val="ListParagraph"/>
        <w:numPr>
          <w:ilvl w:val="0"/>
          <w:numId w:val="29"/>
        </w:numPr>
        <w:spacing w:after="0" w:line="240" w:lineRule="auto"/>
        <w:ind w:left="709" w:hanging="57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3.kārta</w:t>
      </w:r>
    </w:p>
    <w:p w14:paraId="475FA69F" w14:textId="77777777" w:rsidR="00FC7222" w:rsidRDefault="00FC7222" w:rsidP="00FC7222">
      <w:pPr>
        <w:pStyle w:val="ListParagraph"/>
        <w:spacing w:after="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</w:p>
    <w:p w14:paraId="475FA6A0" w14:textId="77777777" w:rsidR="00FC7222" w:rsidRPr="00C525CA" w:rsidRDefault="00454116" w:rsidP="00FC7222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</w:t>
      </w:r>
      <w:r w:rsidR="00FE01B3"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izvērtējums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šā </w:t>
      </w:r>
      <w:r w:rsidR="00FE01B3" w:rsidRPr="00C525CA">
        <w:rPr>
          <w:rFonts w:ascii="Times New Roman" w:hAnsi="Times New Roman"/>
          <w:color w:val="000000" w:themeColor="text1"/>
          <w:sz w:val="24"/>
          <w:szCs w:val="24"/>
        </w:rPr>
        <w:t>nolikuma 8.punktā noteiktajām kompetencēm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475FA6A1" w14:textId="77777777" w:rsidR="00FD62B0" w:rsidRPr="00BC3D08" w:rsidRDefault="00FD62B0" w:rsidP="00FD62B0">
      <w:pPr>
        <w:spacing w:after="0"/>
        <w:rPr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  <w:gridCol w:w="1134"/>
        <w:gridCol w:w="1276"/>
        <w:gridCol w:w="1559"/>
      </w:tblGrid>
      <w:tr w:rsidR="00E234A9" w14:paraId="475FA6AB" w14:textId="77777777" w:rsidTr="00BB7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FA6A2" w14:textId="77777777" w:rsidR="00E66127" w:rsidRPr="00C27F9A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14:paraId="475FA6A3" w14:textId="77777777" w:rsidR="00E66127" w:rsidRDefault="00454116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FA6A4" w14:textId="77777777" w:rsidR="00E66127" w:rsidRPr="00C27F9A" w:rsidRDefault="00E66127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14:paraId="475FA6A5" w14:textId="77777777" w:rsidR="00BC3D08" w:rsidRDefault="00454116" w:rsidP="00E00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Vadības KOMPETENCES</w:t>
            </w:r>
          </w:p>
          <w:p w14:paraId="475FA6A6" w14:textId="77777777" w:rsidR="00E66127" w:rsidRPr="00C27F9A" w:rsidRDefault="00454116" w:rsidP="00E00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3.kā</w:t>
            </w:r>
            <w:r w:rsidR="00C20971"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r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tā atbilstoši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vērtēšanas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metodikā </w:t>
            </w:r>
            <w:r w:rsidR="00E005E8"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FA6A7" w14:textId="77777777" w:rsidR="00E66127" w:rsidRPr="00D04B7C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FA6A8" w14:textId="77777777" w:rsidR="00E66127" w:rsidRPr="00C27F9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FA6A9" w14:textId="77777777" w:rsidR="00E66127" w:rsidRPr="00C27F9A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FA6AA" w14:textId="77777777" w:rsidR="00E66127" w:rsidRPr="00E66127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E01B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:rsidR="00E234A9" w14:paraId="475FA6B2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AC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2.1.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AD" w14:textId="77777777" w:rsidR="00BB757E" w:rsidRPr="00D6624F" w:rsidRDefault="00454116" w:rsidP="00E6612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 xml:space="preserve">Stratēģiskais redzējums 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)</w:t>
            </w:r>
            <w:r w:rsidR="0047317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AE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A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B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B1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B9" w14:textId="77777777" w:rsidTr="00BB757E"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B3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B4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B5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B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B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B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C0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BA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2.2.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BB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>Pārmaiņu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BC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BD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B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B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C7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C1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C2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C3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C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C5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C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CE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C8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2.3.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C9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rezultātu sasniegšanu 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C525CA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)</w:t>
            </w:r>
            <w:r w:rsidR="0047317F" w:rsidRPr="00C525CA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CA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C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CC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CD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D5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CF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0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D1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2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DC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D6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2.4.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7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attīstību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D8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9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DA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D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E3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DD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DE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DF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1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2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EA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E4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2.5.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5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Plānošana un organizēšana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E6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E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E9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F1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EB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C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ED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E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F8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F2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2.6.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3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Lēmumu pieņemšana un atbildība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6F4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5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F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6F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6FF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F9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A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6FB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C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D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6F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706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00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1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Pozitīvu attiecību veidošana un uzturēšana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702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70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705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70D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07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8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09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A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C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714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0E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2.8.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0F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Komandas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710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1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712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71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71B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15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6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17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9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A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722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1C" w14:textId="77777777" w:rsidR="00BB757E" w:rsidRPr="00C525CA" w:rsidRDefault="00454116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2.9.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D" w14:textId="77777777" w:rsidR="00BB757E" w:rsidRPr="00D6624F" w:rsidRDefault="00454116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Darbinieku motivēšana un attīstīšana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FA71E" w14:textId="77777777" w:rsidR="00BB757E" w:rsidRPr="006014FB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1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72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A721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E234A9" w14:paraId="475FA729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23" w14:textId="77777777" w:rsidR="00BB757E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24" w14:textId="77777777" w:rsidR="00BB757E" w:rsidRPr="00CC4072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FA725" w14:textId="77777777" w:rsidR="00BB757E" w:rsidRDefault="00454116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2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2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FA72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475FA72A" w14:textId="77777777" w:rsidR="000B3CD1" w:rsidRPr="00C525CA" w:rsidRDefault="00454116" w:rsidP="007115AA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>pārtrauc kandidāta novērtēšanas procesu.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4"/>
        <w:gridCol w:w="1698"/>
        <w:gridCol w:w="5517"/>
        <w:gridCol w:w="1273"/>
        <w:gridCol w:w="2405"/>
      </w:tblGrid>
      <w:tr w:rsidR="00E234A9" w14:paraId="475FA730" w14:textId="77777777" w:rsidTr="007830E2"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A72B" w14:textId="77777777" w:rsidR="007115AA" w:rsidRPr="007115AA" w:rsidRDefault="007115AA" w:rsidP="0078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475FA72C" w14:textId="77777777" w:rsidR="006A1467" w:rsidRPr="007115AA" w:rsidRDefault="00454116" w:rsidP="0078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Atlases komisijas loceklis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75FA72D" w14:textId="77777777" w:rsidR="006A1467" w:rsidRPr="007115AA" w:rsidRDefault="00454116" w:rsidP="007830E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A72E" w14:textId="77777777" w:rsidR="006A1467" w:rsidRPr="007115AA" w:rsidRDefault="00454116" w:rsidP="0078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75FA72F" w14:textId="77777777" w:rsidR="006A1467" w:rsidRPr="007115AA" w:rsidRDefault="00454116" w:rsidP="007830E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E234A9" w14:paraId="475FA735" w14:textId="77777777" w:rsidTr="006A1467"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A731" w14:textId="77777777" w:rsidR="006A1467" w:rsidRPr="00FD62B0" w:rsidRDefault="006A1467" w:rsidP="006A146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1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75FA732" w14:textId="77777777" w:rsidR="006A1467" w:rsidRPr="00FD62B0" w:rsidRDefault="00454116" w:rsidP="006A146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A733" w14:textId="77777777" w:rsidR="006A1467" w:rsidRPr="00FD62B0" w:rsidRDefault="00454116" w:rsidP="006A146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75FA734" w14:textId="77777777" w:rsidR="006A1467" w:rsidRPr="00FD62B0" w:rsidRDefault="00454116" w:rsidP="006A146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(paraksts)</w:t>
            </w:r>
          </w:p>
        </w:tc>
      </w:tr>
      <w:tr w:rsidR="00E234A9" w14:paraId="475FA738" w14:textId="77777777" w:rsidTr="007830E2">
        <w:trPr>
          <w:trHeight w:val="240"/>
        </w:trPr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75FA736" w14:textId="77777777" w:rsidR="006A1467" w:rsidRPr="00FD62B0" w:rsidRDefault="00454116" w:rsidP="007830E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 xml:space="preserve"> (</w:t>
            </w:r>
            <w:r w:rsidRPr="00FD62B0">
              <w:rPr>
                <w:rFonts w:ascii="Times New Roman" w:hAnsi="Times New Roman"/>
              </w:rPr>
              <w:t>Datums</w:t>
            </w:r>
            <w:r w:rsidRPr="00FD62B0">
              <w:rPr>
                <w:rFonts w:ascii="Times New Roman" w:eastAsia="Times New Roman" w:hAnsi="Times New Roman"/>
                <w:lang w:val="lv-LV" w:eastAsia="lv-LV"/>
              </w:rPr>
              <w:t>)</w:t>
            </w:r>
          </w:p>
        </w:tc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A737" w14:textId="77777777" w:rsidR="006A1467" w:rsidRPr="00FD62B0" w:rsidRDefault="00454116" w:rsidP="007830E2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</w:tr>
    </w:tbl>
    <w:p w14:paraId="475FA739" w14:textId="77777777" w:rsidR="002603D8" w:rsidRPr="00BC3D08" w:rsidRDefault="00454116" w:rsidP="002603D8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lastRenderedPageBreak/>
        <w:t>Piezīme:</w:t>
      </w:r>
    </w:p>
    <w:p w14:paraId="475FA73A" w14:textId="77777777" w:rsidR="00FD62B0" w:rsidRPr="00BC3D08" w:rsidRDefault="00454116" w:rsidP="0025256D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2.punktā noteiktajās kompetencēs,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prasības atbilstošākajam kritērijam</w:t>
      </w:r>
      <w:r w:rsidR="002603D8" w:rsidRPr="00BC3D08">
        <w:rPr>
          <w:b w:val="0"/>
          <w:sz w:val="22"/>
          <w:szCs w:val="22"/>
        </w:rPr>
        <w:t>.</w:t>
      </w:r>
    </w:p>
    <w:sectPr w:rsidR="00FD62B0" w:rsidRPr="00BC3D08" w:rsidSect="0025256D">
      <w:headerReference w:type="default" r:id="rId8"/>
      <w:footerReference w:type="default" r:id="rId9"/>
      <w:footerReference w:type="first" r:id="rId10"/>
      <w:type w:val="continuous"/>
      <w:pgSz w:w="16840" w:h="11907" w:orient="landscape" w:code="9"/>
      <w:pgMar w:top="709" w:right="1134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A73D" w14:textId="77777777" w:rsidR="00EC6D72" w:rsidRDefault="00EC6D72">
      <w:pPr>
        <w:spacing w:after="0" w:line="240" w:lineRule="auto"/>
      </w:pPr>
      <w:r>
        <w:separator/>
      </w:r>
    </w:p>
  </w:endnote>
  <w:endnote w:type="continuationSeparator" w:id="0">
    <w:p w14:paraId="475FA73E" w14:textId="77777777" w:rsidR="00EC6D72" w:rsidRDefault="00E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A740" w14:textId="77777777" w:rsidR="006A1467" w:rsidRPr="00333E8E" w:rsidRDefault="00454116" w:rsidP="005C7243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14:paraId="475FA741" w14:textId="77777777" w:rsidR="006A1467" w:rsidRPr="005C7243" w:rsidRDefault="00454116" w:rsidP="005C7243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A742" w14:textId="77777777" w:rsidR="006A1467" w:rsidRPr="00333E8E" w:rsidRDefault="00454116" w:rsidP="005C7243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14:paraId="475FA743" w14:textId="77777777" w:rsidR="006A1467" w:rsidRPr="005C7243" w:rsidRDefault="00454116" w:rsidP="005C7243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A73B" w14:textId="77777777" w:rsidR="00EC6D72" w:rsidRDefault="00EC6D72">
      <w:pPr>
        <w:spacing w:after="0" w:line="240" w:lineRule="auto"/>
      </w:pPr>
      <w:r>
        <w:separator/>
      </w:r>
    </w:p>
  </w:footnote>
  <w:footnote w:type="continuationSeparator" w:id="0">
    <w:p w14:paraId="475FA73C" w14:textId="77777777" w:rsidR="00EC6D72" w:rsidRDefault="00EC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A73F" w14:textId="77777777" w:rsidR="006A1467" w:rsidRPr="0025256D" w:rsidRDefault="00454116" w:rsidP="0025256D">
    <w:pPr>
      <w:pStyle w:val="Header"/>
      <w:jc w:val="center"/>
      <w:rPr>
        <w:rFonts w:ascii="Times New Roman" w:hAnsi="Times New Roman"/>
        <w:sz w:val="24"/>
        <w:szCs w:val="24"/>
      </w:rPr>
    </w:pPr>
    <w:r w:rsidRPr="00BC3D08">
      <w:rPr>
        <w:rFonts w:ascii="Times New Roman" w:hAnsi="Times New Roman"/>
        <w:sz w:val="24"/>
        <w:szCs w:val="24"/>
      </w:rPr>
      <w:fldChar w:fldCharType="begin"/>
    </w:r>
    <w:r w:rsidRPr="00BC3D08">
      <w:rPr>
        <w:rFonts w:ascii="Times New Roman" w:hAnsi="Times New Roman"/>
        <w:sz w:val="24"/>
        <w:szCs w:val="24"/>
      </w:rPr>
      <w:instrText xml:space="preserve"> PAGE   \* MERGEFORMAT </w:instrText>
    </w:r>
    <w:r w:rsidRPr="00BC3D08">
      <w:rPr>
        <w:rFonts w:ascii="Times New Roman" w:hAnsi="Times New Roman"/>
        <w:sz w:val="24"/>
        <w:szCs w:val="24"/>
      </w:rPr>
      <w:fldChar w:fldCharType="separate"/>
    </w:r>
    <w:r w:rsidR="000B7337">
      <w:rPr>
        <w:rFonts w:ascii="Times New Roman" w:hAnsi="Times New Roman"/>
        <w:noProof/>
        <w:sz w:val="24"/>
        <w:szCs w:val="24"/>
      </w:rPr>
      <w:t>4</w:t>
    </w:r>
    <w:r w:rsidRPr="00BC3D08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1BA"/>
    <w:multiLevelType w:val="multilevel"/>
    <w:tmpl w:val="A06019E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" w15:restartNumberingAfterBreak="0">
    <w:nsid w:val="09FE18F5"/>
    <w:multiLevelType w:val="hybridMultilevel"/>
    <w:tmpl w:val="5C965134"/>
    <w:lvl w:ilvl="0" w:tplc="7E2A9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CC2FBE" w:tentative="1">
      <w:start w:val="1"/>
      <w:numFmt w:val="lowerLetter"/>
      <w:lvlText w:val="%2."/>
      <w:lvlJc w:val="left"/>
      <w:pPr>
        <w:ind w:left="1440" w:hanging="360"/>
      </w:pPr>
    </w:lvl>
    <w:lvl w:ilvl="2" w:tplc="143A75D8" w:tentative="1">
      <w:start w:val="1"/>
      <w:numFmt w:val="lowerRoman"/>
      <w:lvlText w:val="%3."/>
      <w:lvlJc w:val="right"/>
      <w:pPr>
        <w:ind w:left="2160" w:hanging="180"/>
      </w:pPr>
    </w:lvl>
    <w:lvl w:ilvl="3" w:tplc="84AC2464" w:tentative="1">
      <w:start w:val="1"/>
      <w:numFmt w:val="decimal"/>
      <w:lvlText w:val="%4."/>
      <w:lvlJc w:val="left"/>
      <w:pPr>
        <w:ind w:left="2880" w:hanging="360"/>
      </w:pPr>
    </w:lvl>
    <w:lvl w:ilvl="4" w:tplc="852EDEFA" w:tentative="1">
      <w:start w:val="1"/>
      <w:numFmt w:val="lowerLetter"/>
      <w:lvlText w:val="%5."/>
      <w:lvlJc w:val="left"/>
      <w:pPr>
        <w:ind w:left="3600" w:hanging="360"/>
      </w:pPr>
    </w:lvl>
    <w:lvl w:ilvl="5" w:tplc="B8C630EA" w:tentative="1">
      <w:start w:val="1"/>
      <w:numFmt w:val="lowerRoman"/>
      <w:lvlText w:val="%6."/>
      <w:lvlJc w:val="right"/>
      <w:pPr>
        <w:ind w:left="4320" w:hanging="180"/>
      </w:pPr>
    </w:lvl>
    <w:lvl w:ilvl="6" w:tplc="D4DC8FD4" w:tentative="1">
      <w:start w:val="1"/>
      <w:numFmt w:val="decimal"/>
      <w:lvlText w:val="%7."/>
      <w:lvlJc w:val="left"/>
      <w:pPr>
        <w:ind w:left="5040" w:hanging="360"/>
      </w:pPr>
    </w:lvl>
    <w:lvl w:ilvl="7" w:tplc="50E26694" w:tentative="1">
      <w:start w:val="1"/>
      <w:numFmt w:val="lowerLetter"/>
      <w:lvlText w:val="%8."/>
      <w:lvlJc w:val="left"/>
      <w:pPr>
        <w:ind w:left="5760" w:hanging="360"/>
      </w:pPr>
    </w:lvl>
    <w:lvl w:ilvl="8" w:tplc="CED45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A89"/>
    <w:multiLevelType w:val="multilevel"/>
    <w:tmpl w:val="5108F1E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440"/>
      </w:pPr>
      <w:rPr>
        <w:rFonts w:hint="default"/>
      </w:rPr>
    </w:lvl>
  </w:abstractNum>
  <w:abstractNum w:abstractNumId="3" w15:restartNumberingAfterBreak="0">
    <w:nsid w:val="0E4646EF"/>
    <w:multiLevelType w:val="hybridMultilevel"/>
    <w:tmpl w:val="0900CA5A"/>
    <w:lvl w:ilvl="0" w:tplc="87183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C89EAA" w:tentative="1">
      <w:start w:val="1"/>
      <w:numFmt w:val="lowerLetter"/>
      <w:lvlText w:val="%2."/>
      <w:lvlJc w:val="left"/>
      <w:pPr>
        <w:ind w:left="1440" w:hanging="360"/>
      </w:pPr>
    </w:lvl>
    <w:lvl w:ilvl="2" w:tplc="72300A52" w:tentative="1">
      <w:start w:val="1"/>
      <w:numFmt w:val="lowerRoman"/>
      <w:lvlText w:val="%3."/>
      <w:lvlJc w:val="right"/>
      <w:pPr>
        <w:ind w:left="2160" w:hanging="180"/>
      </w:pPr>
    </w:lvl>
    <w:lvl w:ilvl="3" w:tplc="66C4F246" w:tentative="1">
      <w:start w:val="1"/>
      <w:numFmt w:val="decimal"/>
      <w:lvlText w:val="%4."/>
      <w:lvlJc w:val="left"/>
      <w:pPr>
        <w:ind w:left="2880" w:hanging="360"/>
      </w:pPr>
    </w:lvl>
    <w:lvl w:ilvl="4" w:tplc="174062F6" w:tentative="1">
      <w:start w:val="1"/>
      <w:numFmt w:val="lowerLetter"/>
      <w:lvlText w:val="%5."/>
      <w:lvlJc w:val="left"/>
      <w:pPr>
        <w:ind w:left="3600" w:hanging="360"/>
      </w:pPr>
    </w:lvl>
    <w:lvl w:ilvl="5" w:tplc="06A40642" w:tentative="1">
      <w:start w:val="1"/>
      <w:numFmt w:val="lowerRoman"/>
      <w:lvlText w:val="%6."/>
      <w:lvlJc w:val="right"/>
      <w:pPr>
        <w:ind w:left="4320" w:hanging="180"/>
      </w:pPr>
    </w:lvl>
    <w:lvl w:ilvl="6" w:tplc="66B6D45A" w:tentative="1">
      <w:start w:val="1"/>
      <w:numFmt w:val="decimal"/>
      <w:lvlText w:val="%7."/>
      <w:lvlJc w:val="left"/>
      <w:pPr>
        <w:ind w:left="5040" w:hanging="360"/>
      </w:pPr>
    </w:lvl>
    <w:lvl w:ilvl="7" w:tplc="3F88A1D4" w:tentative="1">
      <w:start w:val="1"/>
      <w:numFmt w:val="lowerLetter"/>
      <w:lvlText w:val="%8."/>
      <w:lvlJc w:val="left"/>
      <w:pPr>
        <w:ind w:left="5760" w:hanging="360"/>
      </w:pPr>
    </w:lvl>
    <w:lvl w:ilvl="8" w:tplc="E050D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74A4"/>
    <w:multiLevelType w:val="multilevel"/>
    <w:tmpl w:val="0A88742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B554750"/>
    <w:multiLevelType w:val="multilevel"/>
    <w:tmpl w:val="37A0563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0730A69"/>
    <w:multiLevelType w:val="multilevel"/>
    <w:tmpl w:val="192C0F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7" w15:restartNumberingAfterBreak="0">
    <w:nsid w:val="216C608B"/>
    <w:multiLevelType w:val="multilevel"/>
    <w:tmpl w:val="08585E2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0">
    <w:nsid w:val="23814B30"/>
    <w:multiLevelType w:val="hybridMultilevel"/>
    <w:tmpl w:val="5C965134"/>
    <w:lvl w:ilvl="0" w:tplc="0E842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8AB4E4" w:tentative="1">
      <w:start w:val="1"/>
      <w:numFmt w:val="lowerLetter"/>
      <w:lvlText w:val="%2."/>
      <w:lvlJc w:val="left"/>
      <w:pPr>
        <w:ind w:left="1440" w:hanging="360"/>
      </w:pPr>
    </w:lvl>
    <w:lvl w:ilvl="2" w:tplc="25C2E03C" w:tentative="1">
      <w:start w:val="1"/>
      <w:numFmt w:val="lowerRoman"/>
      <w:lvlText w:val="%3."/>
      <w:lvlJc w:val="right"/>
      <w:pPr>
        <w:ind w:left="2160" w:hanging="180"/>
      </w:pPr>
    </w:lvl>
    <w:lvl w:ilvl="3" w:tplc="1AB4ECB4" w:tentative="1">
      <w:start w:val="1"/>
      <w:numFmt w:val="decimal"/>
      <w:lvlText w:val="%4."/>
      <w:lvlJc w:val="left"/>
      <w:pPr>
        <w:ind w:left="2880" w:hanging="360"/>
      </w:pPr>
    </w:lvl>
    <w:lvl w:ilvl="4" w:tplc="67EC4466" w:tentative="1">
      <w:start w:val="1"/>
      <w:numFmt w:val="lowerLetter"/>
      <w:lvlText w:val="%5."/>
      <w:lvlJc w:val="left"/>
      <w:pPr>
        <w:ind w:left="3600" w:hanging="360"/>
      </w:pPr>
    </w:lvl>
    <w:lvl w:ilvl="5" w:tplc="7F88EB04" w:tentative="1">
      <w:start w:val="1"/>
      <w:numFmt w:val="lowerRoman"/>
      <w:lvlText w:val="%6."/>
      <w:lvlJc w:val="right"/>
      <w:pPr>
        <w:ind w:left="4320" w:hanging="180"/>
      </w:pPr>
    </w:lvl>
    <w:lvl w:ilvl="6" w:tplc="B9E40ACE" w:tentative="1">
      <w:start w:val="1"/>
      <w:numFmt w:val="decimal"/>
      <w:lvlText w:val="%7."/>
      <w:lvlJc w:val="left"/>
      <w:pPr>
        <w:ind w:left="5040" w:hanging="360"/>
      </w:pPr>
    </w:lvl>
    <w:lvl w:ilvl="7" w:tplc="C8C0E2EC" w:tentative="1">
      <w:start w:val="1"/>
      <w:numFmt w:val="lowerLetter"/>
      <w:lvlText w:val="%8."/>
      <w:lvlJc w:val="left"/>
      <w:pPr>
        <w:ind w:left="5760" w:hanging="360"/>
      </w:pPr>
    </w:lvl>
    <w:lvl w:ilvl="8" w:tplc="FE5C9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8C7"/>
    <w:multiLevelType w:val="multilevel"/>
    <w:tmpl w:val="8E62C6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EA20FD"/>
    <w:multiLevelType w:val="multilevel"/>
    <w:tmpl w:val="8A008A1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1" w15:restartNumberingAfterBreak="0">
    <w:nsid w:val="28742D17"/>
    <w:multiLevelType w:val="multilevel"/>
    <w:tmpl w:val="FF24C77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2" w15:restartNumberingAfterBreak="0">
    <w:nsid w:val="30D16F6D"/>
    <w:multiLevelType w:val="multilevel"/>
    <w:tmpl w:val="0D025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2FC373C"/>
    <w:multiLevelType w:val="multilevel"/>
    <w:tmpl w:val="7336751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C30509F"/>
    <w:multiLevelType w:val="hybridMultilevel"/>
    <w:tmpl w:val="5C965134"/>
    <w:lvl w:ilvl="0" w:tplc="D2349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63ABE22" w:tentative="1">
      <w:start w:val="1"/>
      <w:numFmt w:val="lowerLetter"/>
      <w:lvlText w:val="%2."/>
      <w:lvlJc w:val="left"/>
      <w:pPr>
        <w:ind w:left="1440" w:hanging="360"/>
      </w:pPr>
    </w:lvl>
    <w:lvl w:ilvl="2" w:tplc="D65C0DDA" w:tentative="1">
      <w:start w:val="1"/>
      <w:numFmt w:val="lowerRoman"/>
      <w:lvlText w:val="%3."/>
      <w:lvlJc w:val="right"/>
      <w:pPr>
        <w:ind w:left="2160" w:hanging="180"/>
      </w:pPr>
    </w:lvl>
    <w:lvl w:ilvl="3" w:tplc="B3AAF8B8" w:tentative="1">
      <w:start w:val="1"/>
      <w:numFmt w:val="decimal"/>
      <w:lvlText w:val="%4."/>
      <w:lvlJc w:val="left"/>
      <w:pPr>
        <w:ind w:left="2880" w:hanging="360"/>
      </w:pPr>
    </w:lvl>
    <w:lvl w:ilvl="4" w:tplc="6CE87F2C" w:tentative="1">
      <w:start w:val="1"/>
      <w:numFmt w:val="lowerLetter"/>
      <w:lvlText w:val="%5."/>
      <w:lvlJc w:val="left"/>
      <w:pPr>
        <w:ind w:left="3600" w:hanging="360"/>
      </w:pPr>
    </w:lvl>
    <w:lvl w:ilvl="5" w:tplc="18F27496" w:tentative="1">
      <w:start w:val="1"/>
      <w:numFmt w:val="lowerRoman"/>
      <w:lvlText w:val="%6."/>
      <w:lvlJc w:val="right"/>
      <w:pPr>
        <w:ind w:left="4320" w:hanging="180"/>
      </w:pPr>
    </w:lvl>
    <w:lvl w:ilvl="6" w:tplc="1E68EB20" w:tentative="1">
      <w:start w:val="1"/>
      <w:numFmt w:val="decimal"/>
      <w:lvlText w:val="%7."/>
      <w:lvlJc w:val="left"/>
      <w:pPr>
        <w:ind w:left="5040" w:hanging="360"/>
      </w:pPr>
    </w:lvl>
    <w:lvl w:ilvl="7" w:tplc="E6B2BC0E" w:tentative="1">
      <w:start w:val="1"/>
      <w:numFmt w:val="lowerLetter"/>
      <w:lvlText w:val="%8."/>
      <w:lvlJc w:val="left"/>
      <w:pPr>
        <w:ind w:left="5760" w:hanging="360"/>
      </w:pPr>
    </w:lvl>
    <w:lvl w:ilvl="8" w:tplc="E2428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20A5"/>
    <w:multiLevelType w:val="multilevel"/>
    <w:tmpl w:val="11AC41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6" w15:restartNumberingAfterBreak="0">
    <w:nsid w:val="3E4530DA"/>
    <w:multiLevelType w:val="multilevel"/>
    <w:tmpl w:val="59E4EE7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7" w15:restartNumberingAfterBreak="0">
    <w:nsid w:val="3F236987"/>
    <w:multiLevelType w:val="multilevel"/>
    <w:tmpl w:val="8E0AC13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8" w15:restartNumberingAfterBreak="0">
    <w:nsid w:val="3FBB32CD"/>
    <w:multiLevelType w:val="multilevel"/>
    <w:tmpl w:val="B5DE9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0401A7"/>
    <w:multiLevelType w:val="multilevel"/>
    <w:tmpl w:val="FF22592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30C4D58"/>
    <w:multiLevelType w:val="multilevel"/>
    <w:tmpl w:val="F8DCD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566A67A5"/>
    <w:multiLevelType w:val="multilevel"/>
    <w:tmpl w:val="F790D902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2" w15:restartNumberingAfterBreak="0">
    <w:nsid w:val="60C36345"/>
    <w:multiLevelType w:val="multilevel"/>
    <w:tmpl w:val="523C38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3" w15:restartNumberingAfterBreak="0">
    <w:nsid w:val="639060B1"/>
    <w:multiLevelType w:val="multilevel"/>
    <w:tmpl w:val="5E88EFB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24" w15:restartNumberingAfterBreak="0">
    <w:nsid w:val="64C77408"/>
    <w:multiLevelType w:val="multilevel"/>
    <w:tmpl w:val="2F5437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5" w15:restartNumberingAfterBreak="0">
    <w:nsid w:val="6FCC3420"/>
    <w:multiLevelType w:val="multilevel"/>
    <w:tmpl w:val="BF90B3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6" w15:restartNumberingAfterBreak="0">
    <w:nsid w:val="716A4B88"/>
    <w:multiLevelType w:val="multilevel"/>
    <w:tmpl w:val="E086F8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5F16C23"/>
    <w:multiLevelType w:val="hybridMultilevel"/>
    <w:tmpl w:val="C1A2F486"/>
    <w:lvl w:ilvl="0" w:tplc="F300F91E">
      <w:start w:val="2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82046DF4" w:tentative="1">
      <w:start w:val="1"/>
      <w:numFmt w:val="lowerLetter"/>
      <w:lvlText w:val="%2."/>
      <w:lvlJc w:val="left"/>
      <w:pPr>
        <w:ind w:left="1789" w:hanging="360"/>
      </w:pPr>
    </w:lvl>
    <w:lvl w:ilvl="2" w:tplc="C2CEE4BE" w:tentative="1">
      <w:start w:val="1"/>
      <w:numFmt w:val="lowerRoman"/>
      <w:lvlText w:val="%3."/>
      <w:lvlJc w:val="right"/>
      <w:pPr>
        <w:ind w:left="2509" w:hanging="180"/>
      </w:pPr>
    </w:lvl>
    <w:lvl w:ilvl="3" w:tplc="DE2E1D7A" w:tentative="1">
      <w:start w:val="1"/>
      <w:numFmt w:val="decimal"/>
      <w:lvlText w:val="%4."/>
      <w:lvlJc w:val="left"/>
      <w:pPr>
        <w:ind w:left="3229" w:hanging="360"/>
      </w:pPr>
    </w:lvl>
    <w:lvl w:ilvl="4" w:tplc="4E9AEB54" w:tentative="1">
      <w:start w:val="1"/>
      <w:numFmt w:val="lowerLetter"/>
      <w:lvlText w:val="%5."/>
      <w:lvlJc w:val="left"/>
      <w:pPr>
        <w:ind w:left="3949" w:hanging="360"/>
      </w:pPr>
    </w:lvl>
    <w:lvl w:ilvl="5" w:tplc="BB88C49C" w:tentative="1">
      <w:start w:val="1"/>
      <w:numFmt w:val="lowerRoman"/>
      <w:lvlText w:val="%6."/>
      <w:lvlJc w:val="right"/>
      <w:pPr>
        <w:ind w:left="4669" w:hanging="180"/>
      </w:pPr>
    </w:lvl>
    <w:lvl w:ilvl="6" w:tplc="104EF88E" w:tentative="1">
      <w:start w:val="1"/>
      <w:numFmt w:val="decimal"/>
      <w:lvlText w:val="%7."/>
      <w:lvlJc w:val="left"/>
      <w:pPr>
        <w:ind w:left="5389" w:hanging="360"/>
      </w:pPr>
    </w:lvl>
    <w:lvl w:ilvl="7" w:tplc="ED4E4F7C" w:tentative="1">
      <w:start w:val="1"/>
      <w:numFmt w:val="lowerLetter"/>
      <w:lvlText w:val="%8."/>
      <w:lvlJc w:val="left"/>
      <w:pPr>
        <w:ind w:left="6109" w:hanging="360"/>
      </w:pPr>
    </w:lvl>
    <w:lvl w:ilvl="8" w:tplc="C3344B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177E8"/>
    <w:multiLevelType w:val="multilevel"/>
    <w:tmpl w:val="9E04A9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79F217C0"/>
    <w:multiLevelType w:val="multilevel"/>
    <w:tmpl w:val="80C6D10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68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i w:val="0"/>
      </w:rPr>
    </w:lvl>
  </w:abstractNum>
  <w:abstractNum w:abstractNumId="30" w15:restartNumberingAfterBreak="0">
    <w:nsid w:val="7ACD5ABC"/>
    <w:multiLevelType w:val="multilevel"/>
    <w:tmpl w:val="00DA03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828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31" w15:restartNumberingAfterBreak="0">
    <w:nsid w:val="7C2E50C4"/>
    <w:multiLevelType w:val="multilevel"/>
    <w:tmpl w:val="46CC5E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C27331"/>
    <w:multiLevelType w:val="multilevel"/>
    <w:tmpl w:val="C9822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7DA440E3"/>
    <w:multiLevelType w:val="multilevel"/>
    <w:tmpl w:val="273EF316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7"/>
  </w:num>
  <w:num w:numId="5">
    <w:abstractNumId w:val="29"/>
  </w:num>
  <w:num w:numId="6">
    <w:abstractNumId w:val="28"/>
  </w:num>
  <w:num w:numId="7">
    <w:abstractNumId w:val="16"/>
  </w:num>
  <w:num w:numId="8">
    <w:abstractNumId w:val="30"/>
  </w:num>
  <w:num w:numId="9">
    <w:abstractNumId w:val="17"/>
  </w:num>
  <w:num w:numId="10">
    <w:abstractNumId w:val="6"/>
  </w:num>
  <w:num w:numId="11">
    <w:abstractNumId w:val="26"/>
  </w:num>
  <w:num w:numId="12">
    <w:abstractNumId w:val="23"/>
  </w:num>
  <w:num w:numId="13">
    <w:abstractNumId w:val="33"/>
  </w:num>
  <w:num w:numId="14">
    <w:abstractNumId w:val="4"/>
  </w:num>
  <w:num w:numId="15">
    <w:abstractNumId w:val="9"/>
  </w:num>
  <w:num w:numId="16">
    <w:abstractNumId w:val="31"/>
  </w:num>
  <w:num w:numId="17">
    <w:abstractNumId w:val="0"/>
  </w:num>
  <w:num w:numId="18">
    <w:abstractNumId w:val="19"/>
  </w:num>
  <w:num w:numId="19">
    <w:abstractNumId w:val="25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3"/>
  </w:num>
  <w:num w:numId="25">
    <w:abstractNumId w:val="5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"/>
  </w:num>
  <w:num w:numId="31">
    <w:abstractNumId w:val="27"/>
  </w:num>
  <w:num w:numId="32">
    <w:abstractNumId w:val="14"/>
  </w:num>
  <w:num w:numId="33">
    <w:abstractNumId w:val="3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3727"/>
    <w:rsid w:val="00003751"/>
    <w:rsid w:val="0000436F"/>
    <w:rsid w:val="00004873"/>
    <w:rsid w:val="00006384"/>
    <w:rsid w:val="00006450"/>
    <w:rsid w:val="00016026"/>
    <w:rsid w:val="00017E11"/>
    <w:rsid w:val="00023CFE"/>
    <w:rsid w:val="00025758"/>
    <w:rsid w:val="00026225"/>
    <w:rsid w:val="00027172"/>
    <w:rsid w:val="00030349"/>
    <w:rsid w:val="00033713"/>
    <w:rsid w:val="000363BB"/>
    <w:rsid w:val="000401B8"/>
    <w:rsid w:val="0004043C"/>
    <w:rsid w:val="0004462A"/>
    <w:rsid w:val="00051E30"/>
    <w:rsid w:val="00053A08"/>
    <w:rsid w:val="00056B8B"/>
    <w:rsid w:val="00056C67"/>
    <w:rsid w:val="000612B1"/>
    <w:rsid w:val="00062DEB"/>
    <w:rsid w:val="00064B95"/>
    <w:rsid w:val="00071183"/>
    <w:rsid w:val="000738FB"/>
    <w:rsid w:val="00093287"/>
    <w:rsid w:val="00094350"/>
    <w:rsid w:val="000974BB"/>
    <w:rsid w:val="000A1A4C"/>
    <w:rsid w:val="000A275E"/>
    <w:rsid w:val="000A27FB"/>
    <w:rsid w:val="000A3B1D"/>
    <w:rsid w:val="000A43B8"/>
    <w:rsid w:val="000A667B"/>
    <w:rsid w:val="000B0F3E"/>
    <w:rsid w:val="000B2371"/>
    <w:rsid w:val="000B3CD1"/>
    <w:rsid w:val="000B7337"/>
    <w:rsid w:val="000C4420"/>
    <w:rsid w:val="000C54EC"/>
    <w:rsid w:val="000C746B"/>
    <w:rsid w:val="000C78C6"/>
    <w:rsid w:val="000D1D2D"/>
    <w:rsid w:val="000D2D64"/>
    <w:rsid w:val="000D340A"/>
    <w:rsid w:val="000D3842"/>
    <w:rsid w:val="000D72F7"/>
    <w:rsid w:val="000E03C6"/>
    <w:rsid w:val="000E07DB"/>
    <w:rsid w:val="000E3E3E"/>
    <w:rsid w:val="000E5342"/>
    <w:rsid w:val="000F1F8C"/>
    <w:rsid w:val="000F5498"/>
    <w:rsid w:val="000F629F"/>
    <w:rsid w:val="000F6AEE"/>
    <w:rsid w:val="001012D3"/>
    <w:rsid w:val="001055B8"/>
    <w:rsid w:val="00112DEC"/>
    <w:rsid w:val="00115013"/>
    <w:rsid w:val="001154E1"/>
    <w:rsid w:val="001155EC"/>
    <w:rsid w:val="001167F5"/>
    <w:rsid w:val="00122689"/>
    <w:rsid w:val="00123361"/>
    <w:rsid w:val="00124173"/>
    <w:rsid w:val="001250B6"/>
    <w:rsid w:val="001307E7"/>
    <w:rsid w:val="0013567E"/>
    <w:rsid w:val="00137EFD"/>
    <w:rsid w:val="001509C7"/>
    <w:rsid w:val="001517B1"/>
    <w:rsid w:val="0015565C"/>
    <w:rsid w:val="0015741B"/>
    <w:rsid w:val="00157EE5"/>
    <w:rsid w:val="00161B14"/>
    <w:rsid w:val="00163FAF"/>
    <w:rsid w:val="001700E4"/>
    <w:rsid w:val="001701C2"/>
    <w:rsid w:val="0017583A"/>
    <w:rsid w:val="00176E0D"/>
    <w:rsid w:val="001801B9"/>
    <w:rsid w:val="001911FE"/>
    <w:rsid w:val="00193445"/>
    <w:rsid w:val="001965CC"/>
    <w:rsid w:val="001A51B7"/>
    <w:rsid w:val="001A6AB5"/>
    <w:rsid w:val="001B05BB"/>
    <w:rsid w:val="001B1E85"/>
    <w:rsid w:val="001B3840"/>
    <w:rsid w:val="001B61AD"/>
    <w:rsid w:val="001C5EBD"/>
    <w:rsid w:val="001E06E6"/>
    <w:rsid w:val="001E1B98"/>
    <w:rsid w:val="001E4D15"/>
    <w:rsid w:val="001E6F6D"/>
    <w:rsid w:val="001F11F5"/>
    <w:rsid w:val="00210DFF"/>
    <w:rsid w:val="00211784"/>
    <w:rsid w:val="002118BC"/>
    <w:rsid w:val="002147EC"/>
    <w:rsid w:val="0021556E"/>
    <w:rsid w:val="002174B0"/>
    <w:rsid w:val="002321F2"/>
    <w:rsid w:val="002344DF"/>
    <w:rsid w:val="00236EFA"/>
    <w:rsid w:val="00251DA8"/>
    <w:rsid w:val="0025252B"/>
    <w:rsid w:val="0025256D"/>
    <w:rsid w:val="002603D8"/>
    <w:rsid w:val="002623AB"/>
    <w:rsid w:val="002661AE"/>
    <w:rsid w:val="00270380"/>
    <w:rsid w:val="00270B70"/>
    <w:rsid w:val="00272F7F"/>
    <w:rsid w:val="00275B9E"/>
    <w:rsid w:val="00277E02"/>
    <w:rsid w:val="00281952"/>
    <w:rsid w:val="00281C80"/>
    <w:rsid w:val="00281F37"/>
    <w:rsid w:val="0028222E"/>
    <w:rsid w:val="00283166"/>
    <w:rsid w:val="0029154C"/>
    <w:rsid w:val="002954D8"/>
    <w:rsid w:val="002A44B8"/>
    <w:rsid w:val="002A739E"/>
    <w:rsid w:val="002B0694"/>
    <w:rsid w:val="002B3077"/>
    <w:rsid w:val="002C734D"/>
    <w:rsid w:val="002D4AFF"/>
    <w:rsid w:val="002E1474"/>
    <w:rsid w:val="002E1A88"/>
    <w:rsid w:val="002E5049"/>
    <w:rsid w:val="002F07C8"/>
    <w:rsid w:val="002F0FDD"/>
    <w:rsid w:val="002F2014"/>
    <w:rsid w:val="00302586"/>
    <w:rsid w:val="0030387F"/>
    <w:rsid w:val="003070F0"/>
    <w:rsid w:val="00320A63"/>
    <w:rsid w:val="0032321A"/>
    <w:rsid w:val="0032508E"/>
    <w:rsid w:val="0032608C"/>
    <w:rsid w:val="00326D52"/>
    <w:rsid w:val="00332D1F"/>
    <w:rsid w:val="00333391"/>
    <w:rsid w:val="00333E8E"/>
    <w:rsid w:val="00335032"/>
    <w:rsid w:val="0033785D"/>
    <w:rsid w:val="003528A3"/>
    <w:rsid w:val="003528B5"/>
    <w:rsid w:val="003538A3"/>
    <w:rsid w:val="00355DB1"/>
    <w:rsid w:val="0036314C"/>
    <w:rsid w:val="003645C5"/>
    <w:rsid w:val="00377832"/>
    <w:rsid w:val="0038297E"/>
    <w:rsid w:val="003837DB"/>
    <w:rsid w:val="00384026"/>
    <w:rsid w:val="00385520"/>
    <w:rsid w:val="00386E5A"/>
    <w:rsid w:val="00390901"/>
    <w:rsid w:val="003924E2"/>
    <w:rsid w:val="003A2353"/>
    <w:rsid w:val="003A6A86"/>
    <w:rsid w:val="003A6D5F"/>
    <w:rsid w:val="003B063B"/>
    <w:rsid w:val="003B47E6"/>
    <w:rsid w:val="003C0033"/>
    <w:rsid w:val="003C5959"/>
    <w:rsid w:val="003C5E8D"/>
    <w:rsid w:val="003D0D14"/>
    <w:rsid w:val="003D20D7"/>
    <w:rsid w:val="003D26C7"/>
    <w:rsid w:val="003D2CB9"/>
    <w:rsid w:val="003D4A69"/>
    <w:rsid w:val="003D5656"/>
    <w:rsid w:val="003D6F59"/>
    <w:rsid w:val="003E4DAF"/>
    <w:rsid w:val="003E4DB7"/>
    <w:rsid w:val="003E5E04"/>
    <w:rsid w:val="003F00ED"/>
    <w:rsid w:val="003F2F3C"/>
    <w:rsid w:val="003F3609"/>
    <w:rsid w:val="003F38DE"/>
    <w:rsid w:val="003F453E"/>
    <w:rsid w:val="00400BDB"/>
    <w:rsid w:val="00401B09"/>
    <w:rsid w:val="00403794"/>
    <w:rsid w:val="00404A38"/>
    <w:rsid w:val="00405E1E"/>
    <w:rsid w:val="00410F0D"/>
    <w:rsid w:val="00411A19"/>
    <w:rsid w:val="004127D8"/>
    <w:rsid w:val="00412E23"/>
    <w:rsid w:val="004138AE"/>
    <w:rsid w:val="00424FCC"/>
    <w:rsid w:val="0042556B"/>
    <w:rsid w:val="004256B0"/>
    <w:rsid w:val="00425794"/>
    <w:rsid w:val="00425A5B"/>
    <w:rsid w:val="00425B90"/>
    <w:rsid w:val="00427224"/>
    <w:rsid w:val="00434692"/>
    <w:rsid w:val="00445E09"/>
    <w:rsid w:val="00447415"/>
    <w:rsid w:val="00447659"/>
    <w:rsid w:val="0045026E"/>
    <w:rsid w:val="00454116"/>
    <w:rsid w:val="004546B5"/>
    <w:rsid w:val="004548ED"/>
    <w:rsid w:val="004572B5"/>
    <w:rsid w:val="0046162D"/>
    <w:rsid w:val="00461B6D"/>
    <w:rsid w:val="00471279"/>
    <w:rsid w:val="0047317F"/>
    <w:rsid w:val="00474B26"/>
    <w:rsid w:val="0048063C"/>
    <w:rsid w:val="00480FE1"/>
    <w:rsid w:val="00493308"/>
    <w:rsid w:val="00494D08"/>
    <w:rsid w:val="00494FD0"/>
    <w:rsid w:val="00496E91"/>
    <w:rsid w:val="004974D0"/>
    <w:rsid w:val="004A3B90"/>
    <w:rsid w:val="004A4A0F"/>
    <w:rsid w:val="004A7290"/>
    <w:rsid w:val="004A734C"/>
    <w:rsid w:val="004B0842"/>
    <w:rsid w:val="004C438B"/>
    <w:rsid w:val="004C56C6"/>
    <w:rsid w:val="004D1F8F"/>
    <w:rsid w:val="004D2085"/>
    <w:rsid w:val="004D3CD5"/>
    <w:rsid w:val="004D7CD5"/>
    <w:rsid w:val="004E1D75"/>
    <w:rsid w:val="004E1DCF"/>
    <w:rsid w:val="004E4A0A"/>
    <w:rsid w:val="004E6517"/>
    <w:rsid w:val="004F2625"/>
    <w:rsid w:val="004F7EB7"/>
    <w:rsid w:val="0050112D"/>
    <w:rsid w:val="00504429"/>
    <w:rsid w:val="00511680"/>
    <w:rsid w:val="005140CF"/>
    <w:rsid w:val="00516DF4"/>
    <w:rsid w:val="00520A15"/>
    <w:rsid w:val="00530868"/>
    <w:rsid w:val="00535564"/>
    <w:rsid w:val="00535DE6"/>
    <w:rsid w:val="00541478"/>
    <w:rsid w:val="005422F0"/>
    <w:rsid w:val="00551F10"/>
    <w:rsid w:val="0055521E"/>
    <w:rsid w:val="00557A4F"/>
    <w:rsid w:val="0056021D"/>
    <w:rsid w:val="00561F8E"/>
    <w:rsid w:val="00564453"/>
    <w:rsid w:val="00571C8B"/>
    <w:rsid w:val="0058505C"/>
    <w:rsid w:val="00592B05"/>
    <w:rsid w:val="00594144"/>
    <w:rsid w:val="005B6520"/>
    <w:rsid w:val="005B7A5D"/>
    <w:rsid w:val="005C19BF"/>
    <w:rsid w:val="005C3735"/>
    <w:rsid w:val="005C7243"/>
    <w:rsid w:val="005D0E64"/>
    <w:rsid w:val="005D0F8C"/>
    <w:rsid w:val="005D6614"/>
    <w:rsid w:val="005E1050"/>
    <w:rsid w:val="005E4230"/>
    <w:rsid w:val="005E6EFD"/>
    <w:rsid w:val="005F4D23"/>
    <w:rsid w:val="005F53F9"/>
    <w:rsid w:val="005F64C1"/>
    <w:rsid w:val="006014FB"/>
    <w:rsid w:val="00605913"/>
    <w:rsid w:val="00605CC6"/>
    <w:rsid w:val="00610CFA"/>
    <w:rsid w:val="0061157E"/>
    <w:rsid w:val="0061169C"/>
    <w:rsid w:val="006312DE"/>
    <w:rsid w:val="006411C1"/>
    <w:rsid w:val="006502D9"/>
    <w:rsid w:val="00654A23"/>
    <w:rsid w:val="00660210"/>
    <w:rsid w:val="006625CA"/>
    <w:rsid w:val="00663C3A"/>
    <w:rsid w:val="00682B01"/>
    <w:rsid w:val="006839AE"/>
    <w:rsid w:val="006859D1"/>
    <w:rsid w:val="00685F9A"/>
    <w:rsid w:val="00693726"/>
    <w:rsid w:val="006972A7"/>
    <w:rsid w:val="006A1467"/>
    <w:rsid w:val="006A5851"/>
    <w:rsid w:val="006A5FEB"/>
    <w:rsid w:val="006B44FA"/>
    <w:rsid w:val="006B7830"/>
    <w:rsid w:val="006C1639"/>
    <w:rsid w:val="006C6F43"/>
    <w:rsid w:val="006D2843"/>
    <w:rsid w:val="006D38FC"/>
    <w:rsid w:val="006D59BE"/>
    <w:rsid w:val="006D6BBC"/>
    <w:rsid w:val="006D7785"/>
    <w:rsid w:val="006E6436"/>
    <w:rsid w:val="006E670F"/>
    <w:rsid w:val="006E68E1"/>
    <w:rsid w:val="006E7926"/>
    <w:rsid w:val="006F006B"/>
    <w:rsid w:val="00701F59"/>
    <w:rsid w:val="0070413D"/>
    <w:rsid w:val="00705583"/>
    <w:rsid w:val="0070558F"/>
    <w:rsid w:val="00706A6C"/>
    <w:rsid w:val="007115AA"/>
    <w:rsid w:val="00714658"/>
    <w:rsid w:val="00724153"/>
    <w:rsid w:val="00724889"/>
    <w:rsid w:val="00733052"/>
    <w:rsid w:val="007353D3"/>
    <w:rsid w:val="00735759"/>
    <w:rsid w:val="00737931"/>
    <w:rsid w:val="00740107"/>
    <w:rsid w:val="00745A58"/>
    <w:rsid w:val="007472EE"/>
    <w:rsid w:val="00747CCB"/>
    <w:rsid w:val="0075098F"/>
    <w:rsid w:val="00753A1D"/>
    <w:rsid w:val="007619F5"/>
    <w:rsid w:val="0076242A"/>
    <w:rsid w:val="00763C67"/>
    <w:rsid w:val="007704BD"/>
    <w:rsid w:val="00776EB1"/>
    <w:rsid w:val="00782D35"/>
    <w:rsid w:val="007830E2"/>
    <w:rsid w:val="007859EE"/>
    <w:rsid w:val="00786FA8"/>
    <w:rsid w:val="00791317"/>
    <w:rsid w:val="007A2331"/>
    <w:rsid w:val="007A70BA"/>
    <w:rsid w:val="007B1832"/>
    <w:rsid w:val="007B209E"/>
    <w:rsid w:val="007B23A9"/>
    <w:rsid w:val="007B3BA5"/>
    <w:rsid w:val="007B4765"/>
    <w:rsid w:val="007B48EC"/>
    <w:rsid w:val="007C0657"/>
    <w:rsid w:val="007C0CFD"/>
    <w:rsid w:val="007C17EB"/>
    <w:rsid w:val="007C619D"/>
    <w:rsid w:val="007C6FD2"/>
    <w:rsid w:val="007D07AD"/>
    <w:rsid w:val="007E4D1F"/>
    <w:rsid w:val="007F0194"/>
    <w:rsid w:val="007F0692"/>
    <w:rsid w:val="007F0ACE"/>
    <w:rsid w:val="007F7048"/>
    <w:rsid w:val="007F7483"/>
    <w:rsid w:val="00805198"/>
    <w:rsid w:val="00810175"/>
    <w:rsid w:val="00814E39"/>
    <w:rsid w:val="00815277"/>
    <w:rsid w:val="00826264"/>
    <w:rsid w:val="00827CA3"/>
    <w:rsid w:val="00832A5D"/>
    <w:rsid w:val="008364D2"/>
    <w:rsid w:val="00837995"/>
    <w:rsid w:val="00841922"/>
    <w:rsid w:val="008430CF"/>
    <w:rsid w:val="00846CE6"/>
    <w:rsid w:val="00847E1C"/>
    <w:rsid w:val="00851E92"/>
    <w:rsid w:val="00860A11"/>
    <w:rsid w:val="0086397D"/>
    <w:rsid w:val="00863EE4"/>
    <w:rsid w:val="008640AD"/>
    <w:rsid w:val="00870C5D"/>
    <w:rsid w:val="00875124"/>
    <w:rsid w:val="00875D4E"/>
    <w:rsid w:val="00876C21"/>
    <w:rsid w:val="0087711D"/>
    <w:rsid w:val="008802CB"/>
    <w:rsid w:val="00880D30"/>
    <w:rsid w:val="00885980"/>
    <w:rsid w:val="008868B3"/>
    <w:rsid w:val="00886ADB"/>
    <w:rsid w:val="0089024D"/>
    <w:rsid w:val="00897974"/>
    <w:rsid w:val="008A0FAE"/>
    <w:rsid w:val="008B077D"/>
    <w:rsid w:val="008B4282"/>
    <w:rsid w:val="008B74D9"/>
    <w:rsid w:val="008C27EA"/>
    <w:rsid w:val="008C29F0"/>
    <w:rsid w:val="008C4C44"/>
    <w:rsid w:val="008D0155"/>
    <w:rsid w:val="008D2AAF"/>
    <w:rsid w:val="008E3957"/>
    <w:rsid w:val="008E4A5A"/>
    <w:rsid w:val="008E5E4E"/>
    <w:rsid w:val="008E6658"/>
    <w:rsid w:val="008E7C37"/>
    <w:rsid w:val="008F0092"/>
    <w:rsid w:val="008F2943"/>
    <w:rsid w:val="008F34F2"/>
    <w:rsid w:val="008F429A"/>
    <w:rsid w:val="008F5C56"/>
    <w:rsid w:val="009047E2"/>
    <w:rsid w:val="009054F7"/>
    <w:rsid w:val="00910539"/>
    <w:rsid w:val="009113AD"/>
    <w:rsid w:val="0091159C"/>
    <w:rsid w:val="00911928"/>
    <w:rsid w:val="00925D0B"/>
    <w:rsid w:val="009273A2"/>
    <w:rsid w:val="00933C32"/>
    <w:rsid w:val="00936EB8"/>
    <w:rsid w:val="00942D99"/>
    <w:rsid w:val="00954D5A"/>
    <w:rsid w:val="00955A5D"/>
    <w:rsid w:val="009565F7"/>
    <w:rsid w:val="009609E5"/>
    <w:rsid w:val="009731F3"/>
    <w:rsid w:val="00973B91"/>
    <w:rsid w:val="00974169"/>
    <w:rsid w:val="009847BB"/>
    <w:rsid w:val="00992CFA"/>
    <w:rsid w:val="009A1152"/>
    <w:rsid w:val="009A1753"/>
    <w:rsid w:val="009A4387"/>
    <w:rsid w:val="009A4A15"/>
    <w:rsid w:val="009A6239"/>
    <w:rsid w:val="009A72AC"/>
    <w:rsid w:val="009B1A46"/>
    <w:rsid w:val="009B3E2E"/>
    <w:rsid w:val="009C043D"/>
    <w:rsid w:val="009C3E9F"/>
    <w:rsid w:val="009F1ECB"/>
    <w:rsid w:val="009F4A8D"/>
    <w:rsid w:val="009F7FC5"/>
    <w:rsid w:val="00A03565"/>
    <w:rsid w:val="00A0454B"/>
    <w:rsid w:val="00A07314"/>
    <w:rsid w:val="00A07376"/>
    <w:rsid w:val="00A1171C"/>
    <w:rsid w:val="00A17275"/>
    <w:rsid w:val="00A223B4"/>
    <w:rsid w:val="00A229CB"/>
    <w:rsid w:val="00A27139"/>
    <w:rsid w:val="00A3067D"/>
    <w:rsid w:val="00A321B6"/>
    <w:rsid w:val="00A32F52"/>
    <w:rsid w:val="00A343EE"/>
    <w:rsid w:val="00A35067"/>
    <w:rsid w:val="00A43642"/>
    <w:rsid w:val="00A4463C"/>
    <w:rsid w:val="00A446B6"/>
    <w:rsid w:val="00A50F7C"/>
    <w:rsid w:val="00A540CD"/>
    <w:rsid w:val="00A62619"/>
    <w:rsid w:val="00A62E7D"/>
    <w:rsid w:val="00A70A39"/>
    <w:rsid w:val="00A72DE8"/>
    <w:rsid w:val="00A76659"/>
    <w:rsid w:val="00A773F8"/>
    <w:rsid w:val="00A820F5"/>
    <w:rsid w:val="00A83DE5"/>
    <w:rsid w:val="00A84B59"/>
    <w:rsid w:val="00A923C3"/>
    <w:rsid w:val="00A94E9C"/>
    <w:rsid w:val="00A960E3"/>
    <w:rsid w:val="00A9637F"/>
    <w:rsid w:val="00AA06F4"/>
    <w:rsid w:val="00AA4801"/>
    <w:rsid w:val="00AA74EF"/>
    <w:rsid w:val="00AC3688"/>
    <w:rsid w:val="00AC5809"/>
    <w:rsid w:val="00AC5E17"/>
    <w:rsid w:val="00AD0EB3"/>
    <w:rsid w:val="00AD2050"/>
    <w:rsid w:val="00AE0131"/>
    <w:rsid w:val="00AE1086"/>
    <w:rsid w:val="00AF3072"/>
    <w:rsid w:val="00AF63AD"/>
    <w:rsid w:val="00B01C18"/>
    <w:rsid w:val="00B142DA"/>
    <w:rsid w:val="00B16475"/>
    <w:rsid w:val="00B209CC"/>
    <w:rsid w:val="00B20BA5"/>
    <w:rsid w:val="00B223D5"/>
    <w:rsid w:val="00B25294"/>
    <w:rsid w:val="00B25631"/>
    <w:rsid w:val="00B2755E"/>
    <w:rsid w:val="00B30E00"/>
    <w:rsid w:val="00B3142E"/>
    <w:rsid w:val="00B31540"/>
    <w:rsid w:val="00B37346"/>
    <w:rsid w:val="00B428E1"/>
    <w:rsid w:val="00B4317C"/>
    <w:rsid w:val="00B45BF0"/>
    <w:rsid w:val="00B46C6A"/>
    <w:rsid w:val="00B515B2"/>
    <w:rsid w:val="00B51EBE"/>
    <w:rsid w:val="00B54676"/>
    <w:rsid w:val="00B607FB"/>
    <w:rsid w:val="00B7244B"/>
    <w:rsid w:val="00B729AE"/>
    <w:rsid w:val="00B7564A"/>
    <w:rsid w:val="00B87DA4"/>
    <w:rsid w:val="00B947C4"/>
    <w:rsid w:val="00B954F0"/>
    <w:rsid w:val="00B9645A"/>
    <w:rsid w:val="00BB138A"/>
    <w:rsid w:val="00BB757E"/>
    <w:rsid w:val="00BC1D7E"/>
    <w:rsid w:val="00BC3D08"/>
    <w:rsid w:val="00BC67D1"/>
    <w:rsid w:val="00BC6888"/>
    <w:rsid w:val="00BC7744"/>
    <w:rsid w:val="00BC7D1F"/>
    <w:rsid w:val="00BD43F1"/>
    <w:rsid w:val="00BE27C3"/>
    <w:rsid w:val="00BE5E23"/>
    <w:rsid w:val="00BE68DA"/>
    <w:rsid w:val="00BF1219"/>
    <w:rsid w:val="00BF1673"/>
    <w:rsid w:val="00BF22A3"/>
    <w:rsid w:val="00BF2D37"/>
    <w:rsid w:val="00BF6168"/>
    <w:rsid w:val="00BF647C"/>
    <w:rsid w:val="00C03A67"/>
    <w:rsid w:val="00C07E2D"/>
    <w:rsid w:val="00C1260D"/>
    <w:rsid w:val="00C20971"/>
    <w:rsid w:val="00C2573B"/>
    <w:rsid w:val="00C27F9A"/>
    <w:rsid w:val="00C3168B"/>
    <w:rsid w:val="00C35F87"/>
    <w:rsid w:val="00C45547"/>
    <w:rsid w:val="00C45D59"/>
    <w:rsid w:val="00C4743F"/>
    <w:rsid w:val="00C47F57"/>
    <w:rsid w:val="00C50103"/>
    <w:rsid w:val="00C525CA"/>
    <w:rsid w:val="00C537F6"/>
    <w:rsid w:val="00C553B6"/>
    <w:rsid w:val="00C5714F"/>
    <w:rsid w:val="00C65A89"/>
    <w:rsid w:val="00C664CB"/>
    <w:rsid w:val="00C718C6"/>
    <w:rsid w:val="00C730C6"/>
    <w:rsid w:val="00C77CE9"/>
    <w:rsid w:val="00C806F1"/>
    <w:rsid w:val="00C8539C"/>
    <w:rsid w:val="00C8733B"/>
    <w:rsid w:val="00CA1A56"/>
    <w:rsid w:val="00CA4499"/>
    <w:rsid w:val="00CC0EC6"/>
    <w:rsid w:val="00CC4072"/>
    <w:rsid w:val="00CC44E0"/>
    <w:rsid w:val="00CC678D"/>
    <w:rsid w:val="00CC79E5"/>
    <w:rsid w:val="00CD351C"/>
    <w:rsid w:val="00CE364F"/>
    <w:rsid w:val="00CF10C5"/>
    <w:rsid w:val="00D0227B"/>
    <w:rsid w:val="00D0373B"/>
    <w:rsid w:val="00D04900"/>
    <w:rsid w:val="00D04B7C"/>
    <w:rsid w:val="00D066B7"/>
    <w:rsid w:val="00D0745D"/>
    <w:rsid w:val="00D14C9F"/>
    <w:rsid w:val="00D21E5E"/>
    <w:rsid w:val="00D21FA6"/>
    <w:rsid w:val="00D25A3A"/>
    <w:rsid w:val="00D30BB5"/>
    <w:rsid w:val="00D3415D"/>
    <w:rsid w:val="00D3566C"/>
    <w:rsid w:val="00D43017"/>
    <w:rsid w:val="00D441C2"/>
    <w:rsid w:val="00D46323"/>
    <w:rsid w:val="00D47A98"/>
    <w:rsid w:val="00D51B60"/>
    <w:rsid w:val="00D5386B"/>
    <w:rsid w:val="00D55B4B"/>
    <w:rsid w:val="00D61BA1"/>
    <w:rsid w:val="00D6624F"/>
    <w:rsid w:val="00D74F9C"/>
    <w:rsid w:val="00D77B79"/>
    <w:rsid w:val="00DA6B39"/>
    <w:rsid w:val="00DB24F4"/>
    <w:rsid w:val="00DB30E0"/>
    <w:rsid w:val="00DB6FE1"/>
    <w:rsid w:val="00DB729A"/>
    <w:rsid w:val="00DB79D7"/>
    <w:rsid w:val="00DC6348"/>
    <w:rsid w:val="00DD6123"/>
    <w:rsid w:val="00DE021A"/>
    <w:rsid w:val="00DE04F6"/>
    <w:rsid w:val="00DE22B4"/>
    <w:rsid w:val="00DE49A4"/>
    <w:rsid w:val="00DF18E5"/>
    <w:rsid w:val="00DF6F33"/>
    <w:rsid w:val="00E005E8"/>
    <w:rsid w:val="00E02C51"/>
    <w:rsid w:val="00E04074"/>
    <w:rsid w:val="00E05454"/>
    <w:rsid w:val="00E054C1"/>
    <w:rsid w:val="00E116EC"/>
    <w:rsid w:val="00E1474A"/>
    <w:rsid w:val="00E234A9"/>
    <w:rsid w:val="00E2716D"/>
    <w:rsid w:val="00E271C6"/>
    <w:rsid w:val="00E30AB8"/>
    <w:rsid w:val="00E3390E"/>
    <w:rsid w:val="00E352B5"/>
    <w:rsid w:val="00E365CE"/>
    <w:rsid w:val="00E3715D"/>
    <w:rsid w:val="00E37818"/>
    <w:rsid w:val="00E4575D"/>
    <w:rsid w:val="00E51E26"/>
    <w:rsid w:val="00E563B0"/>
    <w:rsid w:val="00E616A1"/>
    <w:rsid w:val="00E645FC"/>
    <w:rsid w:val="00E66127"/>
    <w:rsid w:val="00E71656"/>
    <w:rsid w:val="00E757C8"/>
    <w:rsid w:val="00E812EC"/>
    <w:rsid w:val="00E91CB4"/>
    <w:rsid w:val="00E91FD0"/>
    <w:rsid w:val="00E92548"/>
    <w:rsid w:val="00EA5C82"/>
    <w:rsid w:val="00EA64D9"/>
    <w:rsid w:val="00EA6533"/>
    <w:rsid w:val="00EA6D9F"/>
    <w:rsid w:val="00EB3C23"/>
    <w:rsid w:val="00EB40C6"/>
    <w:rsid w:val="00EC0091"/>
    <w:rsid w:val="00EC55B4"/>
    <w:rsid w:val="00EC6D72"/>
    <w:rsid w:val="00EC77F6"/>
    <w:rsid w:val="00EC7B8B"/>
    <w:rsid w:val="00ED09F7"/>
    <w:rsid w:val="00ED125C"/>
    <w:rsid w:val="00ED7ED2"/>
    <w:rsid w:val="00EE411F"/>
    <w:rsid w:val="00EE7C3A"/>
    <w:rsid w:val="00EF0021"/>
    <w:rsid w:val="00EF1E1C"/>
    <w:rsid w:val="00EF4B61"/>
    <w:rsid w:val="00F024DF"/>
    <w:rsid w:val="00F0419A"/>
    <w:rsid w:val="00F058B6"/>
    <w:rsid w:val="00F1688D"/>
    <w:rsid w:val="00F2072F"/>
    <w:rsid w:val="00F220F0"/>
    <w:rsid w:val="00F27710"/>
    <w:rsid w:val="00F31B47"/>
    <w:rsid w:val="00F356F3"/>
    <w:rsid w:val="00F36215"/>
    <w:rsid w:val="00F3735B"/>
    <w:rsid w:val="00F373B3"/>
    <w:rsid w:val="00F40804"/>
    <w:rsid w:val="00F41EB1"/>
    <w:rsid w:val="00F55607"/>
    <w:rsid w:val="00F5596C"/>
    <w:rsid w:val="00F60586"/>
    <w:rsid w:val="00F61811"/>
    <w:rsid w:val="00F66FBF"/>
    <w:rsid w:val="00F708E9"/>
    <w:rsid w:val="00F71489"/>
    <w:rsid w:val="00F83068"/>
    <w:rsid w:val="00F84E64"/>
    <w:rsid w:val="00F86757"/>
    <w:rsid w:val="00F87A88"/>
    <w:rsid w:val="00F97060"/>
    <w:rsid w:val="00FA0A18"/>
    <w:rsid w:val="00FA3295"/>
    <w:rsid w:val="00FB4B6A"/>
    <w:rsid w:val="00FB4D69"/>
    <w:rsid w:val="00FB5BFD"/>
    <w:rsid w:val="00FC4A77"/>
    <w:rsid w:val="00FC581A"/>
    <w:rsid w:val="00FC5B97"/>
    <w:rsid w:val="00FC7222"/>
    <w:rsid w:val="00FD601F"/>
    <w:rsid w:val="00FD62B0"/>
    <w:rsid w:val="00FD6A72"/>
    <w:rsid w:val="00FE01B3"/>
    <w:rsid w:val="00FE3614"/>
    <w:rsid w:val="00FE419B"/>
    <w:rsid w:val="00FE4BBA"/>
    <w:rsid w:val="00FE6675"/>
    <w:rsid w:val="00FF2C34"/>
    <w:rsid w:val="00FF7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599"/>
  <w15:docId w15:val="{CCDE3F1B-6923-41CD-AB9E-06B1A78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801B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1801B9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1,Bullet Points,Dot pt,F5 List Paragraph,H&amp;P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5F53F9"/>
    <w:pPr>
      <w:widowControl/>
      <w:spacing w:after="160" w:line="259" w:lineRule="auto"/>
      <w:ind w:left="720"/>
      <w:contextualSpacing/>
    </w:pPr>
    <w:rPr>
      <w:lang w:val="lv-LV"/>
    </w:rPr>
  </w:style>
  <w:style w:type="character" w:styleId="CommentReference">
    <w:name w:val="annotation reference"/>
    <w:uiPriority w:val="99"/>
    <w:semiHidden/>
    <w:unhideWhenUsed/>
    <w:rsid w:val="00E0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54C1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4C1"/>
    <w:rPr>
      <w:b/>
      <w:bCs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731F3"/>
    <w:rPr>
      <w:i/>
      <w:iCs/>
    </w:rPr>
  </w:style>
  <w:style w:type="character" w:customStyle="1" w:styleId="apple-converted-space">
    <w:name w:val="apple-converted-space"/>
    <w:basedOn w:val="DefaultParagraphFont"/>
    <w:rsid w:val="009731F3"/>
  </w:style>
  <w:style w:type="character" w:customStyle="1" w:styleId="Heading2Char">
    <w:name w:val="Heading 2 Char"/>
    <w:basedOn w:val="DefaultParagraphFont"/>
    <w:link w:val="Heading2"/>
    <w:rsid w:val="001801B9"/>
    <w:rPr>
      <w:rFonts w:ascii="Times New Roman" w:eastAsia="Times New Roman" w:hAnsi="Times New Roman"/>
      <w:b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1801B9"/>
    <w:rPr>
      <w:rFonts w:ascii="Arial" w:eastAsia="Times New Roman" w:hAnsi="Arial" w:cs="Arial"/>
      <w:b/>
      <w:bCs/>
      <w:sz w:val="26"/>
      <w:szCs w:val="26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1801B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1801B9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character" w:customStyle="1" w:styleId="ListParagraphChar">
    <w:name w:val="List Paragraph Char"/>
    <w:aliases w:val="2 Char,Bullet 1 Char,Bullet Points Char,Dot pt Char,F5 List Paragraph Char,H&amp;P List Paragraph Char,IFCL - List Paragraph Char,Indicator Text Char,List Paragraph Char Char Char Char,List Paragraph1 Char,List Paragraph12 Char"/>
    <w:link w:val="ListParagraph"/>
    <w:uiPriority w:val="34"/>
    <w:qFormat/>
    <w:locked/>
    <w:rsid w:val="004A734C"/>
    <w:rPr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67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454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F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9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vhtml">
    <w:name w:val="tv_html"/>
    <w:basedOn w:val="DefaultParagraphFont"/>
    <w:rsid w:val="00023CFE"/>
  </w:style>
  <w:style w:type="character" w:styleId="Strong">
    <w:name w:val="Strong"/>
    <w:basedOn w:val="DefaultParagraphFont"/>
    <w:uiPriority w:val="22"/>
    <w:qFormat/>
    <w:rsid w:val="001517B1"/>
    <w:rPr>
      <w:b/>
      <w:bCs/>
    </w:rPr>
  </w:style>
  <w:style w:type="paragraph" w:customStyle="1" w:styleId="tv213">
    <w:name w:val="tv213"/>
    <w:basedOn w:val="Normal"/>
    <w:rsid w:val="00A229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277C-3458-4178-885F-A586AD56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3681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Rainiceca</dc:creator>
  <cp:lastModifiedBy>Guntra Kušķe</cp:lastModifiedBy>
  <cp:revision>4</cp:revision>
  <cp:lastPrinted>2018-12-03T14:28:00Z</cp:lastPrinted>
  <dcterms:created xsi:type="dcterms:W3CDTF">2022-02-01T11:19:00Z</dcterms:created>
  <dcterms:modified xsi:type="dcterms:W3CDTF">2022-02-08T07:05:00Z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