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BB" w:rsidRPr="00F33D3F" w:rsidRDefault="00673DBB" w:rsidP="00673DBB">
      <w:pPr>
        <w:spacing w:line="276" w:lineRule="auto"/>
        <w:jc w:val="center"/>
        <w:rPr>
          <w:b/>
        </w:rPr>
      </w:pPr>
      <w:r w:rsidRPr="00F33D3F">
        <w:rPr>
          <w:b/>
        </w:rPr>
        <w:t>TEHNISKĀ SPECIFIKĀCIJA</w:t>
      </w:r>
    </w:p>
    <w:p w:rsidR="00673DBB" w:rsidRPr="00F33D3F" w:rsidRDefault="00673DBB" w:rsidP="00673DBB">
      <w:pPr>
        <w:spacing w:line="276" w:lineRule="auto"/>
        <w:jc w:val="center"/>
        <w:rPr>
          <w:rFonts w:eastAsiaTheme="minorHAnsi"/>
          <w:bCs/>
        </w:rPr>
      </w:pPr>
      <w:r w:rsidRPr="00F33D3F">
        <w:rPr>
          <w:rFonts w:eastAsiaTheme="minorHAnsi"/>
          <w:bCs/>
        </w:rPr>
        <w:t xml:space="preserve">Izglītības un zinātnes ministrijas ēkas Rīgā, Vaļņu ielā 2 </w:t>
      </w:r>
      <w:r>
        <w:rPr>
          <w:rFonts w:eastAsiaTheme="minorHAnsi"/>
          <w:bCs/>
        </w:rPr>
        <w:t xml:space="preserve">iekšējās ugunsdzēsības ūdensvada krānu aprīkošana ar </w:t>
      </w:r>
      <w:r w:rsidR="00E843E4">
        <w:rPr>
          <w:rFonts w:eastAsiaTheme="minorHAnsi"/>
          <w:bCs/>
        </w:rPr>
        <w:t>ugunsdzēsības krānu</w:t>
      </w:r>
      <w:r>
        <w:rPr>
          <w:rFonts w:eastAsiaTheme="minorHAnsi"/>
          <w:bCs/>
        </w:rPr>
        <w:t xml:space="preserve"> skapjiem</w:t>
      </w:r>
      <w:r w:rsidR="009606F1">
        <w:rPr>
          <w:rFonts w:eastAsiaTheme="minorHAnsi"/>
          <w:bCs/>
        </w:rPr>
        <w:t xml:space="preserve"> vai spolēm</w:t>
      </w:r>
      <w:r>
        <w:rPr>
          <w:rFonts w:eastAsiaTheme="minorHAnsi"/>
          <w:bCs/>
        </w:rPr>
        <w:t>, šļūtenēm un stobriem</w:t>
      </w:r>
    </w:p>
    <w:p w:rsidR="004055A7" w:rsidRPr="000B3F3E" w:rsidRDefault="004055A7" w:rsidP="004055A7">
      <w:pPr>
        <w:tabs>
          <w:tab w:val="left" w:pos="480"/>
        </w:tabs>
        <w:spacing w:before="120" w:after="120" w:line="276" w:lineRule="auto"/>
        <w:jc w:val="both"/>
      </w:pPr>
      <w:r w:rsidRPr="000B3F3E"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4055A7" w:rsidRPr="000B3F3E" w:rsidTr="00FA1347">
        <w:tc>
          <w:tcPr>
            <w:tcW w:w="2984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055A7" w:rsidRPr="000B3F3E" w:rsidTr="00FA1347">
        <w:tc>
          <w:tcPr>
            <w:tcW w:w="2984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055A7" w:rsidRPr="000B3F3E" w:rsidTr="00FA1347">
        <w:tc>
          <w:tcPr>
            <w:tcW w:w="2984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055A7" w:rsidRPr="000B3F3E" w:rsidTr="00FA1347">
        <w:tc>
          <w:tcPr>
            <w:tcW w:w="2984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055A7" w:rsidRPr="000B3F3E" w:rsidTr="00FA1347">
        <w:tc>
          <w:tcPr>
            <w:tcW w:w="2984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055A7" w:rsidRPr="000B3F3E" w:rsidTr="00FA1347">
        <w:tc>
          <w:tcPr>
            <w:tcW w:w="2984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rPr>
                <w:bCs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055A7" w:rsidRPr="000B3F3E" w:rsidTr="00FA1347">
        <w:tc>
          <w:tcPr>
            <w:tcW w:w="2984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0B3F3E"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:rsidR="004055A7" w:rsidRPr="000B3F3E" w:rsidRDefault="004055A7" w:rsidP="00FA134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:rsidR="004055A7" w:rsidRPr="000B3F3E" w:rsidRDefault="004055A7" w:rsidP="004055A7">
      <w:pPr>
        <w:spacing w:after="120" w:line="276" w:lineRule="auto"/>
        <w:jc w:val="both"/>
      </w:pPr>
    </w:p>
    <w:p w:rsidR="004055A7" w:rsidRPr="000B3F3E" w:rsidRDefault="004055A7" w:rsidP="004055A7">
      <w:pPr>
        <w:keepNext/>
        <w:tabs>
          <w:tab w:val="left" w:pos="480"/>
        </w:tabs>
        <w:spacing w:line="276" w:lineRule="auto"/>
        <w:jc w:val="both"/>
        <w:outlineLvl w:val="0"/>
      </w:pPr>
      <w:r w:rsidRPr="000B3F3E"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4055A7" w:rsidRPr="000B3F3E" w:rsidTr="00FA1347">
        <w:tc>
          <w:tcPr>
            <w:tcW w:w="2990" w:type="dxa"/>
            <w:shd w:val="clear" w:color="auto" w:fill="auto"/>
          </w:tcPr>
          <w:p w:rsidR="004055A7" w:rsidRPr="000B3F3E" w:rsidRDefault="004055A7" w:rsidP="00FA1347">
            <w:pPr>
              <w:spacing w:before="120" w:after="120" w:line="276" w:lineRule="auto"/>
            </w:pPr>
            <w:r w:rsidRPr="000B3F3E">
              <w:t>Vārds, uzvārds:</w:t>
            </w:r>
          </w:p>
        </w:tc>
        <w:tc>
          <w:tcPr>
            <w:tcW w:w="6077" w:type="dxa"/>
            <w:shd w:val="clear" w:color="auto" w:fill="auto"/>
          </w:tcPr>
          <w:p w:rsidR="004055A7" w:rsidRPr="000B3F3E" w:rsidRDefault="004055A7" w:rsidP="00FA1347">
            <w:pPr>
              <w:spacing w:before="120" w:after="120" w:line="276" w:lineRule="auto"/>
            </w:pPr>
          </w:p>
        </w:tc>
      </w:tr>
      <w:tr w:rsidR="004055A7" w:rsidRPr="000B3F3E" w:rsidTr="00FA1347">
        <w:tc>
          <w:tcPr>
            <w:tcW w:w="2990" w:type="dxa"/>
            <w:shd w:val="clear" w:color="auto" w:fill="auto"/>
          </w:tcPr>
          <w:p w:rsidR="004055A7" w:rsidRPr="000B3F3E" w:rsidRDefault="004055A7" w:rsidP="00FA1347">
            <w:pPr>
              <w:spacing w:before="120" w:after="120" w:line="276" w:lineRule="auto"/>
            </w:pPr>
            <w:r w:rsidRPr="000B3F3E">
              <w:t>Ieņemamais amats:</w:t>
            </w:r>
          </w:p>
        </w:tc>
        <w:tc>
          <w:tcPr>
            <w:tcW w:w="6077" w:type="dxa"/>
            <w:shd w:val="clear" w:color="auto" w:fill="auto"/>
          </w:tcPr>
          <w:p w:rsidR="004055A7" w:rsidRPr="000B3F3E" w:rsidRDefault="004055A7" w:rsidP="00FA1347">
            <w:pPr>
              <w:spacing w:before="120" w:after="120" w:line="276" w:lineRule="auto"/>
            </w:pPr>
          </w:p>
        </w:tc>
      </w:tr>
      <w:tr w:rsidR="004055A7" w:rsidRPr="000B3F3E" w:rsidTr="00FA1347">
        <w:tc>
          <w:tcPr>
            <w:tcW w:w="2990" w:type="dxa"/>
            <w:shd w:val="clear" w:color="auto" w:fill="auto"/>
          </w:tcPr>
          <w:p w:rsidR="004055A7" w:rsidRPr="000B3F3E" w:rsidRDefault="004055A7" w:rsidP="00FA1347">
            <w:pPr>
              <w:spacing w:before="120" w:after="120" w:line="276" w:lineRule="auto"/>
            </w:pPr>
            <w:r w:rsidRPr="000B3F3E">
              <w:t>Tālr.</w:t>
            </w:r>
          </w:p>
        </w:tc>
        <w:tc>
          <w:tcPr>
            <w:tcW w:w="6077" w:type="dxa"/>
            <w:shd w:val="clear" w:color="auto" w:fill="auto"/>
          </w:tcPr>
          <w:p w:rsidR="004055A7" w:rsidRPr="000B3F3E" w:rsidRDefault="004055A7" w:rsidP="00FA1347">
            <w:pPr>
              <w:spacing w:before="120" w:after="120" w:line="276" w:lineRule="auto"/>
            </w:pPr>
          </w:p>
        </w:tc>
      </w:tr>
      <w:tr w:rsidR="004055A7" w:rsidRPr="000B3F3E" w:rsidTr="00FA1347">
        <w:tc>
          <w:tcPr>
            <w:tcW w:w="2990" w:type="dxa"/>
            <w:shd w:val="clear" w:color="auto" w:fill="auto"/>
          </w:tcPr>
          <w:p w:rsidR="004055A7" w:rsidRPr="000B3F3E" w:rsidRDefault="004055A7" w:rsidP="00FA1347">
            <w:pPr>
              <w:spacing w:before="120" w:after="120" w:line="276" w:lineRule="auto"/>
            </w:pPr>
            <w:r w:rsidRPr="000B3F3E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:rsidR="004055A7" w:rsidRPr="000B3F3E" w:rsidRDefault="004055A7" w:rsidP="00FA1347">
            <w:pPr>
              <w:spacing w:before="120" w:after="120" w:line="276" w:lineRule="auto"/>
            </w:pPr>
          </w:p>
        </w:tc>
      </w:tr>
    </w:tbl>
    <w:p w:rsidR="00673DBB" w:rsidRPr="00F33D3F" w:rsidRDefault="00673DBB" w:rsidP="00673DBB">
      <w:pPr>
        <w:spacing w:line="276" w:lineRule="auto"/>
        <w:jc w:val="center"/>
        <w:rPr>
          <w:rFonts w:eastAsiaTheme="minorHAnsi"/>
          <w:b/>
        </w:rPr>
      </w:pPr>
    </w:p>
    <w:p w:rsidR="00673DBB" w:rsidRPr="00E843E4" w:rsidRDefault="00E843E4" w:rsidP="00E843E4">
      <w:pPr>
        <w:suppressAutoHyphens w:val="0"/>
        <w:spacing w:line="276" w:lineRule="auto"/>
        <w:contextualSpacing/>
        <w:jc w:val="both"/>
        <w:rPr>
          <w:rFonts w:eastAsiaTheme="minorHAnsi"/>
          <w:b/>
          <w:kern w:val="24"/>
        </w:rPr>
      </w:pPr>
      <w:r>
        <w:rPr>
          <w:rFonts w:eastAsiaTheme="minorHAnsi"/>
          <w:b/>
          <w:kern w:val="24"/>
        </w:rPr>
        <w:t>1.</w:t>
      </w:r>
      <w:r>
        <w:rPr>
          <w:rFonts w:eastAsiaTheme="minorHAnsi"/>
          <w:b/>
          <w:kern w:val="24"/>
        </w:rPr>
        <w:tab/>
      </w:r>
      <w:r w:rsidR="00673DBB" w:rsidRPr="00E843E4">
        <w:rPr>
          <w:rFonts w:eastAsiaTheme="minorHAnsi"/>
          <w:b/>
          <w:kern w:val="24"/>
        </w:rPr>
        <w:t>Iepirkuma priekšmets</w:t>
      </w:r>
    </w:p>
    <w:p w:rsidR="00673DBB" w:rsidRDefault="00E843E4" w:rsidP="002E7F76">
      <w:pPr>
        <w:suppressAutoHyphens w:val="0"/>
        <w:spacing w:line="276" w:lineRule="auto"/>
        <w:ind w:left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1.1. </w:t>
      </w:r>
      <w:r w:rsidR="00B429AE">
        <w:rPr>
          <w:rFonts w:eastAsiaTheme="minorHAnsi"/>
        </w:rPr>
        <w:t xml:space="preserve">Ugunsdzēsības </w:t>
      </w:r>
      <w:r>
        <w:rPr>
          <w:rFonts w:eastAsiaTheme="minorHAnsi"/>
        </w:rPr>
        <w:t>krānu</w:t>
      </w:r>
      <w:r w:rsidR="00B429AE">
        <w:rPr>
          <w:rFonts w:eastAsiaTheme="minorHAnsi"/>
        </w:rPr>
        <w:t xml:space="preserve"> skapju</w:t>
      </w:r>
      <w:r w:rsidR="007C4363">
        <w:rPr>
          <w:rFonts w:eastAsiaTheme="minorHAnsi"/>
        </w:rPr>
        <w:t xml:space="preserve"> vai šļūteņu spoļu</w:t>
      </w:r>
      <w:r w:rsidR="00673DBB">
        <w:rPr>
          <w:rFonts w:eastAsiaTheme="minorHAnsi"/>
        </w:rPr>
        <w:t>, šļūte</w:t>
      </w:r>
      <w:r w:rsidR="00B429AE">
        <w:rPr>
          <w:rFonts w:eastAsiaTheme="minorHAnsi"/>
        </w:rPr>
        <w:t>ņu</w:t>
      </w:r>
      <w:r w:rsidR="00673DBB">
        <w:rPr>
          <w:rFonts w:eastAsiaTheme="minorHAnsi"/>
        </w:rPr>
        <w:t xml:space="preserve"> un stobr</w:t>
      </w:r>
      <w:r w:rsidR="00B429AE">
        <w:rPr>
          <w:rFonts w:eastAsiaTheme="minorHAnsi"/>
        </w:rPr>
        <w:t>u (turpmāk aprīkojums) piegāde un uzstādīšana Izglīt</w:t>
      </w:r>
      <w:r w:rsidR="002F23CF">
        <w:rPr>
          <w:rFonts w:eastAsiaTheme="minorHAnsi"/>
        </w:rPr>
        <w:t>ības un zinātnes ministrijas ēkā.</w:t>
      </w:r>
    </w:p>
    <w:p w:rsidR="00E843E4" w:rsidRDefault="00E843E4" w:rsidP="00E843E4">
      <w:pPr>
        <w:suppressAutoHyphens w:val="0"/>
        <w:spacing w:line="276" w:lineRule="auto"/>
        <w:contextualSpacing/>
        <w:jc w:val="both"/>
        <w:rPr>
          <w:rFonts w:eastAsiaTheme="minorHAnsi"/>
        </w:rPr>
      </w:pPr>
    </w:p>
    <w:p w:rsidR="00E843E4" w:rsidRPr="00E843E4" w:rsidRDefault="00E843E4" w:rsidP="00E843E4">
      <w:pPr>
        <w:spacing w:line="276" w:lineRule="auto"/>
        <w:contextualSpacing/>
        <w:jc w:val="both"/>
        <w:rPr>
          <w:rFonts w:eastAsiaTheme="minorHAnsi"/>
          <w:b/>
        </w:rPr>
      </w:pPr>
      <w:r>
        <w:rPr>
          <w:rFonts w:eastAsiaTheme="minorHAnsi"/>
          <w:b/>
        </w:rPr>
        <w:t>2.</w:t>
      </w:r>
      <w:r>
        <w:rPr>
          <w:rFonts w:eastAsiaTheme="minorHAnsi"/>
          <w:b/>
        </w:rPr>
        <w:tab/>
      </w:r>
      <w:r w:rsidRPr="00E843E4">
        <w:rPr>
          <w:rFonts w:eastAsiaTheme="minorHAnsi"/>
          <w:b/>
        </w:rPr>
        <w:t>Darba izpildes vieta (turpmāk arī – Objekts)</w:t>
      </w:r>
    </w:p>
    <w:p w:rsidR="00E843E4" w:rsidRDefault="00E843E4" w:rsidP="00E843E4">
      <w:pPr>
        <w:spacing w:line="276" w:lineRule="auto"/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>2.1. Vaļņu ielā 2, Rīgā, LV-1050</w:t>
      </w:r>
    </w:p>
    <w:p w:rsidR="002E7F76" w:rsidRPr="00F33D3F" w:rsidRDefault="002E7F76" w:rsidP="00E843E4">
      <w:pPr>
        <w:spacing w:line="276" w:lineRule="auto"/>
        <w:ind w:firstLine="567"/>
        <w:contextualSpacing/>
        <w:jc w:val="both"/>
        <w:rPr>
          <w:rFonts w:eastAsiaTheme="minorHAnsi"/>
        </w:rPr>
      </w:pPr>
    </w:p>
    <w:p w:rsidR="00673DBB" w:rsidRPr="001C5C31" w:rsidRDefault="002E7F76" w:rsidP="001C5C31">
      <w:pPr>
        <w:suppressAutoHyphens w:val="0"/>
        <w:spacing w:line="276" w:lineRule="auto"/>
        <w:contextualSpacing/>
        <w:jc w:val="both"/>
        <w:rPr>
          <w:rFonts w:eastAsiaTheme="minorHAnsi"/>
          <w:b/>
          <w:kern w:val="24"/>
        </w:rPr>
      </w:pPr>
      <w:r>
        <w:rPr>
          <w:rFonts w:eastAsiaTheme="minorHAnsi"/>
          <w:b/>
          <w:kern w:val="24"/>
        </w:rPr>
        <w:t xml:space="preserve">3. </w:t>
      </w:r>
      <w:r>
        <w:rPr>
          <w:rFonts w:eastAsiaTheme="minorHAnsi"/>
          <w:b/>
          <w:kern w:val="24"/>
        </w:rPr>
        <w:tab/>
      </w:r>
      <w:r w:rsidR="00673DBB" w:rsidRPr="002E7F76">
        <w:rPr>
          <w:rFonts w:eastAsiaTheme="minorHAnsi"/>
          <w:b/>
          <w:kern w:val="24"/>
        </w:rPr>
        <w:t>Tehniskā informācija par iepirkuma priekšmetu</w:t>
      </w:r>
    </w:p>
    <w:p w:rsidR="00673DBB" w:rsidRDefault="002E7F76" w:rsidP="002E7F76">
      <w:pPr>
        <w:suppressAutoHyphens w:val="0"/>
        <w:spacing w:line="276" w:lineRule="auto"/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3.1. </w:t>
      </w:r>
      <w:r w:rsidR="00673DBB" w:rsidRPr="00F33D3F">
        <w:rPr>
          <w:rFonts w:eastAsiaTheme="minorHAnsi"/>
        </w:rPr>
        <w:t xml:space="preserve">Pasūtījuma izpildes ietvaros </w:t>
      </w:r>
      <w:r w:rsidR="00673DBB">
        <w:rPr>
          <w:rFonts w:eastAsiaTheme="minorHAnsi"/>
        </w:rPr>
        <w:t>I</w:t>
      </w:r>
      <w:r w:rsidR="00673DBB" w:rsidRPr="00F33D3F">
        <w:rPr>
          <w:rFonts w:eastAsiaTheme="minorHAnsi"/>
        </w:rPr>
        <w:t xml:space="preserve">zpildītājs veic </w:t>
      </w:r>
      <w:r w:rsidR="004B7DE6">
        <w:rPr>
          <w:rFonts w:eastAsiaTheme="minorHAnsi"/>
        </w:rPr>
        <w:t>18</w:t>
      </w:r>
      <w:r w:rsidR="006969ED">
        <w:rPr>
          <w:rFonts w:eastAsiaTheme="minorHAnsi"/>
        </w:rPr>
        <w:t xml:space="preserve"> ugunsdzēsības ūdensvada krānu </w:t>
      </w:r>
      <w:r w:rsidR="00EF6751">
        <w:rPr>
          <w:rFonts w:eastAsiaTheme="minorHAnsi"/>
        </w:rPr>
        <w:t>apsekošanu</w:t>
      </w:r>
      <w:r w:rsidR="00266267">
        <w:rPr>
          <w:rFonts w:eastAsiaTheme="minorHAnsi"/>
        </w:rPr>
        <w:t xml:space="preserve"> un mērījumus</w:t>
      </w:r>
      <w:r w:rsidR="00EF6751">
        <w:rPr>
          <w:rFonts w:eastAsiaTheme="minorHAnsi"/>
        </w:rPr>
        <w:t xml:space="preserve"> </w:t>
      </w:r>
      <w:r w:rsidR="004B7DE6">
        <w:rPr>
          <w:rFonts w:eastAsiaTheme="minorHAnsi"/>
        </w:rPr>
        <w:t>trīs</w:t>
      </w:r>
      <w:r w:rsidR="007C4363">
        <w:rPr>
          <w:rFonts w:eastAsiaTheme="minorHAnsi"/>
        </w:rPr>
        <w:t xml:space="preserve"> rezerves kāpņu telpā</w:t>
      </w:r>
      <w:r w:rsidR="004B7DE6">
        <w:rPr>
          <w:rFonts w:eastAsiaTheme="minorHAnsi"/>
        </w:rPr>
        <w:t>s</w:t>
      </w:r>
      <w:r>
        <w:rPr>
          <w:rFonts w:eastAsiaTheme="minorHAnsi"/>
        </w:rPr>
        <w:t xml:space="preserve"> </w:t>
      </w:r>
      <w:r w:rsidR="00266267">
        <w:rPr>
          <w:rFonts w:eastAsiaTheme="minorHAnsi"/>
        </w:rPr>
        <w:t xml:space="preserve">ugunsdzēsības krānu </w:t>
      </w:r>
      <w:r w:rsidR="00F31D35">
        <w:rPr>
          <w:rFonts w:eastAsiaTheme="minorHAnsi"/>
        </w:rPr>
        <w:t>skapju</w:t>
      </w:r>
      <w:r w:rsidR="007C4363">
        <w:rPr>
          <w:rFonts w:eastAsiaTheme="minorHAnsi"/>
        </w:rPr>
        <w:t xml:space="preserve"> vai šļūteņu spoļu</w:t>
      </w:r>
      <w:r>
        <w:rPr>
          <w:rFonts w:eastAsiaTheme="minorHAnsi"/>
        </w:rPr>
        <w:t xml:space="preserve"> </w:t>
      </w:r>
      <w:r w:rsidR="00797F8E">
        <w:rPr>
          <w:rFonts w:eastAsiaTheme="minorHAnsi"/>
        </w:rPr>
        <w:t xml:space="preserve">piegādei, </w:t>
      </w:r>
      <w:r w:rsidR="00266267">
        <w:rPr>
          <w:rFonts w:eastAsiaTheme="minorHAnsi"/>
        </w:rPr>
        <w:t>uzstādīšanai un aprīkošanai</w:t>
      </w:r>
      <w:r>
        <w:rPr>
          <w:rFonts w:eastAsiaTheme="minorHAnsi"/>
        </w:rPr>
        <w:t xml:space="preserve"> ar </w:t>
      </w:r>
      <w:r w:rsidR="007C4363">
        <w:rPr>
          <w:rFonts w:eastAsiaTheme="minorHAnsi"/>
        </w:rPr>
        <w:t xml:space="preserve">vismaz 20m garām </w:t>
      </w:r>
      <w:r>
        <w:rPr>
          <w:rFonts w:eastAsiaTheme="minorHAnsi"/>
        </w:rPr>
        <w:t>ugunsdzēsības šļūtenēm un ugunsdzēsības stobriem.</w:t>
      </w:r>
      <w:r w:rsidR="00266267">
        <w:rPr>
          <w:rFonts w:eastAsiaTheme="minorHAnsi"/>
        </w:rPr>
        <w:t xml:space="preserve"> </w:t>
      </w:r>
    </w:p>
    <w:p w:rsidR="004B7DE6" w:rsidRDefault="00181B60" w:rsidP="00181B60">
      <w:pPr>
        <w:suppressAutoHyphens w:val="0"/>
        <w:spacing w:line="276" w:lineRule="auto"/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</w:t>
      </w:r>
      <w:r w:rsidR="004B7DE6">
        <w:rPr>
          <w:rFonts w:eastAsiaTheme="minorHAnsi"/>
        </w:rPr>
        <w:t>3.1.1. Rezerves kāpņu telpā “Valnītis” 6 (sešos) stāvos,</w:t>
      </w:r>
    </w:p>
    <w:p w:rsidR="004B7DE6" w:rsidRDefault="00181B60" w:rsidP="00181B60">
      <w:pPr>
        <w:suppressAutoHyphens w:val="0"/>
        <w:spacing w:line="276" w:lineRule="auto"/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</w:t>
      </w:r>
      <w:r w:rsidR="004B7DE6">
        <w:rPr>
          <w:rFonts w:eastAsiaTheme="minorHAnsi"/>
        </w:rPr>
        <w:t>3.1.2. Rezerves kāpņu telpā “Telefoncentrāle” 6 (sešos) stāvos,</w:t>
      </w:r>
    </w:p>
    <w:p w:rsidR="004B7DE6" w:rsidRDefault="00181B60" w:rsidP="00181B60">
      <w:pPr>
        <w:suppressAutoHyphens w:val="0"/>
        <w:spacing w:line="276" w:lineRule="auto"/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    </w:t>
      </w:r>
      <w:r w:rsidR="004B7DE6">
        <w:rPr>
          <w:rFonts w:eastAsiaTheme="minorHAnsi"/>
        </w:rPr>
        <w:t>3.1.3. Rezerves kāpņu telpā “melnajā” 6 (sešos) stāvos.</w:t>
      </w:r>
    </w:p>
    <w:p w:rsidR="009606F1" w:rsidRDefault="009606F1" w:rsidP="009606F1">
      <w:pPr>
        <w:suppressAutoHyphens w:val="0"/>
        <w:spacing w:line="276" w:lineRule="auto"/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lastRenderedPageBreak/>
        <w:t>3.2</w:t>
      </w:r>
      <w:r w:rsidR="006969ED">
        <w:rPr>
          <w:rFonts w:eastAsiaTheme="minorHAnsi"/>
        </w:rPr>
        <w:t>. Iekšējās ugunsdzēsības krāniem jābūt aprīkotiem atbilstoši Ministru kabineta 2016.gada 19.aprīļa noteikumiem Nr. 238 “Ugunsdrošības noteikumi”</w:t>
      </w:r>
      <w:r w:rsidR="00193B38">
        <w:rPr>
          <w:rFonts w:eastAsiaTheme="minorHAnsi"/>
        </w:rPr>
        <w:t xml:space="preserve"> un </w:t>
      </w:r>
      <w:r w:rsidR="00193B38" w:rsidRPr="00F33D3F">
        <w:rPr>
          <w:rFonts w:eastAsiaTheme="minorHAnsi"/>
        </w:rPr>
        <w:t>Ministru kabineta 2015.gada 30.jūnija noteikumiem Nr.333 „Noteikumi par Latvijas būvnormatīvu</w:t>
      </w:r>
      <w:r w:rsidR="00193B38">
        <w:rPr>
          <w:rFonts w:eastAsiaTheme="minorHAnsi"/>
        </w:rPr>
        <w:t xml:space="preserve"> </w:t>
      </w:r>
      <w:r w:rsidR="004B7DE6">
        <w:rPr>
          <w:rFonts w:eastAsiaTheme="minorHAnsi"/>
        </w:rPr>
        <w:t>LBN 201-15 “Būvju ugunsdrošība”</w:t>
      </w:r>
      <w:r w:rsidR="0050452A">
        <w:rPr>
          <w:rFonts w:eastAsiaTheme="minorHAnsi"/>
        </w:rPr>
        <w:t>”</w:t>
      </w:r>
      <w:r w:rsidR="004B7DE6">
        <w:rPr>
          <w:rFonts w:eastAsiaTheme="minorHAnsi"/>
        </w:rPr>
        <w:t>.</w:t>
      </w:r>
      <w:r w:rsidRPr="009606F1">
        <w:rPr>
          <w:rFonts w:eastAsiaTheme="minorHAnsi"/>
        </w:rPr>
        <w:t xml:space="preserve"> </w:t>
      </w:r>
    </w:p>
    <w:p w:rsidR="006969ED" w:rsidRDefault="009606F1" w:rsidP="009606F1">
      <w:pPr>
        <w:suppressAutoHyphens w:val="0"/>
        <w:spacing w:line="276" w:lineRule="auto"/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>3.3. Ugunsdzēsības krānu skapji vai šļūteņu spoles tiek uzstādītas ņemot vērā jau eksistējošo ugunsdzēsības krānu atrašanās vietas.</w:t>
      </w:r>
    </w:p>
    <w:p w:rsidR="00DC2EEA" w:rsidRDefault="009606F1" w:rsidP="002E7F76">
      <w:pPr>
        <w:suppressAutoHyphens w:val="0"/>
        <w:spacing w:line="276" w:lineRule="auto"/>
        <w:ind w:firstLine="709"/>
        <w:contextualSpacing/>
        <w:jc w:val="both"/>
        <w:rPr>
          <w:rStyle w:val="Strong"/>
          <w:b w:val="0"/>
          <w:color w:val="333333"/>
          <w:shd w:val="clear" w:color="auto" w:fill="FFFFFF"/>
        </w:rPr>
      </w:pPr>
      <w:r>
        <w:rPr>
          <w:rFonts w:eastAsiaTheme="minorHAnsi"/>
        </w:rPr>
        <w:t>3.4</w:t>
      </w:r>
      <w:r w:rsidR="00DC2EEA">
        <w:rPr>
          <w:rFonts w:eastAsiaTheme="minorHAnsi"/>
        </w:rPr>
        <w:t xml:space="preserve">. </w:t>
      </w:r>
      <w:r w:rsidR="00F14070">
        <w:rPr>
          <w:rStyle w:val="Strong"/>
          <w:b w:val="0"/>
          <w:color w:val="333333"/>
          <w:shd w:val="clear" w:color="auto" w:fill="FFFFFF"/>
        </w:rPr>
        <w:t xml:space="preserve">Šļūtenes </w:t>
      </w:r>
      <w:r>
        <w:rPr>
          <w:rStyle w:val="Strong"/>
          <w:b w:val="0"/>
          <w:color w:val="333333"/>
          <w:shd w:val="clear" w:color="auto" w:fill="FFFFFF"/>
        </w:rPr>
        <w:t>garumam</w:t>
      </w:r>
      <w:r w:rsidR="00F14070">
        <w:rPr>
          <w:rStyle w:val="Strong"/>
          <w:b w:val="0"/>
          <w:color w:val="333333"/>
          <w:shd w:val="clear" w:color="auto" w:fill="FFFFFF"/>
        </w:rPr>
        <w:t xml:space="preserve"> jābūt vismaz 20m un</w:t>
      </w:r>
      <w:r w:rsidR="00C6217C" w:rsidRPr="00C6217C">
        <w:rPr>
          <w:rStyle w:val="Strong"/>
          <w:b w:val="0"/>
          <w:color w:val="333333"/>
          <w:shd w:val="clear" w:color="auto" w:fill="FFFFFF"/>
        </w:rPr>
        <w:t xml:space="preserve"> pievienotajam stobram jānodrošina kompaktu strūkla un ir jābūt noslēdzamam</w:t>
      </w:r>
      <w:r w:rsidR="00F14070">
        <w:rPr>
          <w:rStyle w:val="Strong"/>
          <w:b w:val="0"/>
          <w:color w:val="333333"/>
          <w:shd w:val="clear" w:color="auto" w:fill="FFFFFF"/>
        </w:rPr>
        <w:t>.</w:t>
      </w:r>
    </w:p>
    <w:p w:rsidR="0055146C" w:rsidRPr="00F33D3F" w:rsidRDefault="0055146C" w:rsidP="002E7F76">
      <w:pPr>
        <w:suppressAutoHyphens w:val="0"/>
        <w:spacing w:line="276" w:lineRule="auto"/>
        <w:ind w:firstLine="709"/>
        <w:contextualSpacing/>
        <w:jc w:val="both"/>
        <w:rPr>
          <w:rFonts w:eastAsiaTheme="minorHAnsi"/>
        </w:rPr>
      </w:pPr>
    </w:p>
    <w:p w:rsidR="00673DBB" w:rsidRPr="00E84634" w:rsidRDefault="00CE3D44" w:rsidP="00E84634">
      <w:pPr>
        <w:suppressAutoHyphens w:val="0"/>
        <w:spacing w:line="276" w:lineRule="auto"/>
        <w:ind w:left="142"/>
        <w:contextualSpacing/>
        <w:jc w:val="both"/>
        <w:rPr>
          <w:rFonts w:ascii="Times New Roman Bold" w:eastAsiaTheme="minorHAnsi" w:hAnsi="Times New Roman Bold"/>
          <w:b/>
          <w:kern w:val="24"/>
        </w:rPr>
      </w:pPr>
      <w:r w:rsidRPr="00CE3D44">
        <w:rPr>
          <w:rFonts w:ascii="Times New Roman Bold" w:eastAsiaTheme="minorHAnsi" w:hAnsi="Times New Roman Bold"/>
          <w:b/>
          <w:kern w:val="24"/>
        </w:rPr>
        <w:t xml:space="preserve">4. </w:t>
      </w:r>
      <w:r>
        <w:rPr>
          <w:rFonts w:ascii="Times New Roman Bold" w:eastAsiaTheme="minorHAnsi" w:hAnsi="Times New Roman Bold"/>
          <w:b/>
          <w:kern w:val="24"/>
        </w:rPr>
        <w:tab/>
      </w:r>
      <w:r w:rsidR="00673DBB" w:rsidRPr="00CE3D44">
        <w:rPr>
          <w:rFonts w:ascii="Times New Roman Bold" w:eastAsiaTheme="minorHAnsi" w:hAnsi="Times New Roman Bold"/>
          <w:b/>
          <w:kern w:val="24"/>
        </w:rPr>
        <w:t>Pasūtījuma izpildes vispārīgie noteikumi</w:t>
      </w:r>
    </w:p>
    <w:p w:rsidR="00673DBB" w:rsidRPr="00F33D3F" w:rsidRDefault="00CE3D44" w:rsidP="00CE3D44">
      <w:pPr>
        <w:suppressAutoHyphens w:val="0"/>
        <w:spacing w:line="276" w:lineRule="auto"/>
        <w:ind w:left="142"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4.1. </w:t>
      </w:r>
      <w:r w:rsidR="00673DBB" w:rsidRPr="00F33D3F">
        <w:rPr>
          <w:rFonts w:eastAsiaTheme="minorHAnsi"/>
        </w:rPr>
        <w:t xml:space="preserve">Izpildītājs izpilda un nodot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 xml:space="preserve">asūtījumu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 xml:space="preserve">asūtītājam ne vēlāk kā </w:t>
      </w:r>
      <w:r w:rsidR="008C4545">
        <w:rPr>
          <w:rFonts w:eastAsiaTheme="minorHAnsi"/>
        </w:rPr>
        <w:t>14</w:t>
      </w:r>
      <w:r w:rsidR="00673DBB" w:rsidRPr="00F33D3F">
        <w:rPr>
          <w:rFonts w:eastAsiaTheme="minorHAnsi"/>
        </w:rPr>
        <w:t xml:space="preserve"> (</w:t>
      </w:r>
      <w:r w:rsidR="009433B6">
        <w:rPr>
          <w:rFonts w:eastAsiaTheme="minorHAnsi"/>
        </w:rPr>
        <w:t>četr</w:t>
      </w:r>
      <w:r w:rsidR="00705815">
        <w:rPr>
          <w:rFonts w:eastAsiaTheme="minorHAnsi"/>
        </w:rPr>
        <w:t>padsmit</w:t>
      </w:r>
      <w:r w:rsidR="00673DBB" w:rsidRPr="00F33D3F">
        <w:rPr>
          <w:rFonts w:eastAsiaTheme="minorHAnsi"/>
        </w:rPr>
        <w:t>) darba dienu laikā no līguma abpusējas parakstīšanas dienas.</w:t>
      </w:r>
    </w:p>
    <w:p w:rsidR="00673DBB" w:rsidRPr="00F33D3F" w:rsidRDefault="00CE3D44" w:rsidP="00CE3D44">
      <w:pPr>
        <w:suppressAutoHyphens w:val="0"/>
        <w:spacing w:line="276" w:lineRule="auto"/>
        <w:ind w:left="142"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4.2. </w:t>
      </w:r>
      <w:r w:rsidR="00673DBB" w:rsidRPr="00F33D3F">
        <w:rPr>
          <w:rFonts w:eastAsiaTheme="minorHAnsi"/>
        </w:rPr>
        <w:t xml:space="preserve">Izpildītājs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>asūtījuma izpildi veic atbilstoši Ministru kabineta 2015.gada 30.jūnija noteikumiem Nr.333 „Noteikumi par Latvijas būvnormatīvu LBN 201-15 "Būvju ugunsdrošība" un Ministru kabineta 2016.gada 19.aprīļa noteikumiem Nr.238 „Ugunsdrošības noteikumi”.</w:t>
      </w:r>
    </w:p>
    <w:p w:rsidR="00673DBB" w:rsidRPr="00F33D3F" w:rsidRDefault="00CE3D44" w:rsidP="00CE3D44">
      <w:pPr>
        <w:suppressAutoHyphens w:val="0"/>
        <w:spacing w:line="276" w:lineRule="auto"/>
        <w:ind w:left="142"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4.3. </w:t>
      </w:r>
      <w:r w:rsidR="00673DBB" w:rsidRPr="00F33D3F">
        <w:rPr>
          <w:rFonts w:eastAsiaTheme="minorHAnsi"/>
        </w:rPr>
        <w:t xml:space="preserve">Izpildītājs nodrošina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 xml:space="preserve">asūtījuma izpildē uzstādītā aprīkojuma un tā komponenšu nepārtrauktas darbības garantiju </w:t>
      </w:r>
      <w:r w:rsidR="008C4545">
        <w:rPr>
          <w:rFonts w:eastAsiaTheme="minorHAnsi"/>
        </w:rPr>
        <w:t>12</w:t>
      </w:r>
      <w:r w:rsidR="00673DBB" w:rsidRPr="00F33D3F">
        <w:rPr>
          <w:rFonts w:eastAsiaTheme="minorHAnsi"/>
        </w:rPr>
        <w:t xml:space="preserve"> mēnešu periodā (turpmāk – garantijas periods) no </w:t>
      </w:r>
      <w:r w:rsidR="00673DBB">
        <w:rPr>
          <w:rFonts w:eastAsiaTheme="minorHAnsi"/>
        </w:rPr>
        <w:t>I</w:t>
      </w:r>
      <w:r w:rsidR="00673DBB" w:rsidRPr="00F33D3F">
        <w:rPr>
          <w:rFonts w:eastAsiaTheme="minorHAnsi"/>
        </w:rPr>
        <w:t xml:space="preserve">zpildītāja un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 xml:space="preserve">asūtītāja abpusēji parakstīta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>asūtījuma izpildes pieņemšanas nodošanas akta dienas.</w:t>
      </w:r>
    </w:p>
    <w:p w:rsidR="00673DBB" w:rsidRDefault="00CE3D44" w:rsidP="00CE3D44">
      <w:pPr>
        <w:suppressAutoHyphens w:val="0"/>
        <w:spacing w:line="276" w:lineRule="auto"/>
        <w:ind w:left="142"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4.4. </w:t>
      </w:r>
      <w:r w:rsidR="00673DBB" w:rsidRPr="00F33D3F">
        <w:rPr>
          <w:rFonts w:eastAsiaTheme="minorHAnsi"/>
        </w:rPr>
        <w:t xml:space="preserve">Ja garantijas periodā aprīkojuma darbībā tiek konstatēti funkcionāli vai vizuāli defekti, un kuru rašanās iemesls nav saistīts ar pretēji aprīkojuma lietošanas instrukcijā noteiktajam, </w:t>
      </w:r>
      <w:r w:rsidR="00673DBB">
        <w:rPr>
          <w:rFonts w:eastAsiaTheme="minorHAnsi"/>
        </w:rPr>
        <w:t>I</w:t>
      </w:r>
      <w:r w:rsidR="00673DBB" w:rsidRPr="00F33D3F">
        <w:rPr>
          <w:rFonts w:eastAsiaTheme="minorHAnsi"/>
        </w:rPr>
        <w:t>zpildītāja</w:t>
      </w:r>
      <w:r>
        <w:rPr>
          <w:rFonts w:eastAsiaTheme="minorHAnsi"/>
        </w:rPr>
        <w:t>m</w:t>
      </w:r>
      <w:r w:rsidR="00673DBB" w:rsidRPr="00F33D3F">
        <w:rPr>
          <w:rFonts w:eastAsiaTheme="minorHAnsi"/>
        </w:rPr>
        <w:t xml:space="preserve"> ir jāveic uzstādītā aprīkojuma regulācija, remonts vai maiņa. </w:t>
      </w:r>
    </w:p>
    <w:p w:rsidR="00D608C0" w:rsidRPr="00F33D3F" w:rsidRDefault="00D608C0" w:rsidP="00CE3D44">
      <w:pPr>
        <w:suppressAutoHyphens w:val="0"/>
        <w:spacing w:line="276" w:lineRule="auto"/>
        <w:ind w:left="142"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>4.5. Pasūtītājam ir tiesības samazināt pasūtījuma apjomu atkarībā no nepieciešamības.</w:t>
      </w:r>
    </w:p>
    <w:p w:rsidR="0000697D" w:rsidRDefault="0000697D" w:rsidP="00C911A9">
      <w:pPr>
        <w:spacing w:line="276" w:lineRule="auto"/>
        <w:contextualSpacing/>
        <w:jc w:val="both"/>
        <w:rPr>
          <w:rFonts w:eastAsiaTheme="minorHAnsi"/>
        </w:rPr>
      </w:pPr>
    </w:p>
    <w:p w:rsidR="00C911A9" w:rsidRPr="00F33D3F" w:rsidRDefault="00C911A9" w:rsidP="00C911A9">
      <w:pPr>
        <w:spacing w:line="276" w:lineRule="auto"/>
        <w:contextualSpacing/>
        <w:jc w:val="both"/>
        <w:rPr>
          <w:rFonts w:eastAsiaTheme="minorHAnsi"/>
        </w:rPr>
      </w:pPr>
    </w:p>
    <w:p w:rsidR="00673DBB" w:rsidRPr="003F6ADC" w:rsidRDefault="00CE3D44" w:rsidP="003F6ADC">
      <w:pPr>
        <w:suppressAutoHyphens w:val="0"/>
        <w:spacing w:line="276" w:lineRule="auto"/>
        <w:ind w:left="142"/>
        <w:contextualSpacing/>
        <w:jc w:val="both"/>
        <w:rPr>
          <w:rFonts w:ascii="Times New Roman Bold" w:eastAsiaTheme="minorHAnsi" w:hAnsi="Times New Roman Bold"/>
          <w:b/>
          <w:kern w:val="24"/>
        </w:rPr>
      </w:pPr>
      <w:r>
        <w:rPr>
          <w:rFonts w:ascii="Times New Roman Bold" w:eastAsiaTheme="minorHAnsi" w:hAnsi="Times New Roman Bold"/>
          <w:b/>
          <w:kern w:val="24"/>
        </w:rPr>
        <w:t xml:space="preserve">5. </w:t>
      </w:r>
      <w:r>
        <w:rPr>
          <w:rFonts w:ascii="Times New Roman Bold" w:eastAsiaTheme="minorHAnsi" w:hAnsi="Times New Roman Bold"/>
          <w:b/>
          <w:kern w:val="24"/>
        </w:rPr>
        <w:tab/>
      </w:r>
      <w:r w:rsidR="00673DBB" w:rsidRPr="00CE3D44">
        <w:rPr>
          <w:rFonts w:ascii="Times New Roman Bold" w:eastAsiaTheme="minorHAnsi" w:hAnsi="Times New Roman Bold"/>
          <w:b/>
          <w:kern w:val="24"/>
        </w:rPr>
        <w:t>Pasūtījuma izpildes tehniskie noteikumi</w:t>
      </w:r>
    </w:p>
    <w:p w:rsidR="00673DBB" w:rsidRPr="00F33D3F" w:rsidRDefault="00CE3D44" w:rsidP="00CE3D44">
      <w:pPr>
        <w:suppressAutoHyphens w:val="0"/>
        <w:spacing w:line="276" w:lineRule="auto"/>
        <w:ind w:left="142"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5.1. </w:t>
      </w:r>
      <w:r w:rsidR="00673DBB" w:rsidRPr="00F33D3F">
        <w:rPr>
          <w:rFonts w:eastAsiaTheme="minorHAnsi"/>
        </w:rPr>
        <w:t xml:space="preserve">Izpildītājs 2 (divu) darba dienu laikā, pirms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 xml:space="preserve">asūtījuma izpildes uzsākšanas </w:t>
      </w:r>
      <w:r w:rsidR="00673DBB">
        <w:rPr>
          <w:rFonts w:eastAsiaTheme="minorHAnsi"/>
        </w:rPr>
        <w:t>O</w:t>
      </w:r>
      <w:r w:rsidR="00673DBB" w:rsidRPr="00F33D3F">
        <w:rPr>
          <w:rFonts w:eastAsiaTheme="minorHAnsi"/>
        </w:rPr>
        <w:t xml:space="preserve">bjektā, iesniedz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 xml:space="preserve">asūtītāja pārstāvim līguma izpildē piesaistīto darbinieku sarakstu, kuri veiks ar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 xml:space="preserve">asūtījuma izpildi saistītas darbības </w:t>
      </w:r>
      <w:r w:rsidR="00673DBB">
        <w:rPr>
          <w:rFonts w:eastAsiaTheme="minorHAnsi"/>
        </w:rPr>
        <w:t>O</w:t>
      </w:r>
      <w:r w:rsidR="00673DBB" w:rsidRPr="00F33D3F">
        <w:rPr>
          <w:rFonts w:eastAsiaTheme="minorHAnsi"/>
        </w:rPr>
        <w:t>bjektā.</w:t>
      </w:r>
    </w:p>
    <w:p w:rsidR="00673DBB" w:rsidRPr="00F33D3F" w:rsidRDefault="00CE3D44" w:rsidP="00CE3D44">
      <w:pPr>
        <w:suppressAutoHyphens w:val="0"/>
        <w:spacing w:line="276" w:lineRule="auto"/>
        <w:ind w:left="142"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5.2. </w:t>
      </w:r>
      <w:r w:rsidR="00673DBB" w:rsidRPr="00F33D3F">
        <w:rPr>
          <w:rFonts w:eastAsiaTheme="minorHAnsi"/>
        </w:rPr>
        <w:t xml:space="preserve">Izpildītāja darbiniekiem piekļuve </w:t>
      </w:r>
      <w:r w:rsidR="00673DBB">
        <w:rPr>
          <w:rFonts w:eastAsiaTheme="minorHAnsi"/>
        </w:rPr>
        <w:t>O</w:t>
      </w:r>
      <w:r w:rsidR="00673DBB" w:rsidRPr="00F33D3F">
        <w:rPr>
          <w:rFonts w:eastAsiaTheme="minorHAnsi"/>
        </w:rPr>
        <w:t xml:space="preserve">bjekta telpām, kurās būs nepieciešams veikt ar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 xml:space="preserve">asūtījuma izpildi saistītas darbības tiks nodrošināta darbdienās no plkst. 8.30 līdz 17.00 (laiku vienu darba dienu iepriekš saskaņojot ar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>asūtītāja pārstāvi).</w:t>
      </w:r>
    </w:p>
    <w:p w:rsidR="00673DBB" w:rsidRPr="00F33D3F" w:rsidRDefault="00CE3D44" w:rsidP="00CE3D44">
      <w:pPr>
        <w:suppressAutoHyphens w:val="0"/>
        <w:spacing w:line="276" w:lineRule="auto"/>
        <w:ind w:left="142"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5.3. </w:t>
      </w:r>
      <w:r w:rsidR="00673DBB" w:rsidRPr="00F33D3F">
        <w:rPr>
          <w:rFonts w:eastAsiaTheme="minorHAnsi"/>
        </w:rPr>
        <w:t>Izpildītāja darbiniekiem, atbil</w:t>
      </w:r>
      <w:r w:rsidR="0000697D">
        <w:rPr>
          <w:rFonts w:eastAsiaTheme="minorHAnsi"/>
        </w:rPr>
        <w:t>stoši tehniskās specifikācijas 5.1. un 5</w:t>
      </w:r>
      <w:r w:rsidR="00673DBB" w:rsidRPr="00F33D3F">
        <w:rPr>
          <w:rFonts w:eastAsiaTheme="minorHAnsi"/>
        </w:rPr>
        <w:t xml:space="preserve">.2.apakšpunktā noteiktajam, piekļuve </w:t>
      </w:r>
      <w:r w:rsidR="00673DBB">
        <w:rPr>
          <w:rFonts w:eastAsiaTheme="minorHAnsi"/>
        </w:rPr>
        <w:t>O</w:t>
      </w:r>
      <w:r w:rsidR="00673DBB" w:rsidRPr="00F33D3F">
        <w:rPr>
          <w:rFonts w:eastAsiaTheme="minorHAnsi"/>
        </w:rPr>
        <w:t xml:space="preserve">bjekta telpām, kurās būs nepieciešams veikt ar </w:t>
      </w:r>
      <w:r w:rsidR="00673DBB">
        <w:rPr>
          <w:rFonts w:eastAsiaTheme="minorHAnsi"/>
        </w:rPr>
        <w:t>P</w:t>
      </w:r>
      <w:r w:rsidR="00673DBB" w:rsidRPr="00F33D3F">
        <w:rPr>
          <w:rFonts w:eastAsiaTheme="minorHAnsi"/>
        </w:rPr>
        <w:t xml:space="preserve">asūtījuma izpildi saistītas darbības tiks nodrošināta pēc personu apliecinoša dokumenta uzrādīšanas Izglītības un zinātnes ministrijas ēkas apsargam. </w:t>
      </w:r>
    </w:p>
    <w:p w:rsidR="0000697D" w:rsidRDefault="005B3E30" w:rsidP="0000697D">
      <w:pPr>
        <w:shd w:val="clear" w:color="auto" w:fill="FFFFFF"/>
        <w:ind w:firstLine="709"/>
        <w:contextualSpacing/>
        <w:jc w:val="both"/>
      </w:pPr>
      <w:r>
        <w:rPr>
          <w:rFonts w:eastAsiaTheme="minorHAnsi"/>
        </w:rPr>
        <w:t>5.4.</w:t>
      </w:r>
      <w:r w:rsidR="0000697D" w:rsidRPr="0000697D">
        <w:t xml:space="preserve"> </w:t>
      </w:r>
      <w:r w:rsidR="0000697D" w:rsidRPr="00355513">
        <w:t>Pēc darbu pabeigšanas vietai jābūt sakoptai.</w:t>
      </w:r>
      <w:r w:rsidR="0000697D">
        <w:t xml:space="preserve"> </w:t>
      </w:r>
    </w:p>
    <w:p w:rsidR="0045684D" w:rsidRDefault="0045684D" w:rsidP="0000697D">
      <w:pPr>
        <w:suppressAutoHyphens w:val="0"/>
        <w:spacing w:line="276" w:lineRule="auto"/>
        <w:ind w:left="142" w:firstLine="567"/>
        <w:contextualSpacing/>
        <w:jc w:val="both"/>
      </w:pPr>
    </w:p>
    <w:p w:rsidR="00C911A9" w:rsidRPr="00C911A9" w:rsidRDefault="00C911A9" w:rsidP="00C911A9">
      <w:pPr>
        <w:spacing w:after="160" w:line="259" w:lineRule="auto"/>
        <w:contextualSpacing/>
        <w:rPr>
          <w:b/>
        </w:rPr>
      </w:pPr>
      <w:r w:rsidRPr="00C911A9">
        <w:rPr>
          <w:b/>
        </w:rPr>
        <w:t xml:space="preserve">6. </w:t>
      </w:r>
      <w:r w:rsidRPr="00C911A9">
        <w:rPr>
          <w:b/>
        </w:rPr>
        <w:tab/>
        <w:t>Piedāvājuma iesniegšanas noteikumi:</w:t>
      </w:r>
    </w:p>
    <w:p w:rsidR="00C911A9" w:rsidRPr="00730D9A" w:rsidRDefault="00C911A9" w:rsidP="00C911A9">
      <w:pPr>
        <w:spacing w:after="160" w:line="259" w:lineRule="auto"/>
        <w:ind w:left="142" w:firstLine="578"/>
        <w:contextualSpacing/>
        <w:jc w:val="both"/>
      </w:pPr>
      <w:r>
        <w:t xml:space="preserve">6.1. </w:t>
      </w:r>
      <w:r w:rsidRPr="00730D9A">
        <w:t>Pretendentam pirms piedāvājuma iesniegšanas ir jāveic visa pasūtījuma apjoma apsekošana.</w:t>
      </w:r>
    </w:p>
    <w:p w:rsidR="00C911A9" w:rsidRPr="00730D9A" w:rsidRDefault="00C911A9" w:rsidP="00C911A9">
      <w:pPr>
        <w:spacing w:after="160" w:line="259" w:lineRule="auto"/>
        <w:ind w:firstLine="720"/>
        <w:contextualSpacing/>
        <w:jc w:val="both"/>
      </w:pPr>
      <w:r>
        <w:lastRenderedPageBreak/>
        <w:t xml:space="preserve">6.2. </w:t>
      </w:r>
      <w:r w:rsidRPr="00730D9A">
        <w:t xml:space="preserve">Pretendents iesniedzot piedāvājumu norāda izmaksas </w:t>
      </w:r>
      <w:r w:rsidRPr="00C911A9">
        <w:rPr>
          <w:i/>
        </w:rPr>
        <w:t>euro</w:t>
      </w:r>
      <w:r w:rsidRPr="00730D9A">
        <w:t xml:space="preserve"> (bez PVN) par pasūtījuma izpildi atbilstoši tehniskās specifikācijas prasībām.</w:t>
      </w:r>
    </w:p>
    <w:p w:rsidR="00C911A9" w:rsidRDefault="00C911A9" w:rsidP="0000697D">
      <w:pPr>
        <w:suppressAutoHyphens w:val="0"/>
        <w:spacing w:line="276" w:lineRule="auto"/>
        <w:ind w:left="142" w:firstLine="567"/>
        <w:contextualSpacing/>
        <w:jc w:val="both"/>
      </w:pPr>
    </w:p>
    <w:p w:rsidR="004055A7" w:rsidRDefault="004055A7" w:rsidP="004055A7">
      <w:pPr>
        <w:spacing w:line="276" w:lineRule="auto"/>
        <w:jc w:val="center"/>
        <w:rPr>
          <w:b/>
          <w:lang w:eastAsia="zh-CN"/>
        </w:rPr>
      </w:pPr>
      <w:r w:rsidRPr="00162300">
        <w:rPr>
          <w:b/>
          <w:lang w:eastAsia="zh-CN"/>
        </w:rPr>
        <w:t>Finanšu piedāvājums</w:t>
      </w:r>
    </w:p>
    <w:p w:rsidR="004055A7" w:rsidRPr="00162300" w:rsidRDefault="004055A7" w:rsidP="004055A7">
      <w:pPr>
        <w:spacing w:line="276" w:lineRule="auto"/>
        <w:jc w:val="center"/>
        <w:rPr>
          <w:b/>
          <w:lang w:eastAsia="zh-CN"/>
        </w:rPr>
      </w:pPr>
    </w:p>
    <w:p w:rsidR="004055A7" w:rsidRPr="00162300" w:rsidRDefault="004055A7" w:rsidP="004055A7">
      <w:pPr>
        <w:spacing w:line="276" w:lineRule="auto"/>
        <w:jc w:val="center"/>
        <w:rPr>
          <w:rFonts w:eastAsiaTheme="minorHAnsi"/>
          <w:b/>
        </w:rPr>
      </w:pPr>
      <w:r w:rsidRPr="00162300">
        <w:rPr>
          <w:rFonts w:eastAsiaTheme="minorHAnsi"/>
          <w:b/>
        </w:rPr>
        <w:t xml:space="preserve">Izglītības un zinātnes ministrijas ēkā, Rīgā, Vaļņu ielā 2 </w:t>
      </w:r>
      <w:r>
        <w:rPr>
          <w:rFonts w:eastAsiaTheme="minorHAnsi"/>
          <w:b/>
        </w:rPr>
        <w:t>iekšējās ugunsdzēsības ūdensvada krānu aprīkošana</w:t>
      </w:r>
    </w:p>
    <w:p w:rsidR="004055A7" w:rsidRPr="00162300" w:rsidRDefault="004055A7" w:rsidP="004055A7">
      <w:pPr>
        <w:spacing w:line="276" w:lineRule="auto"/>
        <w:rPr>
          <w:rFonts w:eastAsiaTheme="minorHAnsi"/>
          <w:b/>
        </w:rPr>
      </w:pPr>
    </w:p>
    <w:tbl>
      <w:tblPr>
        <w:tblStyle w:val="TableGrid"/>
        <w:tblW w:w="9344" w:type="dxa"/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1694"/>
      </w:tblGrid>
      <w:tr w:rsidR="004055A7" w:rsidRPr="00162300" w:rsidTr="00FA1347">
        <w:trPr>
          <w:trHeight w:val="53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4055A7" w:rsidRPr="00162300" w:rsidRDefault="004055A7" w:rsidP="00FA1347">
            <w:pPr>
              <w:spacing w:line="276" w:lineRule="auto"/>
              <w:jc w:val="center"/>
              <w:rPr>
                <w:b/>
              </w:rPr>
            </w:pPr>
            <w:r w:rsidRPr="00162300">
              <w:rPr>
                <w:b/>
              </w:rPr>
              <w:t>Nr.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4055A7" w:rsidRPr="00162300" w:rsidRDefault="004055A7" w:rsidP="00FA13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Kāpņu telpas nosaukums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4055A7" w:rsidRPr="00162300" w:rsidRDefault="004055A7" w:rsidP="00FA134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162300">
              <w:rPr>
                <w:b/>
              </w:rPr>
              <w:t xml:space="preserve">zmaksas </w:t>
            </w:r>
          </w:p>
          <w:p w:rsidR="004055A7" w:rsidRPr="00162300" w:rsidRDefault="004055A7" w:rsidP="00FA1347">
            <w:pPr>
              <w:spacing w:line="276" w:lineRule="auto"/>
              <w:jc w:val="center"/>
              <w:rPr>
                <w:b/>
              </w:rPr>
            </w:pPr>
            <w:r w:rsidRPr="00162300">
              <w:rPr>
                <w:b/>
              </w:rPr>
              <w:t xml:space="preserve">EUR </w:t>
            </w:r>
          </w:p>
          <w:p w:rsidR="004055A7" w:rsidRPr="00162300" w:rsidRDefault="004055A7" w:rsidP="00FA1347">
            <w:pPr>
              <w:spacing w:line="276" w:lineRule="auto"/>
              <w:jc w:val="center"/>
              <w:rPr>
                <w:b/>
              </w:rPr>
            </w:pPr>
            <w:r w:rsidRPr="00162300">
              <w:rPr>
                <w:b/>
              </w:rPr>
              <w:t>bez PVN</w:t>
            </w:r>
          </w:p>
        </w:tc>
      </w:tr>
      <w:tr w:rsidR="004055A7" w:rsidRPr="00162300" w:rsidTr="00FA1347">
        <w:trPr>
          <w:trHeight w:val="505"/>
        </w:trPr>
        <w:tc>
          <w:tcPr>
            <w:tcW w:w="1271" w:type="dxa"/>
            <w:vAlign w:val="center"/>
          </w:tcPr>
          <w:p w:rsidR="004055A7" w:rsidRPr="00162300" w:rsidRDefault="004055A7" w:rsidP="00FA1347">
            <w:pPr>
              <w:spacing w:line="276" w:lineRule="auto"/>
              <w:jc w:val="center"/>
            </w:pPr>
            <w:r w:rsidRPr="00162300">
              <w:t>1.</w:t>
            </w:r>
          </w:p>
        </w:tc>
        <w:tc>
          <w:tcPr>
            <w:tcW w:w="6379" w:type="dxa"/>
            <w:vAlign w:val="center"/>
          </w:tcPr>
          <w:p w:rsidR="004055A7" w:rsidRPr="00162300" w:rsidRDefault="004055A7" w:rsidP="00FA1347">
            <w:pPr>
              <w:spacing w:line="276" w:lineRule="auto"/>
            </w:pPr>
            <w:r>
              <w:t>Rezerves kāpņu telpa “Valnītis” 6 krānu aprīkošana</w:t>
            </w:r>
          </w:p>
        </w:tc>
        <w:tc>
          <w:tcPr>
            <w:tcW w:w="1694" w:type="dxa"/>
            <w:vAlign w:val="center"/>
          </w:tcPr>
          <w:p w:rsidR="004055A7" w:rsidRPr="00162300" w:rsidRDefault="004055A7" w:rsidP="00FA1347">
            <w:pPr>
              <w:spacing w:line="276" w:lineRule="auto"/>
              <w:jc w:val="right"/>
            </w:pPr>
          </w:p>
        </w:tc>
      </w:tr>
      <w:tr w:rsidR="004055A7" w:rsidRPr="00162300" w:rsidTr="00FA1347">
        <w:trPr>
          <w:trHeight w:val="414"/>
        </w:trPr>
        <w:tc>
          <w:tcPr>
            <w:tcW w:w="1271" w:type="dxa"/>
            <w:vAlign w:val="center"/>
          </w:tcPr>
          <w:p w:rsidR="004055A7" w:rsidRPr="00162300" w:rsidRDefault="004055A7" w:rsidP="00FA1347">
            <w:pPr>
              <w:spacing w:line="276" w:lineRule="auto"/>
              <w:jc w:val="center"/>
            </w:pPr>
            <w:r w:rsidRPr="00162300">
              <w:t>2.</w:t>
            </w:r>
          </w:p>
        </w:tc>
        <w:tc>
          <w:tcPr>
            <w:tcW w:w="6379" w:type="dxa"/>
            <w:vAlign w:val="center"/>
          </w:tcPr>
          <w:p w:rsidR="004055A7" w:rsidRPr="00162300" w:rsidRDefault="004055A7" w:rsidP="00FA1347">
            <w:pPr>
              <w:spacing w:line="276" w:lineRule="auto"/>
            </w:pPr>
            <w:r>
              <w:t>Rezerves kāpņu telpa “Telefoncentrāle” 6 krānu aprīkošana</w:t>
            </w:r>
          </w:p>
        </w:tc>
        <w:tc>
          <w:tcPr>
            <w:tcW w:w="1694" w:type="dxa"/>
            <w:vAlign w:val="center"/>
          </w:tcPr>
          <w:p w:rsidR="004055A7" w:rsidRPr="00162300" w:rsidRDefault="004055A7" w:rsidP="00FA1347">
            <w:pPr>
              <w:spacing w:line="276" w:lineRule="auto"/>
              <w:jc w:val="right"/>
            </w:pPr>
          </w:p>
        </w:tc>
      </w:tr>
      <w:tr w:rsidR="004055A7" w:rsidRPr="00162300" w:rsidTr="00FA1347">
        <w:trPr>
          <w:trHeight w:val="419"/>
        </w:trPr>
        <w:tc>
          <w:tcPr>
            <w:tcW w:w="1271" w:type="dxa"/>
            <w:vAlign w:val="center"/>
          </w:tcPr>
          <w:p w:rsidR="004055A7" w:rsidRPr="00162300" w:rsidRDefault="004055A7" w:rsidP="00FA1347">
            <w:pPr>
              <w:spacing w:line="276" w:lineRule="auto"/>
              <w:jc w:val="center"/>
            </w:pPr>
            <w:r w:rsidRPr="00162300">
              <w:t>3.</w:t>
            </w:r>
          </w:p>
        </w:tc>
        <w:tc>
          <w:tcPr>
            <w:tcW w:w="6379" w:type="dxa"/>
            <w:vAlign w:val="center"/>
          </w:tcPr>
          <w:p w:rsidR="004055A7" w:rsidRPr="00162300" w:rsidRDefault="004055A7" w:rsidP="00FA1347">
            <w:pPr>
              <w:spacing w:line="276" w:lineRule="auto"/>
            </w:pPr>
            <w:r>
              <w:t>Rezerves kāpņu telpa “melnajā” 6 krānu aprīkošana</w:t>
            </w:r>
          </w:p>
        </w:tc>
        <w:tc>
          <w:tcPr>
            <w:tcW w:w="1694" w:type="dxa"/>
            <w:vAlign w:val="center"/>
          </w:tcPr>
          <w:p w:rsidR="004055A7" w:rsidRPr="00162300" w:rsidRDefault="004055A7" w:rsidP="00FA1347">
            <w:pPr>
              <w:spacing w:line="276" w:lineRule="auto"/>
              <w:jc w:val="right"/>
            </w:pPr>
          </w:p>
        </w:tc>
      </w:tr>
      <w:tr w:rsidR="004055A7" w:rsidRPr="00162300" w:rsidTr="00FA1347">
        <w:trPr>
          <w:trHeight w:val="429"/>
        </w:trPr>
        <w:tc>
          <w:tcPr>
            <w:tcW w:w="7650" w:type="dxa"/>
            <w:gridSpan w:val="2"/>
            <w:tcBorders>
              <w:right w:val="single" w:sz="12" w:space="0" w:color="auto"/>
            </w:tcBorders>
            <w:vAlign w:val="center"/>
          </w:tcPr>
          <w:p w:rsidR="004055A7" w:rsidRPr="00162300" w:rsidRDefault="004055A7" w:rsidP="00FA1347">
            <w:pPr>
              <w:spacing w:line="276" w:lineRule="auto"/>
              <w:jc w:val="right"/>
              <w:rPr>
                <w:b/>
              </w:rPr>
            </w:pPr>
            <w:r w:rsidRPr="00162300">
              <w:rPr>
                <w:b/>
              </w:rPr>
              <w:t>Kopā EUR bez PVN: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A7" w:rsidRPr="00162300" w:rsidRDefault="004055A7" w:rsidP="00FA1347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4055A7" w:rsidRPr="00162300" w:rsidRDefault="004055A7" w:rsidP="004055A7">
      <w:pPr>
        <w:spacing w:line="276" w:lineRule="auto"/>
        <w:jc w:val="both"/>
        <w:rPr>
          <w:i/>
          <w:lang w:eastAsia="zh-CN"/>
        </w:rPr>
      </w:pPr>
    </w:p>
    <w:p w:rsidR="004055A7" w:rsidRPr="00162300" w:rsidRDefault="004055A7" w:rsidP="004055A7">
      <w:pPr>
        <w:spacing w:line="276" w:lineRule="auto"/>
        <w:jc w:val="both"/>
        <w:rPr>
          <w:i/>
          <w:lang w:eastAsia="zh-CN"/>
        </w:rPr>
      </w:pPr>
      <w:r w:rsidRPr="00162300">
        <w:rPr>
          <w:i/>
          <w:lang w:eastAsia="zh-CN"/>
        </w:rPr>
        <w:t>Apliecinām, ka Finanšu piedāvājumā norādītajā cenā ir iekļauj visas ar pakalpojuma sniegšanu un citas saistītās  izmaksas.</w:t>
      </w:r>
    </w:p>
    <w:p w:rsidR="004055A7" w:rsidRPr="00162300" w:rsidRDefault="004055A7" w:rsidP="004055A7">
      <w:pPr>
        <w:spacing w:before="240" w:after="240" w:line="276" w:lineRule="auto"/>
        <w:jc w:val="both"/>
      </w:pPr>
    </w:p>
    <w:p w:rsidR="004055A7" w:rsidRDefault="004055A7" w:rsidP="0000697D">
      <w:pPr>
        <w:suppressAutoHyphens w:val="0"/>
        <w:spacing w:line="276" w:lineRule="auto"/>
        <w:ind w:left="142" w:firstLine="567"/>
        <w:contextualSpacing/>
        <w:jc w:val="both"/>
      </w:pPr>
      <w:bookmarkStart w:id="0" w:name="_GoBack"/>
      <w:bookmarkEnd w:id="0"/>
    </w:p>
    <w:sectPr w:rsidR="004055A7" w:rsidSect="00E84634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3D1F44"/>
    <w:multiLevelType w:val="multilevel"/>
    <w:tmpl w:val="C1CC4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E45875"/>
    <w:multiLevelType w:val="multilevel"/>
    <w:tmpl w:val="525AD0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73E32746"/>
    <w:multiLevelType w:val="hybridMultilevel"/>
    <w:tmpl w:val="70063A5C"/>
    <w:lvl w:ilvl="0" w:tplc="F7CE25F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85BA9890" w:tentative="1">
      <w:start w:val="1"/>
      <w:numFmt w:val="lowerLetter"/>
      <w:lvlText w:val="%2."/>
      <w:lvlJc w:val="left"/>
      <w:pPr>
        <w:ind w:left="1440" w:hanging="360"/>
      </w:pPr>
    </w:lvl>
    <w:lvl w:ilvl="2" w:tplc="5734CBE2" w:tentative="1">
      <w:start w:val="1"/>
      <w:numFmt w:val="lowerRoman"/>
      <w:lvlText w:val="%3."/>
      <w:lvlJc w:val="right"/>
      <w:pPr>
        <w:ind w:left="2160" w:hanging="180"/>
      </w:pPr>
    </w:lvl>
    <w:lvl w:ilvl="3" w:tplc="4AC0002A" w:tentative="1">
      <w:start w:val="1"/>
      <w:numFmt w:val="decimal"/>
      <w:lvlText w:val="%4."/>
      <w:lvlJc w:val="left"/>
      <w:pPr>
        <w:ind w:left="2880" w:hanging="360"/>
      </w:pPr>
    </w:lvl>
    <w:lvl w:ilvl="4" w:tplc="B408421C" w:tentative="1">
      <w:start w:val="1"/>
      <w:numFmt w:val="lowerLetter"/>
      <w:lvlText w:val="%5."/>
      <w:lvlJc w:val="left"/>
      <w:pPr>
        <w:ind w:left="3600" w:hanging="360"/>
      </w:pPr>
    </w:lvl>
    <w:lvl w:ilvl="5" w:tplc="A912C112" w:tentative="1">
      <w:start w:val="1"/>
      <w:numFmt w:val="lowerRoman"/>
      <w:lvlText w:val="%6."/>
      <w:lvlJc w:val="right"/>
      <w:pPr>
        <w:ind w:left="4320" w:hanging="180"/>
      </w:pPr>
    </w:lvl>
    <w:lvl w:ilvl="6" w:tplc="42C0450C" w:tentative="1">
      <w:start w:val="1"/>
      <w:numFmt w:val="decimal"/>
      <w:lvlText w:val="%7."/>
      <w:lvlJc w:val="left"/>
      <w:pPr>
        <w:ind w:left="5040" w:hanging="360"/>
      </w:pPr>
    </w:lvl>
    <w:lvl w:ilvl="7" w:tplc="412ECE6E" w:tentative="1">
      <w:start w:val="1"/>
      <w:numFmt w:val="lowerLetter"/>
      <w:lvlText w:val="%8."/>
      <w:lvlJc w:val="left"/>
      <w:pPr>
        <w:ind w:left="5760" w:hanging="360"/>
      </w:pPr>
    </w:lvl>
    <w:lvl w:ilvl="8" w:tplc="C7B044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BB"/>
    <w:rsid w:val="0000697D"/>
    <w:rsid w:val="00181B60"/>
    <w:rsid w:val="00193B38"/>
    <w:rsid w:val="001C5C31"/>
    <w:rsid w:val="00266267"/>
    <w:rsid w:val="002E7F76"/>
    <w:rsid w:val="002F23CF"/>
    <w:rsid w:val="003F6ADC"/>
    <w:rsid w:val="004055A7"/>
    <w:rsid w:val="0045684D"/>
    <w:rsid w:val="004B7DE6"/>
    <w:rsid w:val="0050452A"/>
    <w:rsid w:val="0055146C"/>
    <w:rsid w:val="005B3E30"/>
    <w:rsid w:val="00673DBB"/>
    <w:rsid w:val="006969ED"/>
    <w:rsid w:val="00705815"/>
    <w:rsid w:val="00797F8E"/>
    <w:rsid w:val="007C4363"/>
    <w:rsid w:val="008C4545"/>
    <w:rsid w:val="008D1653"/>
    <w:rsid w:val="009433B6"/>
    <w:rsid w:val="009606F1"/>
    <w:rsid w:val="009760D3"/>
    <w:rsid w:val="00A80687"/>
    <w:rsid w:val="00B429AE"/>
    <w:rsid w:val="00BD514F"/>
    <w:rsid w:val="00C6217C"/>
    <w:rsid w:val="00C77A76"/>
    <w:rsid w:val="00C911A9"/>
    <w:rsid w:val="00CE3D44"/>
    <w:rsid w:val="00D608C0"/>
    <w:rsid w:val="00D61442"/>
    <w:rsid w:val="00DC2EEA"/>
    <w:rsid w:val="00E843E4"/>
    <w:rsid w:val="00E84634"/>
    <w:rsid w:val="00EF6751"/>
    <w:rsid w:val="00F14070"/>
    <w:rsid w:val="00F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3FA6"/>
  <w15:chartTrackingRefBased/>
  <w15:docId w15:val="{D621A7FB-B3A9-46B1-B065-B242E0B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B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217C"/>
    <w:rPr>
      <w:b/>
      <w:bCs/>
    </w:rPr>
  </w:style>
  <w:style w:type="paragraph" w:styleId="ListParagraph">
    <w:name w:val="List Paragraph"/>
    <w:aliases w:val="Syle 1,PPS_Bullet,Normal bullet 2,Bullet list,List Paragraph1,Saistīto dokumentu saraksts,Numurets,2,Colorful List - Accent 11,H&amp;P List Paragraph,Strip,Colorful List - Accent 12,Virsraksti,Bullets,Numbered List,Paragraph,Bullet point 1"/>
    <w:basedOn w:val="Normal"/>
    <w:link w:val="ListParagraphChar"/>
    <w:uiPriority w:val="34"/>
    <w:qFormat/>
    <w:rsid w:val="0000697D"/>
    <w:pPr>
      <w:suppressAutoHyphens w:val="0"/>
      <w:spacing w:line="240" w:lineRule="auto"/>
      <w:ind w:left="720"/>
    </w:pPr>
    <w:rPr>
      <w:color w:val="auto"/>
      <w:kern w:val="0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2 Char,Colorful List - Accent 11 Char,H&amp;P List Paragraph Char,Strip Char,Virsraksti Char"/>
    <w:link w:val="ListParagraph"/>
    <w:qFormat/>
    <w:locked/>
    <w:rsid w:val="000069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60"/>
    <w:rPr>
      <w:rFonts w:ascii="Segoe UI" w:eastAsia="Times New Roman" w:hAnsi="Segoe UI" w:cs="Segoe UI"/>
      <w:color w:val="00000A"/>
      <w:kern w:val="1"/>
      <w:sz w:val="18"/>
      <w:szCs w:val="18"/>
    </w:rPr>
  </w:style>
  <w:style w:type="table" w:styleId="TableGrid">
    <w:name w:val="Table Grid"/>
    <w:basedOn w:val="TableNormal"/>
    <w:uiPriority w:val="99"/>
    <w:rsid w:val="0040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Glaudane</dc:creator>
  <cp:keywords/>
  <dc:description/>
  <cp:lastModifiedBy>User</cp:lastModifiedBy>
  <cp:revision>2</cp:revision>
  <cp:lastPrinted>2022-02-21T08:35:00Z</cp:lastPrinted>
  <dcterms:created xsi:type="dcterms:W3CDTF">2022-03-01T12:58:00Z</dcterms:created>
  <dcterms:modified xsi:type="dcterms:W3CDTF">2022-03-01T12:58:00Z</dcterms:modified>
</cp:coreProperties>
</file>