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94C55" w:rsidRPr="00053437" w:rsidRDefault="00EA4794" w:rsidP="00894C55">
      <w:pPr>
        <w:shd w:val="clear" w:color="auto" w:fill="FFFFFF"/>
        <w:spacing w:after="0" w:line="240" w:lineRule="auto"/>
        <w:jc w:val="center"/>
        <w:rPr>
          <w:rFonts w:ascii="Times New Roman" w:eastAsia="Times New Roman" w:hAnsi="Times New Roman" w:cs="Times New Roman"/>
          <w:b/>
          <w:bCs/>
          <w:sz w:val="28"/>
          <w:szCs w:val="24"/>
          <w:lang w:eastAsia="lv-LV"/>
        </w:rPr>
      </w:pPr>
      <w:sdt>
        <w:sdtPr>
          <w:rPr>
            <w:rFonts w:ascii="Times New Roman" w:eastAsia="Times New Roman" w:hAnsi="Times New Roman" w:cs="Times New Roman"/>
            <w:b/>
            <w:bCs/>
            <w:sz w:val="28"/>
            <w:szCs w:val="24"/>
            <w:lang w:eastAsia="lv-LV"/>
          </w:rPr>
          <w:id w:val="882755678"/>
          <w:placeholder>
            <w:docPart w:val="B2513C7936974E769D1103048039203D"/>
          </w:placeholder>
        </w:sdtPr>
        <w:sdtEndPr/>
        <w:sdtContent>
          <w:r w:rsidR="00DF0317" w:rsidRPr="00053437">
            <w:rPr>
              <w:rFonts w:ascii="Times New Roman" w:eastAsia="Times New Roman" w:hAnsi="Times New Roman" w:cs="Times New Roman"/>
              <w:b/>
              <w:bCs/>
              <w:sz w:val="28"/>
              <w:szCs w:val="24"/>
              <w:lang w:eastAsia="lv-LV"/>
            </w:rPr>
            <w:t>Ministru kabineta noteikumu “Par Latvijas Republikas valdības un Bangladešas Tautas Republikas valdības līgumu par sadarbību augstākās izglītības jomā”</w:t>
          </w:r>
        </w:sdtContent>
      </w:sdt>
      <w:r w:rsidR="00894C55" w:rsidRPr="00053437">
        <w:rPr>
          <w:rFonts w:ascii="Times New Roman" w:eastAsia="Times New Roman" w:hAnsi="Times New Roman" w:cs="Times New Roman"/>
          <w:b/>
          <w:bCs/>
          <w:sz w:val="28"/>
          <w:szCs w:val="24"/>
          <w:lang w:eastAsia="lv-LV"/>
        </w:rPr>
        <w:t xml:space="preserve"> projekta</w:t>
      </w:r>
      <w:r w:rsidR="003B0BF9" w:rsidRPr="00053437">
        <w:rPr>
          <w:rFonts w:ascii="Times New Roman" w:eastAsia="Times New Roman" w:hAnsi="Times New Roman" w:cs="Times New Roman"/>
          <w:b/>
          <w:bCs/>
          <w:sz w:val="28"/>
          <w:szCs w:val="24"/>
          <w:lang w:eastAsia="lv-LV"/>
        </w:rPr>
        <w:br/>
      </w:r>
      <w:r w:rsidR="00894C55" w:rsidRPr="00053437">
        <w:rPr>
          <w:rFonts w:ascii="Times New Roman" w:eastAsia="Times New Roman" w:hAnsi="Times New Roman" w:cs="Times New Roman"/>
          <w:b/>
          <w:bCs/>
          <w:sz w:val="28"/>
          <w:szCs w:val="24"/>
          <w:lang w:eastAsia="lv-LV"/>
        </w:rPr>
        <w:t>sākotnējās ietekmes novērtējuma ziņojums (anotācija)</w:t>
      </w:r>
    </w:p>
    <w:p w:rsidR="00E5323B" w:rsidRPr="00053437"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053437" w:rsidRPr="0005343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053437" w:rsidRDefault="00E5323B" w:rsidP="00E5323B">
            <w:pPr>
              <w:spacing w:after="0" w:line="240" w:lineRule="auto"/>
              <w:rPr>
                <w:rFonts w:ascii="Times New Roman" w:eastAsia="Times New Roman" w:hAnsi="Times New Roman" w:cs="Times New Roman"/>
                <w:b/>
                <w:bCs/>
                <w:iCs/>
                <w:sz w:val="24"/>
                <w:szCs w:val="24"/>
                <w:lang w:eastAsia="lv-LV"/>
              </w:rPr>
            </w:pPr>
            <w:r w:rsidRPr="00053437">
              <w:rPr>
                <w:rFonts w:ascii="Times New Roman" w:eastAsia="Times New Roman" w:hAnsi="Times New Roman" w:cs="Times New Roman"/>
                <w:b/>
                <w:bCs/>
                <w:iCs/>
                <w:sz w:val="24"/>
                <w:szCs w:val="24"/>
                <w:lang w:eastAsia="lv-LV"/>
              </w:rPr>
              <w:t>Tiesību akta projekta anotācijas kopsavilkums</w:t>
            </w:r>
          </w:p>
        </w:tc>
      </w:tr>
      <w:tr w:rsidR="00053437" w:rsidRPr="00053437" w:rsidTr="00053437">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E5323B" w:rsidRPr="00053437" w:rsidRDefault="00E5323B" w:rsidP="00E5323B">
            <w:pPr>
              <w:spacing w:after="0" w:line="240" w:lineRule="auto"/>
              <w:rPr>
                <w:rFonts w:ascii="Times New Roman" w:eastAsia="Times New Roman" w:hAnsi="Times New Roman" w:cs="Times New Roman"/>
                <w:iCs/>
                <w:sz w:val="24"/>
                <w:szCs w:val="24"/>
                <w:lang w:eastAsia="lv-LV"/>
              </w:rPr>
            </w:pPr>
            <w:r w:rsidRPr="00053437">
              <w:rPr>
                <w:rFonts w:ascii="Times New Roman" w:eastAsia="Times New Roman" w:hAnsi="Times New Roman" w:cs="Times New Roman"/>
                <w:iCs/>
                <w:sz w:val="24"/>
                <w:szCs w:val="24"/>
                <w:lang w:eastAsia="lv-LV"/>
              </w:rPr>
              <w:t>Mērķis, risinājums un projekta spēkā stāšanās laiks (500 zīmes bez atstarpēm)</w:t>
            </w:r>
          </w:p>
        </w:tc>
        <w:tc>
          <w:tcPr>
            <w:tcW w:w="2970" w:type="pct"/>
            <w:tcBorders>
              <w:top w:val="outset" w:sz="6" w:space="0" w:color="auto"/>
              <w:left w:val="outset" w:sz="6" w:space="0" w:color="auto"/>
              <w:bottom w:val="outset" w:sz="6" w:space="0" w:color="auto"/>
              <w:right w:val="outset" w:sz="6" w:space="0" w:color="auto"/>
            </w:tcBorders>
            <w:shd w:val="clear" w:color="auto" w:fill="auto"/>
            <w:hideMark/>
          </w:tcPr>
          <w:p w:rsidR="00E5323B" w:rsidRPr="00053437" w:rsidRDefault="002D2A6D" w:rsidP="00080118">
            <w:pPr>
              <w:spacing w:after="0" w:line="240" w:lineRule="auto"/>
              <w:jc w:val="both"/>
              <w:rPr>
                <w:rFonts w:ascii="Times New Roman" w:eastAsia="Times New Roman" w:hAnsi="Times New Roman" w:cs="Times New Roman"/>
                <w:iCs/>
                <w:sz w:val="24"/>
                <w:szCs w:val="24"/>
                <w:lang w:eastAsia="lv-LV"/>
              </w:rPr>
            </w:pPr>
            <w:r w:rsidRPr="00053437">
              <w:rPr>
                <w:rFonts w:ascii="Times New Roman" w:eastAsia="Times New Roman" w:hAnsi="Times New Roman" w:cs="Times New Roman"/>
                <w:iCs/>
                <w:sz w:val="24"/>
                <w:szCs w:val="24"/>
                <w:lang w:eastAsia="lv-LV"/>
              </w:rPr>
              <w:t xml:space="preserve">Ar Ministru kabineta noteikumiem “Par Latvijas Republikas valdības un Bangladešas Tautas Republikas valdības līgumu par sadarbību augstākās izglītības jomā” plānots apstiprināt </w:t>
            </w:r>
            <w:r w:rsidRPr="0040537F">
              <w:rPr>
                <w:rFonts w:ascii="Times New Roman" w:eastAsia="Times New Roman" w:hAnsi="Times New Roman" w:cs="Times New Roman"/>
                <w:sz w:val="24"/>
                <w:szCs w:val="24"/>
                <w:lang w:eastAsia="lv-LV"/>
              </w:rPr>
              <w:t xml:space="preserve">Latvijas Republikas valdības un Bangladešas Tautas Republikas valdības līguma par sadarbību augstākās izglītības jomā </w:t>
            </w:r>
            <w:r w:rsidRPr="00053437">
              <w:rPr>
                <w:rFonts w:ascii="Times New Roman" w:eastAsia="Times New Roman" w:hAnsi="Times New Roman" w:cs="Times New Roman"/>
                <w:sz w:val="24"/>
                <w:szCs w:val="24"/>
                <w:lang w:eastAsia="lv-LV"/>
              </w:rPr>
              <w:t>projektu</w:t>
            </w:r>
            <w:r w:rsidR="001972EB" w:rsidRPr="00053437">
              <w:rPr>
                <w:rFonts w:ascii="Times New Roman" w:eastAsia="Times New Roman" w:hAnsi="Times New Roman" w:cs="Times New Roman"/>
                <w:sz w:val="24"/>
                <w:szCs w:val="24"/>
                <w:lang w:eastAsia="lv-LV"/>
              </w:rPr>
              <w:t xml:space="preserve"> (turpmāk – līgumprojekts)</w:t>
            </w:r>
            <w:r w:rsidRPr="00053437">
              <w:rPr>
                <w:rFonts w:ascii="Times New Roman" w:eastAsia="Times New Roman" w:hAnsi="Times New Roman" w:cs="Times New Roman"/>
                <w:sz w:val="24"/>
                <w:szCs w:val="24"/>
                <w:lang w:eastAsia="lv-LV"/>
              </w:rPr>
              <w:t xml:space="preserve">, kā arī sniegt pilnvarojumu Latvijas pārstāvim </w:t>
            </w:r>
            <w:r w:rsidR="001972EB" w:rsidRPr="00053437">
              <w:rPr>
                <w:rFonts w:ascii="Times New Roman" w:eastAsia="Times New Roman" w:hAnsi="Times New Roman" w:cs="Times New Roman"/>
                <w:sz w:val="24"/>
                <w:szCs w:val="24"/>
                <w:lang w:eastAsia="lv-LV"/>
              </w:rPr>
              <w:t xml:space="preserve">to </w:t>
            </w:r>
            <w:r w:rsidRPr="00053437">
              <w:rPr>
                <w:rFonts w:ascii="Times New Roman" w:eastAsia="Times New Roman" w:hAnsi="Times New Roman" w:cs="Times New Roman"/>
                <w:sz w:val="24"/>
                <w:szCs w:val="24"/>
                <w:lang w:eastAsia="lv-LV"/>
              </w:rPr>
              <w:t>parakstīt.</w:t>
            </w:r>
            <w:r w:rsidR="001972EB" w:rsidRPr="00053437">
              <w:rPr>
                <w:rFonts w:ascii="Times New Roman" w:eastAsia="Times New Roman" w:hAnsi="Times New Roman" w:cs="Times New Roman"/>
                <w:sz w:val="24"/>
                <w:szCs w:val="24"/>
                <w:lang w:eastAsia="lv-LV"/>
              </w:rPr>
              <w:t xml:space="preserve"> Tiesību akta projekts stāsies spēkā pēc tā apstiprināšanas Ministru kabinetā, savukārt, līgumprojekts stāsies spēkā tā 13. pantā noteiktajā laikā un kārtībā.</w:t>
            </w:r>
          </w:p>
        </w:tc>
      </w:tr>
    </w:tbl>
    <w:p w:rsidR="00E5323B" w:rsidRPr="00406FDE" w:rsidRDefault="00E5323B" w:rsidP="00E5323B">
      <w:pPr>
        <w:spacing w:after="0" w:line="240" w:lineRule="auto"/>
        <w:rPr>
          <w:rFonts w:ascii="Times New Roman" w:eastAsia="Times New Roman" w:hAnsi="Times New Roman" w:cs="Times New Roman"/>
          <w:iCs/>
          <w:color w:val="414142"/>
          <w:sz w:val="24"/>
          <w:szCs w:val="24"/>
          <w:lang w:eastAsia="lv-LV"/>
        </w:rPr>
      </w:pPr>
      <w:r w:rsidRPr="00406FD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582BAB" w:rsidRPr="00582BAB"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582BAB" w:rsidRDefault="00E5323B" w:rsidP="00E5323B">
            <w:pPr>
              <w:spacing w:after="0" w:line="240" w:lineRule="auto"/>
              <w:rPr>
                <w:rFonts w:ascii="Times New Roman" w:eastAsia="Times New Roman" w:hAnsi="Times New Roman" w:cs="Times New Roman"/>
                <w:b/>
                <w:bCs/>
                <w:iCs/>
                <w:sz w:val="24"/>
                <w:szCs w:val="24"/>
                <w:lang w:eastAsia="lv-LV"/>
              </w:rPr>
            </w:pPr>
            <w:r w:rsidRPr="00582BAB">
              <w:rPr>
                <w:rFonts w:ascii="Times New Roman" w:eastAsia="Times New Roman" w:hAnsi="Times New Roman" w:cs="Times New Roman"/>
                <w:b/>
                <w:bCs/>
                <w:iCs/>
                <w:sz w:val="24"/>
                <w:szCs w:val="24"/>
                <w:lang w:eastAsia="lv-LV"/>
              </w:rPr>
              <w:t>I. Tiesību akta projekta izstrādes nepieciešamība</w:t>
            </w:r>
          </w:p>
        </w:tc>
      </w:tr>
      <w:tr w:rsidR="00582BAB" w:rsidRPr="00582BAB"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582BAB" w:rsidRDefault="00E5323B" w:rsidP="00E5323B">
            <w:pPr>
              <w:spacing w:after="0" w:line="240" w:lineRule="auto"/>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582BAB" w:rsidRDefault="00E5323B" w:rsidP="00E5323B">
            <w:pPr>
              <w:spacing w:after="0" w:line="240" w:lineRule="auto"/>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iCs/>
                <w:sz w:val="24"/>
                <w:szCs w:val="24"/>
                <w:lang w:eastAsia="lv-LV"/>
              </w:rPr>
              <w:t>Pamatojums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582BAB" w:rsidRDefault="0040537F" w:rsidP="00080118">
            <w:pPr>
              <w:spacing w:after="0" w:line="240" w:lineRule="auto"/>
              <w:jc w:val="both"/>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sz w:val="24"/>
                <w:szCs w:val="24"/>
                <w:lang w:eastAsia="lv-LV"/>
              </w:rPr>
              <w:t>Ministru kabineta noteikumu projekts “Par Latvijas Republikas valdības un Bangladešas Tautas Republikas valdības līgumu par sadarbību augstākās izglītības jomā” ir izstrādāts, ievērojot abu Pušu interesi un ņemot vērā M. Kučinska valdības deklarācijas 120.1. apakšpunktā noteikto uzdevumu par akadēmiskās mobilitātes veicināšanu un ārvalstu studējošo īpatsvara palielināšanu.</w:t>
            </w:r>
          </w:p>
        </w:tc>
      </w:tr>
      <w:tr w:rsidR="00582BAB" w:rsidRPr="00582BAB"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582BAB" w:rsidRDefault="00E5323B" w:rsidP="00E5323B">
            <w:pPr>
              <w:spacing w:after="0" w:line="240" w:lineRule="auto"/>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582BAB" w:rsidRDefault="00E5323B" w:rsidP="00E5323B">
            <w:pPr>
              <w:spacing w:after="0" w:line="240" w:lineRule="auto"/>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hideMark/>
          </w:tcPr>
          <w:p w:rsidR="0040537F" w:rsidRPr="0040537F" w:rsidRDefault="0040537F" w:rsidP="0040537F">
            <w:pPr>
              <w:autoSpaceDE w:val="0"/>
              <w:autoSpaceDN w:val="0"/>
              <w:adjustRightInd w:val="0"/>
              <w:spacing w:after="0" w:line="240" w:lineRule="auto"/>
              <w:ind w:left="64" w:right="152"/>
              <w:jc w:val="both"/>
              <w:rPr>
                <w:rFonts w:ascii="Times New Roman" w:eastAsia="Times New Roman" w:hAnsi="Times New Roman" w:cs="Times New Roman"/>
                <w:sz w:val="24"/>
                <w:szCs w:val="24"/>
                <w:lang w:eastAsia="lv-LV"/>
              </w:rPr>
            </w:pPr>
            <w:r w:rsidRPr="0040537F">
              <w:rPr>
                <w:rFonts w:ascii="Times New Roman" w:eastAsia="Times New Roman" w:hAnsi="Times New Roman" w:cs="Times New Roman"/>
                <w:sz w:val="24"/>
                <w:szCs w:val="24"/>
                <w:lang w:eastAsia="lv-LV"/>
              </w:rPr>
              <w:t>2013. gada novembrī tika saņemts Bangladešas puses priekšlikums</w:t>
            </w:r>
            <w:r w:rsidRPr="0040537F">
              <w:rPr>
                <w:rFonts w:ascii="Calibri" w:eastAsia="Times New Roman" w:hAnsi="Calibri" w:cs="Calibri"/>
                <w:sz w:val="24"/>
                <w:szCs w:val="24"/>
                <w:lang w:eastAsia="lv-LV"/>
              </w:rPr>
              <w:t xml:space="preserve"> </w:t>
            </w:r>
            <w:r w:rsidRPr="0040537F">
              <w:rPr>
                <w:rFonts w:ascii="Times New Roman" w:eastAsia="Times New Roman" w:hAnsi="Times New Roman" w:cs="Times New Roman"/>
                <w:sz w:val="24"/>
                <w:szCs w:val="24"/>
                <w:lang w:eastAsia="lv-LV"/>
              </w:rPr>
              <w:t xml:space="preserve">Latvijas Republikas valdības un Bangladešas Tautas Republikas valdības saprašanās memorandam izglītības jomā. Saskaņošanas procesa laikā un pārrunās ar Bangladešas Tautas Republikas vēstniecības politisko padomnieku tika panākta vienošanās par starpvaldību līguma projekta sagatavošanu, vēršot uzmanību kvalitatīvai sadarbībai augstākās izglītības jomā, tostarp motivētu studentu ar labiem un teicamiem akadēmiskajiem sasniegumiem apmaiņai un piesaistei. </w:t>
            </w:r>
          </w:p>
          <w:p w:rsidR="0040537F" w:rsidRPr="0040537F" w:rsidRDefault="0040537F" w:rsidP="0040537F">
            <w:pPr>
              <w:autoSpaceDE w:val="0"/>
              <w:autoSpaceDN w:val="0"/>
              <w:adjustRightInd w:val="0"/>
              <w:spacing w:after="0" w:line="240" w:lineRule="auto"/>
              <w:ind w:left="64" w:right="152"/>
              <w:jc w:val="both"/>
              <w:rPr>
                <w:rFonts w:ascii="Times New Roman" w:eastAsia="Times New Roman" w:hAnsi="Times New Roman" w:cs="Times New Roman"/>
                <w:sz w:val="24"/>
                <w:szCs w:val="24"/>
                <w:lang w:eastAsia="lv-LV"/>
              </w:rPr>
            </w:pPr>
            <w:r w:rsidRPr="0040537F">
              <w:rPr>
                <w:rFonts w:ascii="Times New Roman" w:eastAsia="Times New Roman" w:hAnsi="Times New Roman" w:cs="Times New Roman"/>
                <w:sz w:val="24"/>
                <w:szCs w:val="24"/>
                <w:lang w:eastAsia="lv-LV"/>
              </w:rPr>
              <w:t xml:space="preserve">Pamatojoties uz panākto vienošanos, 2017. gada septembrī Bangladešas pusei izvērtēšanai tika nosūtīts  </w:t>
            </w:r>
            <w:r w:rsidR="001972EB">
              <w:rPr>
                <w:rFonts w:ascii="Times New Roman" w:eastAsia="Times New Roman" w:hAnsi="Times New Roman" w:cs="Times New Roman"/>
                <w:sz w:val="24"/>
                <w:szCs w:val="24"/>
                <w:lang w:eastAsia="lv-LV"/>
              </w:rPr>
              <w:t>līgum</w:t>
            </w:r>
            <w:r w:rsidRPr="0040537F">
              <w:rPr>
                <w:rFonts w:ascii="Times New Roman" w:eastAsia="Times New Roman" w:hAnsi="Times New Roman" w:cs="Times New Roman"/>
                <w:sz w:val="24"/>
                <w:szCs w:val="24"/>
                <w:lang w:eastAsia="lv-LV"/>
              </w:rPr>
              <w:t xml:space="preserve">projekts. </w:t>
            </w:r>
            <w:r w:rsidR="002D2A6D">
              <w:rPr>
                <w:rFonts w:ascii="Times New Roman" w:eastAsia="Times New Roman" w:hAnsi="Times New Roman" w:cs="Times New Roman"/>
                <w:sz w:val="24"/>
                <w:szCs w:val="24"/>
                <w:lang w:eastAsia="lv-LV"/>
              </w:rPr>
              <w:t>2018. </w:t>
            </w:r>
            <w:r w:rsidRPr="0040537F">
              <w:rPr>
                <w:rFonts w:ascii="Times New Roman" w:eastAsia="Times New Roman" w:hAnsi="Times New Roman" w:cs="Times New Roman"/>
                <w:sz w:val="24"/>
                <w:szCs w:val="24"/>
                <w:lang w:eastAsia="lv-LV"/>
              </w:rPr>
              <w:t xml:space="preserve">gada augustā tika saņemta informācija no Bangladešas vēstniecības Krievijā, informējot par Bangladešas puses piekrišanu Latvijas puses iesniegtajam līgumprojektam un gatavību </w:t>
            </w:r>
            <w:r w:rsidR="001972EB">
              <w:rPr>
                <w:rFonts w:ascii="Times New Roman" w:eastAsia="Times New Roman" w:hAnsi="Times New Roman" w:cs="Times New Roman"/>
                <w:sz w:val="24"/>
                <w:szCs w:val="24"/>
                <w:lang w:eastAsia="lv-LV"/>
              </w:rPr>
              <w:t>to</w:t>
            </w:r>
            <w:r w:rsidRPr="0040537F">
              <w:rPr>
                <w:rFonts w:ascii="Times New Roman" w:eastAsia="Times New Roman" w:hAnsi="Times New Roman" w:cs="Times New Roman"/>
                <w:sz w:val="24"/>
                <w:szCs w:val="24"/>
                <w:lang w:eastAsia="lv-LV"/>
              </w:rPr>
              <w:t xml:space="preserve"> parakstīt. Šobrīd nav vienošanās par iespējamo līgum</w:t>
            </w:r>
            <w:r w:rsidR="001972EB">
              <w:rPr>
                <w:rFonts w:ascii="Times New Roman" w:eastAsia="Times New Roman" w:hAnsi="Times New Roman" w:cs="Times New Roman"/>
                <w:sz w:val="24"/>
                <w:szCs w:val="24"/>
                <w:lang w:eastAsia="lv-LV"/>
              </w:rPr>
              <w:t>projekt</w:t>
            </w:r>
            <w:r w:rsidRPr="0040537F">
              <w:rPr>
                <w:rFonts w:ascii="Times New Roman" w:eastAsia="Times New Roman" w:hAnsi="Times New Roman" w:cs="Times New Roman"/>
                <w:sz w:val="24"/>
                <w:szCs w:val="24"/>
                <w:lang w:eastAsia="lv-LV"/>
              </w:rPr>
              <w:t>a parakstīšanas vietu un laiku.</w:t>
            </w:r>
          </w:p>
          <w:p w:rsidR="0040537F" w:rsidRPr="00582BAB" w:rsidRDefault="0040537F" w:rsidP="0040537F">
            <w:pPr>
              <w:spacing w:after="0" w:line="240" w:lineRule="auto"/>
              <w:ind w:left="64" w:right="152"/>
              <w:jc w:val="both"/>
              <w:rPr>
                <w:rFonts w:ascii="Times New Roman" w:eastAsia="Times New Roman" w:hAnsi="Times New Roman" w:cs="Times New Roman"/>
                <w:sz w:val="24"/>
                <w:szCs w:val="24"/>
                <w:lang w:eastAsia="lv-LV"/>
              </w:rPr>
            </w:pPr>
            <w:r w:rsidRPr="0040537F">
              <w:rPr>
                <w:rFonts w:ascii="Times New Roman" w:eastAsia="Times New Roman" w:hAnsi="Times New Roman" w:cs="Times New Roman"/>
                <w:sz w:val="24"/>
                <w:szCs w:val="24"/>
                <w:lang w:eastAsia="lv-LV"/>
              </w:rPr>
              <w:lastRenderedPageBreak/>
              <w:t>Līgum</w:t>
            </w:r>
            <w:r w:rsidR="001972EB">
              <w:rPr>
                <w:rFonts w:ascii="Times New Roman" w:eastAsia="Times New Roman" w:hAnsi="Times New Roman" w:cs="Times New Roman"/>
                <w:sz w:val="24"/>
                <w:szCs w:val="24"/>
                <w:lang w:eastAsia="lv-LV"/>
              </w:rPr>
              <w:t>projekt</w:t>
            </w:r>
            <w:r w:rsidRPr="0040537F">
              <w:rPr>
                <w:rFonts w:ascii="Times New Roman" w:eastAsia="Times New Roman" w:hAnsi="Times New Roman" w:cs="Times New Roman"/>
                <w:sz w:val="24"/>
                <w:szCs w:val="24"/>
                <w:lang w:eastAsia="lv-LV"/>
              </w:rPr>
              <w:t xml:space="preserve">s paredz, ka Puses atbalsta dažādu sadarbības formu attīstību augstākās izglītības jomā, tas veicinās informācijas apmaiņu augstākās izglītības jomā, atbalstīs un veicinās sadarbību starp augstākās izglītības iestādēm. Puses apņemas mudināt augstākās izglītības iestādes veicināt tikai tādu abu valstu studentu, kam ir augsti akadēmiski un profesionāli sasniegumi, studijas un pētniecisko darbu visos studiju līmeņos, īpaši maģistra un doktorantūras studijās valsts atzītās augstākās izglītības iestādēs. Šādu studentu un pētnieku atbalstam Puses var izskatīt iespēju piedāvāt viena otrai stipendijas. </w:t>
            </w:r>
          </w:p>
          <w:p w:rsidR="00E5323B" w:rsidRPr="00582BAB" w:rsidRDefault="0040537F" w:rsidP="0040537F">
            <w:pPr>
              <w:spacing w:after="0" w:line="240" w:lineRule="auto"/>
              <w:ind w:left="64" w:right="152"/>
              <w:jc w:val="both"/>
              <w:rPr>
                <w:rFonts w:ascii="Times New Roman" w:eastAsia="Times New Roman" w:hAnsi="Times New Roman" w:cs="Times New Roman"/>
                <w:sz w:val="24"/>
                <w:szCs w:val="24"/>
                <w:lang w:eastAsia="lv-LV"/>
              </w:rPr>
            </w:pPr>
            <w:r w:rsidRPr="00582BAB">
              <w:rPr>
                <w:rFonts w:ascii="Times New Roman" w:eastAsia="Times New Roman" w:hAnsi="Times New Roman" w:cs="Times New Roman"/>
                <w:sz w:val="24"/>
                <w:szCs w:val="24"/>
                <w:lang w:eastAsia="lv-LV"/>
              </w:rPr>
              <w:t>2017./2018. akadēmiskajā gadā 52 studenti no Bangladešas studēja Latvijas augstskolās. 44 no tiem studēja Informācijas sistēmu menedžmenta augstskolā (ISMA). Studentu skaitam ir tendence pieaugt, jo 2016./2017. akadēmiskajā gadā Latvijā studēja 47 studenti no Bangladešas, 2015./2016. – tikai 10.  Tā kā studentu skaitam ir tendence pieaugt, ir būtiski, lai tie būtu tādi studenti, kuri ir motivēti studijas pabeigt. Ministrija ar šī līguma noslēgšanu vēlas sekmēt augstāka līmeņa studentu piesaisti no šīs valsts (maģistrantūras un doktorantūras studijās.</w:t>
            </w:r>
          </w:p>
        </w:tc>
      </w:tr>
      <w:tr w:rsidR="00582BAB" w:rsidRPr="00582BAB"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582BAB" w:rsidRDefault="00E5323B" w:rsidP="00E5323B">
            <w:pPr>
              <w:spacing w:after="0" w:line="240" w:lineRule="auto"/>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582BAB" w:rsidRDefault="00E5323B" w:rsidP="00E5323B">
            <w:pPr>
              <w:spacing w:after="0" w:line="240" w:lineRule="auto"/>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hideMark/>
          </w:tcPr>
          <w:p w:rsidR="00E5323B" w:rsidRPr="00582BAB" w:rsidRDefault="0040537F" w:rsidP="0040537F">
            <w:pPr>
              <w:spacing w:after="0" w:line="240" w:lineRule="auto"/>
              <w:ind w:left="74" w:right="152"/>
              <w:jc w:val="both"/>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sz w:val="24"/>
                <w:szCs w:val="24"/>
                <w:lang w:eastAsia="lv-LV"/>
              </w:rPr>
              <w:t>Projektu izstrādāja Latvijas Republikas Izglītības un zinātnes ministrija.</w:t>
            </w:r>
          </w:p>
        </w:tc>
      </w:tr>
      <w:tr w:rsidR="00582BAB" w:rsidRPr="00582BAB"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582BAB" w:rsidRDefault="00E5323B" w:rsidP="00E5323B">
            <w:pPr>
              <w:spacing w:after="0" w:line="240" w:lineRule="auto"/>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582BAB" w:rsidRDefault="00E5323B" w:rsidP="00E5323B">
            <w:pPr>
              <w:spacing w:after="0" w:line="240" w:lineRule="auto"/>
              <w:rPr>
                <w:rFonts w:ascii="Times New Roman" w:eastAsia="Times New Roman" w:hAnsi="Times New Roman" w:cs="Times New Roman"/>
                <w:iCs/>
                <w:sz w:val="24"/>
                <w:szCs w:val="24"/>
                <w:lang w:eastAsia="lv-LV"/>
              </w:rPr>
            </w:pPr>
            <w:r w:rsidRPr="00582BAB">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582BAB" w:rsidRDefault="0040537F" w:rsidP="00582BAB">
            <w:pPr>
              <w:spacing w:after="0" w:line="240" w:lineRule="auto"/>
              <w:ind w:left="74" w:right="152"/>
              <w:jc w:val="both"/>
              <w:rPr>
                <w:rFonts w:ascii="Times New Roman" w:eastAsia="Times New Roman" w:hAnsi="Times New Roman" w:cs="Times New Roman"/>
                <w:sz w:val="24"/>
                <w:szCs w:val="24"/>
                <w:lang w:eastAsia="lv-LV"/>
              </w:rPr>
            </w:pPr>
            <w:r w:rsidRPr="0040537F">
              <w:rPr>
                <w:rFonts w:ascii="Times New Roman" w:eastAsia="Times New Roman" w:hAnsi="Times New Roman" w:cs="Times New Roman"/>
                <w:sz w:val="24"/>
                <w:szCs w:val="24"/>
                <w:lang w:eastAsia="lv-LV"/>
              </w:rPr>
              <w:t xml:space="preserve">Papildus saistības Latvijas Republikai šis projekts neuzliek. </w:t>
            </w:r>
          </w:p>
        </w:tc>
      </w:tr>
    </w:tbl>
    <w:p w:rsidR="00E5323B" w:rsidRPr="00406FDE" w:rsidRDefault="00E5323B" w:rsidP="00E5323B">
      <w:pPr>
        <w:spacing w:after="0" w:line="240" w:lineRule="auto"/>
        <w:rPr>
          <w:rFonts w:ascii="Times New Roman" w:eastAsia="Times New Roman" w:hAnsi="Times New Roman" w:cs="Times New Roman"/>
          <w:iCs/>
          <w:color w:val="414142"/>
          <w:sz w:val="24"/>
          <w:szCs w:val="24"/>
          <w:lang w:eastAsia="lv-LV"/>
        </w:rPr>
      </w:pPr>
      <w:r w:rsidRPr="00406FD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464F5" w:rsidRPr="007464F5"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7464F5" w:rsidRDefault="00E5323B" w:rsidP="00E5323B">
            <w:pPr>
              <w:spacing w:after="0" w:line="240" w:lineRule="auto"/>
              <w:rPr>
                <w:rFonts w:ascii="Times New Roman" w:eastAsia="Times New Roman" w:hAnsi="Times New Roman" w:cs="Times New Roman"/>
                <w:b/>
                <w:bCs/>
                <w:iCs/>
                <w:sz w:val="24"/>
                <w:szCs w:val="24"/>
                <w:lang w:eastAsia="lv-LV"/>
              </w:rPr>
            </w:pPr>
            <w:r w:rsidRPr="007464F5">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7464F5" w:rsidRPr="007464F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E5323B" w:rsidRPr="007464F5" w:rsidRDefault="00582BAB" w:rsidP="00C651A1">
            <w:pPr>
              <w:spacing w:after="0" w:line="240" w:lineRule="auto"/>
              <w:jc w:val="both"/>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 xml:space="preserve">Valsts pārvaldes institūcijas, kuru darbību var skart </w:t>
            </w:r>
            <w:r w:rsidRPr="007464F5">
              <w:rPr>
                <w:rFonts w:ascii="Times New Roman" w:eastAsia="Times New Roman" w:hAnsi="Times New Roman" w:cs="Times New Roman"/>
                <w:bCs/>
                <w:sz w:val="24"/>
                <w:szCs w:val="24"/>
                <w:lang w:eastAsia="lv-LV"/>
              </w:rPr>
              <w:t>Latvijas un Bangladešas sadarbības</w:t>
            </w:r>
            <w:r w:rsidRPr="007464F5">
              <w:rPr>
                <w:rFonts w:ascii="Times New Roman" w:eastAsia="Times New Roman" w:hAnsi="Times New Roman" w:cs="Times New Roman"/>
                <w:sz w:val="24"/>
                <w:szCs w:val="24"/>
                <w:lang w:eastAsia="lv-LV"/>
              </w:rPr>
              <w:t xml:space="preserve"> izglītības jomā jautājumi, augstskolas un studentus, jo līgum</w:t>
            </w:r>
            <w:r w:rsidR="001972EB">
              <w:rPr>
                <w:rFonts w:ascii="Times New Roman" w:eastAsia="Times New Roman" w:hAnsi="Times New Roman" w:cs="Times New Roman"/>
                <w:sz w:val="24"/>
                <w:szCs w:val="24"/>
                <w:lang w:eastAsia="lv-LV"/>
              </w:rPr>
              <w:t>projekt</w:t>
            </w:r>
            <w:r w:rsidRPr="007464F5">
              <w:rPr>
                <w:rFonts w:ascii="Times New Roman" w:eastAsia="Times New Roman" w:hAnsi="Times New Roman" w:cs="Times New Roman"/>
                <w:sz w:val="24"/>
                <w:szCs w:val="24"/>
                <w:lang w:eastAsia="lv-LV"/>
              </w:rPr>
              <w:t>s paredz iespēju veikt stipendiju apmaiņu</w:t>
            </w:r>
            <w:r w:rsidRPr="007464F5">
              <w:rPr>
                <w:rFonts w:ascii="Times New Roman" w:eastAsia="Times New Roman" w:hAnsi="Times New Roman" w:cs="Times New Roman"/>
                <w:bCs/>
                <w:sz w:val="24"/>
                <w:szCs w:val="24"/>
                <w:lang w:eastAsia="lv-LV"/>
              </w:rPr>
              <w:t>.</w:t>
            </w:r>
          </w:p>
        </w:tc>
      </w:tr>
      <w:tr w:rsidR="007464F5" w:rsidRPr="007464F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E5323B" w:rsidRPr="007464F5" w:rsidRDefault="00582BA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Nav.</w:t>
            </w:r>
          </w:p>
        </w:tc>
      </w:tr>
      <w:tr w:rsidR="007464F5" w:rsidRPr="007464F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7464F5" w:rsidRDefault="00582BA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Nav.</w:t>
            </w:r>
          </w:p>
        </w:tc>
      </w:tr>
      <w:tr w:rsidR="007464F5" w:rsidRPr="007464F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7464F5" w:rsidRDefault="00582BA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Nav.</w:t>
            </w:r>
          </w:p>
        </w:tc>
      </w:tr>
      <w:tr w:rsidR="007464F5" w:rsidRPr="007464F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7464F5" w:rsidRDefault="00582BAB" w:rsidP="00C651A1">
            <w:pPr>
              <w:spacing w:after="0" w:line="240" w:lineRule="auto"/>
              <w:jc w:val="both"/>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Līgums tiks īstenots no Izglītības un zinātnes ministrijai un Valsts izglītības attīstības aģentūrai piešķirtajiem valsts budžeta līdzekļiem.</w:t>
            </w:r>
          </w:p>
        </w:tc>
      </w:tr>
    </w:tbl>
    <w:p w:rsidR="00E5323B" w:rsidRPr="00406FDE" w:rsidRDefault="00E5323B" w:rsidP="00E5323B">
      <w:pPr>
        <w:spacing w:after="0" w:line="240" w:lineRule="auto"/>
        <w:rPr>
          <w:rFonts w:ascii="Times New Roman" w:eastAsia="Times New Roman" w:hAnsi="Times New Roman" w:cs="Times New Roman"/>
          <w:iCs/>
          <w:color w:val="414142"/>
          <w:sz w:val="24"/>
          <w:szCs w:val="24"/>
          <w:lang w:eastAsia="lv-LV"/>
        </w:rPr>
      </w:pPr>
      <w:r w:rsidRPr="00406FD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464F5" w:rsidRPr="007464F5"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7464F5" w:rsidRDefault="00E5323B" w:rsidP="00E5323B">
            <w:pPr>
              <w:spacing w:after="0" w:line="240" w:lineRule="auto"/>
              <w:rPr>
                <w:rFonts w:ascii="Times New Roman" w:eastAsia="Times New Roman" w:hAnsi="Times New Roman" w:cs="Times New Roman"/>
                <w:b/>
                <w:bCs/>
                <w:iCs/>
                <w:sz w:val="24"/>
                <w:szCs w:val="24"/>
                <w:lang w:eastAsia="lv-LV"/>
              </w:rPr>
            </w:pPr>
            <w:r w:rsidRPr="007464F5">
              <w:rPr>
                <w:rFonts w:ascii="Times New Roman" w:eastAsia="Times New Roman" w:hAnsi="Times New Roman" w:cs="Times New Roman"/>
                <w:iCs/>
                <w:sz w:val="24"/>
                <w:szCs w:val="24"/>
                <w:lang w:eastAsia="lv-LV"/>
              </w:rPr>
              <w:lastRenderedPageBreak/>
              <w:t xml:space="preserve">  </w:t>
            </w:r>
            <w:r w:rsidRPr="007464F5">
              <w:rPr>
                <w:rFonts w:ascii="Times New Roman" w:eastAsia="Times New Roman" w:hAnsi="Times New Roman" w:cs="Times New Roman"/>
                <w:b/>
                <w:bCs/>
                <w:iCs/>
                <w:sz w:val="24"/>
                <w:szCs w:val="24"/>
                <w:lang w:eastAsia="lv-LV"/>
              </w:rPr>
              <w:t>IV. Tiesību akta projekta ietekme uz spēkā esošo tiesību normu sistēmu</w:t>
            </w:r>
          </w:p>
        </w:tc>
      </w:tr>
      <w:tr w:rsidR="007464F5" w:rsidRPr="007464F5" w:rsidTr="007464F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rsidR="00E5323B" w:rsidRPr="007464F5" w:rsidRDefault="007464F5"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Nav.</w:t>
            </w:r>
          </w:p>
        </w:tc>
      </w:tr>
      <w:tr w:rsidR="007464F5" w:rsidRPr="007464F5" w:rsidTr="007464F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rsidR="00E5323B" w:rsidRPr="007464F5" w:rsidRDefault="007464F5"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Nav.</w:t>
            </w:r>
          </w:p>
        </w:tc>
      </w:tr>
      <w:tr w:rsidR="007464F5" w:rsidRPr="007464F5" w:rsidTr="007464F5">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E5323B" w:rsidRPr="007464F5" w:rsidRDefault="007464F5"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Nav.</w:t>
            </w:r>
          </w:p>
        </w:tc>
      </w:tr>
    </w:tbl>
    <w:p w:rsidR="00E5323B" w:rsidRPr="00406FDE" w:rsidRDefault="00E5323B" w:rsidP="00E5323B">
      <w:pPr>
        <w:spacing w:after="0" w:line="240" w:lineRule="auto"/>
        <w:rPr>
          <w:rFonts w:ascii="Times New Roman" w:eastAsia="Times New Roman" w:hAnsi="Times New Roman" w:cs="Times New Roman"/>
          <w:iCs/>
          <w:color w:val="414142"/>
          <w:sz w:val="24"/>
          <w:szCs w:val="24"/>
          <w:lang w:eastAsia="lv-LV"/>
        </w:rPr>
      </w:pPr>
      <w:r w:rsidRPr="00406FD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464F5" w:rsidRPr="007464F5"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7464F5" w:rsidRDefault="00E5323B" w:rsidP="00E5323B">
            <w:pPr>
              <w:spacing w:after="0" w:line="240" w:lineRule="auto"/>
              <w:rPr>
                <w:rFonts w:ascii="Times New Roman" w:eastAsia="Times New Roman" w:hAnsi="Times New Roman" w:cs="Times New Roman"/>
                <w:b/>
                <w:bCs/>
                <w:iCs/>
                <w:sz w:val="24"/>
                <w:szCs w:val="24"/>
                <w:lang w:eastAsia="lv-LV"/>
              </w:rPr>
            </w:pPr>
            <w:r w:rsidRPr="007464F5">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7464F5" w:rsidRPr="007464F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Saistības pret Eiropas Savienību</w:t>
            </w:r>
          </w:p>
        </w:tc>
        <w:tc>
          <w:tcPr>
            <w:tcW w:w="3000" w:type="pct"/>
            <w:tcBorders>
              <w:top w:val="outset" w:sz="6" w:space="0" w:color="auto"/>
              <w:left w:val="outset" w:sz="6" w:space="0" w:color="auto"/>
              <w:bottom w:val="outset" w:sz="6" w:space="0" w:color="auto"/>
              <w:right w:val="outset" w:sz="6" w:space="0" w:color="auto"/>
            </w:tcBorders>
            <w:hideMark/>
          </w:tcPr>
          <w:p w:rsidR="00E5323B" w:rsidRPr="007464F5" w:rsidRDefault="007464F5"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Nav.</w:t>
            </w:r>
          </w:p>
        </w:tc>
      </w:tr>
      <w:tr w:rsidR="007464F5" w:rsidRPr="007464F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Citas starptautiskās saistības</w:t>
            </w:r>
          </w:p>
        </w:tc>
        <w:tc>
          <w:tcPr>
            <w:tcW w:w="3000" w:type="pct"/>
            <w:tcBorders>
              <w:top w:val="outset" w:sz="6" w:space="0" w:color="auto"/>
              <w:left w:val="outset" w:sz="6" w:space="0" w:color="auto"/>
              <w:bottom w:val="outset" w:sz="6" w:space="0" w:color="auto"/>
              <w:right w:val="outset" w:sz="6" w:space="0" w:color="auto"/>
            </w:tcBorders>
            <w:hideMark/>
          </w:tcPr>
          <w:p w:rsidR="00E5323B" w:rsidRPr="007464F5" w:rsidRDefault="007464F5"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Nav.</w:t>
            </w:r>
          </w:p>
        </w:tc>
      </w:tr>
      <w:tr w:rsidR="007464F5" w:rsidRPr="007464F5"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7464F5" w:rsidRDefault="00E5323B"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7464F5" w:rsidRDefault="007464F5" w:rsidP="00E5323B">
            <w:pPr>
              <w:spacing w:after="0" w:line="240" w:lineRule="auto"/>
              <w:rPr>
                <w:rFonts w:ascii="Times New Roman" w:eastAsia="Times New Roman" w:hAnsi="Times New Roman" w:cs="Times New Roman"/>
                <w:iCs/>
                <w:sz w:val="24"/>
                <w:szCs w:val="24"/>
                <w:lang w:eastAsia="lv-LV"/>
              </w:rPr>
            </w:pPr>
            <w:r w:rsidRPr="007464F5">
              <w:rPr>
                <w:rFonts w:ascii="Times New Roman" w:eastAsia="Times New Roman" w:hAnsi="Times New Roman" w:cs="Times New Roman"/>
                <w:sz w:val="24"/>
                <w:szCs w:val="24"/>
                <w:lang w:eastAsia="lv-LV"/>
              </w:rPr>
              <w:t>Nav.</w:t>
            </w:r>
          </w:p>
        </w:tc>
      </w:tr>
    </w:tbl>
    <w:p w:rsidR="00E5323B" w:rsidRPr="00406FDE" w:rsidRDefault="00E5323B" w:rsidP="00E5323B">
      <w:pPr>
        <w:spacing w:after="0" w:line="240" w:lineRule="auto"/>
        <w:rPr>
          <w:rFonts w:ascii="Times New Roman" w:eastAsia="Times New Roman" w:hAnsi="Times New Roman" w:cs="Times New Roman"/>
          <w:i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D2A6D" w:rsidRPr="002D2A6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2D2A6D" w:rsidRDefault="00E5323B" w:rsidP="00E5323B">
            <w:pPr>
              <w:spacing w:after="0" w:line="240" w:lineRule="auto"/>
              <w:rPr>
                <w:rFonts w:ascii="Times New Roman" w:eastAsia="Times New Roman" w:hAnsi="Times New Roman" w:cs="Times New Roman"/>
                <w:b/>
                <w:bCs/>
                <w:iCs/>
                <w:sz w:val="24"/>
                <w:szCs w:val="24"/>
                <w:lang w:eastAsia="lv-LV"/>
              </w:rPr>
            </w:pPr>
            <w:r w:rsidRPr="002D2A6D">
              <w:rPr>
                <w:rFonts w:ascii="Times New Roman" w:eastAsia="Times New Roman" w:hAnsi="Times New Roman" w:cs="Times New Roman"/>
                <w:b/>
                <w:bCs/>
                <w:iCs/>
                <w:sz w:val="24"/>
                <w:szCs w:val="24"/>
                <w:lang w:eastAsia="lv-LV"/>
              </w:rPr>
              <w:t>VI. Sabiedrības līdzdalība un komunikācijas aktivitātes</w:t>
            </w:r>
          </w:p>
        </w:tc>
      </w:tr>
      <w:tr w:rsidR="002D2A6D" w:rsidRPr="002D2A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rsidR="00E5323B" w:rsidRPr="002D2A6D" w:rsidRDefault="002D2A6D" w:rsidP="00C651A1">
            <w:pPr>
              <w:spacing w:after="0" w:line="240" w:lineRule="auto"/>
              <w:jc w:val="both"/>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sz w:val="24"/>
                <w:szCs w:val="24"/>
                <w:lang w:eastAsia="lv-LV"/>
              </w:rPr>
              <w:t>L</w:t>
            </w:r>
            <w:r w:rsidR="00A35F83">
              <w:rPr>
                <w:rFonts w:ascii="Times New Roman" w:eastAsia="Times New Roman" w:hAnsi="Times New Roman" w:cs="Times New Roman"/>
                <w:sz w:val="24"/>
                <w:szCs w:val="24"/>
                <w:lang w:eastAsia="lv-LV"/>
              </w:rPr>
              <w:t>īgum</w:t>
            </w:r>
            <w:r w:rsidRPr="002D2A6D">
              <w:rPr>
                <w:rFonts w:ascii="Times New Roman" w:eastAsia="Times New Roman" w:hAnsi="Times New Roman" w:cs="Times New Roman"/>
                <w:sz w:val="24"/>
                <w:szCs w:val="24"/>
                <w:lang w:eastAsia="lv-LV"/>
              </w:rPr>
              <w:t xml:space="preserve">projekts nosūtīts viedokļa sniegšanai </w:t>
            </w:r>
            <w:r w:rsidR="00A35F83" w:rsidRPr="002D2A6D">
              <w:rPr>
                <w:rFonts w:ascii="Times New Roman" w:eastAsia="Times New Roman" w:hAnsi="Times New Roman" w:cs="Times New Roman"/>
                <w:sz w:val="24"/>
                <w:szCs w:val="24"/>
                <w:lang w:eastAsia="lv-LV"/>
              </w:rPr>
              <w:t xml:space="preserve">Augstākās izglītības eksporta </w:t>
            </w:r>
            <w:r w:rsidR="00A35F83" w:rsidRPr="00A35F83">
              <w:rPr>
                <w:rFonts w:ascii="Times New Roman" w:eastAsia="Times New Roman" w:hAnsi="Times New Roman" w:cs="Times New Roman"/>
                <w:sz w:val="24"/>
                <w:szCs w:val="24"/>
                <w:lang w:eastAsia="lv-LV"/>
              </w:rPr>
              <w:t xml:space="preserve">apvienībai un Latvijas Rektoru padomei un </w:t>
            </w:r>
            <w:r w:rsidRPr="00A35F83">
              <w:rPr>
                <w:rFonts w:ascii="Times New Roman" w:eastAsia="Times New Roman" w:hAnsi="Times New Roman" w:cs="Times New Roman"/>
                <w:sz w:val="24"/>
                <w:szCs w:val="24"/>
                <w:lang w:eastAsia="lv-LV"/>
              </w:rPr>
              <w:t>ministrijas mājas lapas sadaļā “Sabiedrības līdzdalība”</w:t>
            </w:r>
            <w:r w:rsidR="00A35F83" w:rsidRPr="00A35F83">
              <w:rPr>
                <w:rFonts w:ascii="Times New Roman" w:eastAsia="Times New Roman" w:hAnsi="Times New Roman" w:cs="Times New Roman"/>
                <w:sz w:val="24"/>
                <w:szCs w:val="24"/>
                <w:lang w:eastAsia="lv-LV"/>
              </w:rPr>
              <w:t xml:space="preserve"> ievietota informācija par projektu</w:t>
            </w:r>
            <w:r w:rsidRPr="00A35F83">
              <w:rPr>
                <w:rFonts w:ascii="Times New Roman" w:eastAsia="Times New Roman" w:hAnsi="Times New Roman" w:cs="Times New Roman"/>
                <w:sz w:val="24"/>
                <w:szCs w:val="24"/>
                <w:lang w:eastAsia="lv-LV"/>
              </w:rPr>
              <w:t>.</w:t>
            </w:r>
          </w:p>
        </w:tc>
      </w:tr>
      <w:tr w:rsidR="002D2A6D" w:rsidRPr="002D2A6D" w:rsidTr="000B4186">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shd w:val="clear" w:color="auto" w:fill="auto"/>
            <w:hideMark/>
          </w:tcPr>
          <w:p w:rsidR="00E5323B" w:rsidRPr="00A35F83" w:rsidRDefault="00A35F83" w:rsidP="00C651A1">
            <w:pPr>
              <w:spacing w:after="0" w:line="240" w:lineRule="auto"/>
              <w:jc w:val="both"/>
              <w:rPr>
                <w:rFonts w:ascii="Times New Roman" w:eastAsia="Times New Roman" w:hAnsi="Times New Roman" w:cs="Times New Roman"/>
                <w:sz w:val="24"/>
                <w:szCs w:val="24"/>
                <w:shd w:val="clear" w:color="auto" w:fill="FFF2CC" w:themeFill="accent4" w:themeFillTint="33"/>
                <w:lang w:eastAsia="lv-LV"/>
              </w:rPr>
            </w:pPr>
            <w:r w:rsidRPr="002D2A6D">
              <w:rPr>
                <w:rFonts w:ascii="Times New Roman" w:eastAsia="Times New Roman" w:hAnsi="Times New Roman" w:cs="Times New Roman"/>
                <w:sz w:val="24"/>
                <w:szCs w:val="24"/>
                <w:lang w:eastAsia="lv-LV"/>
              </w:rPr>
              <w:t>L</w:t>
            </w:r>
            <w:r>
              <w:rPr>
                <w:rFonts w:ascii="Times New Roman" w:eastAsia="Times New Roman" w:hAnsi="Times New Roman" w:cs="Times New Roman"/>
                <w:sz w:val="24"/>
                <w:szCs w:val="24"/>
                <w:lang w:eastAsia="lv-LV"/>
              </w:rPr>
              <w:t>īgum</w:t>
            </w:r>
            <w:r w:rsidRPr="002D2A6D">
              <w:rPr>
                <w:rFonts w:ascii="Times New Roman" w:eastAsia="Times New Roman" w:hAnsi="Times New Roman" w:cs="Times New Roman"/>
                <w:sz w:val="24"/>
                <w:szCs w:val="24"/>
                <w:lang w:eastAsia="lv-LV"/>
              </w:rPr>
              <w:t xml:space="preserve">projekts nosūtīts viedokļa sniegšanai Augstākās izglītības eksporta apvienībai un Latvijas Rektoru padomei. </w:t>
            </w:r>
            <w:r w:rsidRPr="000B4186">
              <w:rPr>
                <w:rFonts w:ascii="Times New Roman" w:eastAsia="Times New Roman" w:hAnsi="Times New Roman" w:cs="Times New Roman"/>
                <w:sz w:val="24"/>
                <w:szCs w:val="24"/>
                <w:lang w:eastAsia="lv-LV"/>
              </w:rPr>
              <w:t xml:space="preserve">Informācija par projektu ievietota ministrijas mājas lapas sadaļā “Sabiedrības līdzdalība” viedokļa saņemšanai no augstskolām un studentiem. Informācija publicēta 2018. gada 6. novembrī: </w:t>
            </w:r>
            <w:hyperlink r:id="rId6" w:history="1">
              <w:r w:rsidRPr="000B4186">
                <w:rPr>
                  <w:rStyle w:val="Hyperlink"/>
                  <w:rFonts w:ascii="Times New Roman" w:eastAsia="Times New Roman" w:hAnsi="Times New Roman" w:cs="Times New Roman"/>
                  <w:color w:val="auto"/>
                  <w:sz w:val="24"/>
                  <w:szCs w:val="24"/>
                  <w:lang w:eastAsia="lv-LV"/>
                </w:rPr>
                <w:t>http://izm.gov.lv/lv/sabiedribas-lidzdaliba/sabiedriskajai-apspriesanai-nodotie-normativo-aktu-projekti</w:t>
              </w:r>
            </w:hyperlink>
            <w:r w:rsidRPr="00A35F83">
              <w:rPr>
                <w:rFonts w:ascii="Times New Roman" w:eastAsia="Times New Roman" w:hAnsi="Times New Roman" w:cs="Times New Roman"/>
                <w:sz w:val="24"/>
                <w:szCs w:val="24"/>
                <w:shd w:val="clear" w:color="auto" w:fill="FFF2CC" w:themeFill="accent4" w:themeFillTint="33"/>
                <w:lang w:eastAsia="lv-LV"/>
              </w:rPr>
              <w:t xml:space="preserve"> </w:t>
            </w:r>
          </w:p>
        </w:tc>
      </w:tr>
      <w:tr w:rsidR="002D2A6D" w:rsidRPr="002D2A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rsidR="00E5323B" w:rsidRPr="002D2A6D" w:rsidRDefault="002D2A6D" w:rsidP="00C651A1">
            <w:pPr>
              <w:spacing w:after="0" w:line="240" w:lineRule="auto"/>
              <w:jc w:val="both"/>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sz w:val="24"/>
                <w:szCs w:val="24"/>
                <w:lang w:eastAsia="lv-LV"/>
              </w:rPr>
              <w:t xml:space="preserve">Par līguma projekta tekstu priekšlikumi vai iebildumi no Augstākās izglītības eksporta apvienības un Latvijas Rektoru padomes </w:t>
            </w:r>
            <w:r w:rsidR="00F0126D">
              <w:rPr>
                <w:rFonts w:ascii="Times New Roman" w:eastAsia="Times New Roman" w:hAnsi="Times New Roman" w:cs="Times New Roman"/>
                <w:sz w:val="24"/>
                <w:szCs w:val="24"/>
                <w:lang w:eastAsia="lv-LV"/>
              </w:rPr>
              <w:t xml:space="preserve">līdz norādītajam termiņam </w:t>
            </w:r>
            <w:r w:rsidRPr="002D2A6D">
              <w:rPr>
                <w:rFonts w:ascii="Times New Roman" w:eastAsia="Times New Roman" w:hAnsi="Times New Roman" w:cs="Times New Roman"/>
                <w:sz w:val="24"/>
                <w:szCs w:val="24"/>
                <w:lang w:eastAsia="lv-LV"/>
              </w:rPr>
              <w:t>netika saņemti.</w:t>
            </w:r>
          </w:p>
        </w:tc>
      </w:tr>
      <w:tr w:rsidR="002D2A6D" w:rsidRPr="002D2A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2D2A6D" w:rsidRDefault="002D2A6D"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sz w:val="24"/>
                <w:szCs w:val="24"/>
                <w:lang w:eastAsia="lv-LV"/>
              </w:rPr>
              <w:t>Nav.</w:t>
            </w:r>
          </w:p>
        </w:tc>
      </w:tr>
    </w:tbl>
    <w:p w:rsidR="00E5323B" w:rsidRPr="00406FDE" w:rsidRDefault="00E5323B" w:rsidP="00E5323B">
      <w:pPr>
        <w:spacing w:after="0" w:line="240" w:lineRule="auto"/>
        <w:rPr>
          <w:rFonts w:ascii="Times New Roman" w:eastAsia="Times New Roman" w:hAnsi="Times New Roman" w:cs="Times New Roman"/>
          <w:iCs/>
          <w:color w:val="414142"/>
          <w:sz w:val="24"/>
          <w:szCs w:val="24"/>
          <w:lang w:eastAsia="lv-LV"/>
        </w:rPr>
      </w:pPr>
      <w:r w:rsidRPr="00406FDE">
        <w:rPr>
          <w:rFonts w:ascii="Times New Roman" w:eastAsia="Times New Roman" w:hAnsi="Times New Roman" w:cs="Times New Roman"/>
          <w:iCs/>
          <w:color w:val="414142"/>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D2A6D" w:rsidRPr="002D2A6D"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2D2A6D" w:rsidRDefault="00E5323B" w:rsidP="00E5323B">
            <w:pPr>
              <w:spacing w:after="0" w:line="240" w:lineRule="auto"/>
              <w:rPr>
                <w:rFonts w:ascii="Times New Roman" w:eastAsia="Times New Roman" w:hAnsi="Times New Roman" w:cs="Times New Roman"/>
                <w:b/>
                <w:bCs/>
                <w:iCs/>
                <w:sz w:val="24"/>
                <w:szCs w:val="24"/>
                <w:lang w:eastAsia="lv-LV"/>
              </w:rPr>
            </w:pPr>
            <w:r w:rsidRPr="002D2A6D">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2D2A6D" w:rsidRPr="002D2A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2D2A6D" w:rsidRDefault="002D2A6D" w:rsidP="00C651A1">
            <w:pPr>
              <w:spacing w:after="0" w:line="240" w:lineRule="auto"/>
              <w:jc w:val="both"/>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sz w:val="24"/>
                <w:szCs w:val="24"/>
                <w:lang w:eastAsia="lv-LV"/>
              </w:rPr>
              <w:t>Projekta izpildi nodrošinās Izglītības un zinātnes ministrija.</w:t>
            </w:r>
          </w:p>
        </w:tc>
      </w:tr>
      <w:tr w:rsidR="002D2A6D" w:rsidRPr="002D2A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Projekta izpildes ietekme uz pārvaldes funkcijām un institucionālo struktūru.</w:t>
            </w:r>
            <w:r w:rsidRPr="002D2A6D">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E5323B" w:rsidRPr="002D2A6D" w:rsidRDefault="002D2A6D" w:rsidP="00C651A1">
            <w:pPr>
              <w:spacing w:after="0" w:line="240" w:lineRule="auto"/>
              <w:jc w:val="both"/>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sz w:val="24"/>
                <w:szCs w:val="24"/>
                <w:lang w:eastAsia="lv-LV"/>
              </w:rPr>
              <w:t>Pārvaldes funkcijas un uzdevumi netiek grozīti, institucionālā struktūra netiek mainīta. Jaunas institūcijas netiek izveidotas. Esošās institūcijas netiks likvidētas vai reorganizētas. Projekts tiks izpildīts esošo pārvaldes funkciju ietvaros.</w:t>
            </w:r>
          </w:p>
        </w:tc>
      </w:tr>
      <w:tr w:rsidR="002D2A6D" w:rsidRPr="002D2A6D"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2D2A6D" w:rsidRDefault="00E5323B"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2D2A6D" w:rsidRDefault="002D2A6D" w:rsidP="00E5323B">
            <w:pPr>
              <w:spacing w:after="0" w:line="240" w:lineRule="auto"/>
              <w:rPr>
                <w:rFonts w:ascii="Times New Roman" w:eastAsia="Times New Roman" w:hAnsi="Times New Roman" w:cs="Times New Roman"/>
                <w:iCs/>
                <w:sz w:val="24"/>
                <w:szCs w:val="24"/>
                <w:lang w:eastAsia="lv-LV"/>
              </w:rPr>
            </w:pPr>
            <w:r w:rsidRPr="002D2A6D">
              <w:rPr>
                <w:rFonts w:ascii="Times New Roman" w:eastAsia="Times New Roman" w:hAnsi="Times New Roman" w:cs="Times New Roman"/>
                <w:sz w:val="24"/>
                <w:szCs w:val="24"/>
                <w:lang w:eastAsia="lv-LV"/>
              </w:rPr>
              <w:t>Nav.</w:t>
            </w:r>
          </w:p>
        </w:tc>
      </w:tr>
    </w:tbl>
    <w:p w:rsidR="00C25B49" w:rsidRPr="00406FDE" w:rsidRDefault="00C25B49" w:rsidP="00894C55">
      <w:pPr>
        <w:spacing w:after="0" w:line="240" w:lineRule="auto"/>
        <w:rPr>
          <w:rFonts w:ascii="Times New Roman" w:hAnsi="Times New Roman" w:cs="Times New Roman"/>
          <w:sz w:val="28"/>
          <w:szCs w:val="28"/>
        </w:rPr>
      </w:pPr>
    </w:p>
    <w:p w:rsidR="00406FDE" w:rsidRPr="00406FDE" w:rsidRDefault="00406FDE" w:rsidP="00406FDE">
      <w:pPr>
        <w:widowControl w:val="0"/>
        <w:spacing w:after="120" w:line="240" w:lineRule="auto"/>
        <w:jc w:val="center"/>
        <w:rPr>
          <w:rFonts w:ascii="Times New Roman" w:eastAsia="Times New Roman" w:hAnsi="Times New Roman" w:cs="Times New Roman"/>
          <w:sz w:val="24"/>
          <w:szCs w:val="24"/>
          <w:lang w:eastAsia="lv-LV"/>
        </w:rPr>
      </w:pPr>
      <w:r w:rsidRPr="00406FDE">
        <w:rPr>
          <w:rFonts w:ascii="Times New Roman" w:eastAsia="Times New Roman" w:hAnsi="Times New Roman" w:cs="Times New Roman"/>
          <w:sz w:val="24"/>
          <w:szCs w:val="24"/>
          <w:lang w:eastAsia="lv-LV"/>
        </w:rPr>
        <w:lastRenderedPageBreak/>
        <w:t>Anotācijas III sadaļa un V sadaļas 1. un 2. tabula – nav attiecināms.</w:t>
      </w:r>
    </w:p>
    <w:p w:rsidR="00406FDE" w:rsidRPr="00406FDE" w:rsidRDefault="00406FDE" w:rsidP="00406FDE">
      <w:pPr>
        <w:spacing w:after="0" w:line="240" w:lineRule="auto"/>
        <w:ind w:firstLine="375"/>
        <w:jc w:val="both"/>
        <w:rPr>
          <w:rFonts w:ascii="Times New Roman" w:eastAsia="Times New Roman" w:hAnsi="Times New Roman" w:cs="Times New Roman"/>
          <w:sz w:val="16"/>
          <w:szCs w:val="16"/>
          <w:lang w:eastAsia="lv-LV"/>
        </w:rPr>
      </w:pPr>
    </w:p>
    <w:p w:rsidR="00406FDE" w:rsidRPr="00406FDE" w:rsidRDefault="00406FDE" w:rsidP="00406FDE">
      <w:pPr>
        <w:spacing w:after="0" w:line="240" w:lineRule="auto"/>
        <w:rPr>
          <w:rFonts w:ascii="Times New Roman" w:eastAsia="Times New Roman" w:hAnsi="Times New Roman" w:cs="Times New Roman"/>
          <w:sz w:val="24"/>
          <w:szCs w:val="24"/>
          <w:lang w:eastAsia="lv-LV"/>
        </w:rPr>
      </w:pPr>
      <w:r w:rsidRPr="00406FDE">
        <w:rPr>
          <w:rFonts w:ascii="Times New Roman" w:eastAsia="Times New Roman" w:hAnsi="Times New Roman" w:cs="Times New Roman"/>
          <w:sz w:val="24"/>
          <w:szCs w:val="24"/>
          <w:lang w:eastAsia="lv-LV"/>
        </w:rPr>
        <w:t>Izglītības un zinātnes ministrs</w:t>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proofErr w:type="spellStart"/>
      <w:r w:rsidRPr="00406FDE">
        <w:rPr>
          <w:rFonts w:ascii="Times New Roman" w:eastAsia="Times New Roman" w:hAnsi="Times New Roman" w:cs="Times New Roman"/>
          <w:sz w:val="24"/>
          <w:szCs w:val="24"/>
          <w:lang w:eastAsia="lv-LV"/>
        </w:rPr>
        <w:t>K.Šadurskis</w:t>
      </w:r>
      <w:proofErr w:type="spellEnd"/>
    </w:p>
    <w:p w:rsidR="00406FDE" w:rsidRPr="00406FDE" w:rsidRDefault="00406FDE" w:rsidP="00406FDE">
      <w:pPr>
        <w:keepNext/>
        <w:keepLines/>
        <w:widowControl w:val="0"/>
        <w:suppressAutoHyphens/>
        <w:spacing w:after="0" w:line="240" w:lineRule="auto"/>
        <w:rPr>
          <w:rFonts w:ascii="Times New Roman" w:eastAsia="Times New Roman" w:hAnsi="Times New Roman" w:cs="Times New Roman"/>
          <w:i/>
          <w:sz w:val="18"/>
          <w:szCs w:val="18"/>
        </w:rPr>
      </w:pPr>
    </w:p>
    <w:p w:rsidR="00406FDE" w:rsidRPr="00406FDE" w:rsidRDefault="00406FDE" w:rsidP="00406FDE">
      <w:pPr>
        <w:spacing w:after="0" w:line="240" w:lineRule="auto"/>
        <w:jc w:val="both"/>
        <w:rPr>
          <w:rFonts w:ascii="Times New Roman" w:eastAsia="Times New Roman" w:hAnsi="Times New Roman" w:cs="Times New Roman"/>
          <w:sz w:val="24"/>
          <w:szCs w:val="24"/>
          <w:lang w:eastAsia="lv-LV"/>
        </w:rPr>
      </w:pPr>
      <w:r w:rsidRPr="00406FDE">
        <w:rPr>
          <w:rFonts w:ascii="Times New Roman" w:eastAsia="Times New Roman" w:hAnsi="Times New Roman" w:cs="Times New Roman"/>
          <w:sz w:val="24"/>
          <w:szCs w:val="24"/>
          <w:lang w:eastAsia="lv-LV"/>
        </w:rPr>
        <w:t xml:space="preserve">Vīza: Valsts sekretāre  </w:t>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r w:rsidRPr="00406FDE">
        <w:rPr>
          <w:rFonts w:ascii="Times New Roman" w:eastAsia="Times New Roman" w:hAnsi="Times New Roman" w:cs="Times New Roman"/>
          <w:sz w:val="24"/>
          <w:szCs w:val="24"/>
          <w:lang w:eastAsia="lv-LV"/>
        </w:rPr>
        <w:tab/>
      </w:r>
      <w:proofErr w:type="spellStart"/>
      <w:r w:rsidRPr="00406FDE">
        <w:rPr>
          <w:rFonts w:ascii="Times New Roman" w:eastAsia="Times New Roman" w:hAnsi="Times New Roman" w:cs="Times New Roman"/>
          <w:sz w:val="24"/>
          <w:szCs w:val="24"/>
          <w:lang w:eastAsia="lv-LV"/>
        </w:rPr>
        <w:t>L.Lejiņa</w:t>
      </w:r>
      <w:proofErr w:type="spellEnd"/>
    </w:p>
    <w:p w:rsidR="00406FDE" w:rsidRPr="00406FDE" w:rsidRDefault="00406FDE" w:rsidP="00406FDE">
      <w:pPr>
        <w:keepNext/>
        <w:keepLines/>
        <w:widowControl w:val="0"/>
        <w:suppressAutoHyphens/>
        <w:spacing w:after="0" w:line="240" w:lineRule="auto"/>
        <w:rPr>
          <w:rFonts w:ascii="Times New Roman" w:eastAsia="Times New Roman" w:hAnsi="Times New Roman" w:cs="Times New Roman"/>
          <w:i/>
          <w:sz w:val="18"/>
          <w:szCs w:val="18"/>
        </w:rPr>
      </w:pPr>
    </w:p>
    <w:p w:rsidR="00406FDE" w:rsidRPr="00406FDE" w:rsidRDefault="00406FDE" w:rsidP="00406FDE">
      <w:pPr>
        <w:keepNext/>
        <w:keepLines/>
        <w:widowControl w:val="0"/>
        <w:suppressAutoHyphens/>
        <w:spacing w:after="0" w:line="240" w:lineRule="auto"/>
        <w:rPr>
          <w:rFonts w:ascii="Times New Roman" w:eastAsia="Times New Roman" w:hAnsi="Times New Roman" w:cs="Times New Roman"/>
          <w:i/>
          <w:sz w:val="18"/>
          <w:szCs w:val="18"/>
        </w:rPr>
      </w:pPr>
    </w:p>
    <w:p w:rsidR="00406FDE" w:rsidRPr="00406FDE" w:rsidRDefault="00406FDE" w:rsidP="00406FDE">
      <w:pPr>
        <w:spacing w:after="0" w:line="240" w:lineRule="auto"/>
        <w:rPr>
          <w:rFonts w:ascii="Times New Roman" w:eastAsia="Times New Roman" w:hAnsi="Times New Roman" w:cs="Times New Roman"/>
          <w:sz w:val="24"/>
          <w:szCs w:val="24"/>
        </w:rPr>
      </w:pPr>
    </w:p>
    <w:p w:rsidR="00406FDE" w:rsidRPr="00406FDE" w:rsidRDefault="00406FDE" w:rsidP="00406FDE">
      <w:pPr>
        <w:spacing w:after="0" w:line="240" w:lineRule="auto"/>
        <w:rPr>
          <w:rFonts w:ascii="Times New Roman" w:eastAsia="Times New Roman" w:hAnsi="Times New Roman" w:cs="Times New Roman"/>
          <w:sz w:val="20"/>
          <w:szCs w:val="20"/>
          <w:lang w:eastAsia="lv-LV"/>
        </w:rPr>
      </w:pPr>
      <w:r w:rsidRPr="00406FDE">
        <w:rPr>
          <w:rFonts w:ascii="Times New Roman" w:eastAsia="Times New Roman" w:hAnsi="Times New Roman" w:cs="Times New Roman"/>
          <w:sz w:val="20"/>
          <w:szCs w:val="20"/>
          <w:lang w:eastAsia="lv-LV"/>
        </w:rPr>
        <w:fldChar w:fldCharType="begin"/>
      </w:r>
      <w:r w:rsidRPr="00406FDE">
        <w:rPr>
          <w:rFonts w:ascii="Times New Roman" w:eastAsia="Times New Roman" w:hAnsi="Times New Roman" w:cs="Times New Roman"/>
          <w:sz w:val="20"/>
          <w:szCs w:val="20"/>
          <w:lang w:eastAsia="lv-LV"/>
        </w:rPr>
        <w:instrText xml:space="preserve"> TIME \@ "dd.MM.yyyy. H:mm" </w:instrText>
      </w:r>
      <w:r w:rsidRPr="00406FDE">
        <w:rPr>
          <w:rFonts w:ascii="Times New Roman" w:eastAsia="Times New Roman" w:hAnsi="Times New Roman" w:cs="Times New Roman"/>
          <w:sz w:val="20"/>
          <w:szCs w:val="20"/>
          <w:lang w:eastAsia="lv-LV"/>
        </w:rPr>
        <w:fldChar w:fldCharType="separate"/>
      </w:r>
      <w:r w:rsidR="00AA2EE0">
        <w:rPr>
          <w:rFonts w:ascii="Times New Roman" w:eastAsia="Times New Roman" w:hAnsi="Times New Roman" w:cs="Times New Roman"/>
          <w:noProof/>
          <w:sz w:val="20"/>
          <w:szCs w:val="20"/>
          <w:lang w:eastAsia="lv-LV"/>
        </w:rPr>
        <w:t>06.11.2018. 16:26</w:t>
      </w:r>
      <w:r w:rsidRPr="00406FDE">
        <w:rPr>
          <w:rFonts w:ascii="Times New Roman" w:eastAsia="Times New Roman" w:hAnsi="Times New Roman" w:cs="Times New Roman"/>
          <w:sz w:val="20"/>
          <w:szCs w:val="20"/>
          <w:lang w:eastAsia="lv-LV"/>
        </w:rPr>
        <w:fldChar w:fldCharType="end"/>
      </w:r>
    </w:p>
    <w:p w:rsidR="00406FDE" w:rsidRPr="00406FDE" w:rsidRDefault="00406FDE" w:rsidP="00406FDE">
      <w:pPr>
        <w:spacing w:after="0" w:line="240" w:lineRule="auto"/>
        <w:rPr>
          <w:rFonts w:ascii="Times New Roman" w:eastAsia="Times New Roman" w:hAnsi="Times New Roman" w:cs="Times New Roman"/>
          <w:sz w:val="20"/>
          <w:szCs w:val="20"/>
          <w:lang w:eastAsia="lv-LV"/>
        </w:rPr>
      </w:pPr>
      <w:r w:rsidRPr="00406FDE">
        <w:rPr>
          <w:rFonts w:ascii="Times New Roman" w:eastAsia="Times New Roman" w:hAnsi="Times New Roman" w:cs="Times New Roman"/>
          <w:sz w:val="20"/>
          <w:szCs w:val="20"/>
          <w:lang w:eastAsia="lv-LV"/>
        </w:rPr>
        <w:fldChar w:fldCharType="begin"/>
      </w:r>
      <w:r w:rsidRPr="00406FDE">
        <w:rPr>
          <w:rFonts w:ascii="Times New Roman" w:eastAsia="Times New Roman" w:hAnsi="Times New Roman" w:cs="Times New Roman"/>
          <w:sz w:val="20"/>
          <w:szCs w:val="20"/>
          <w:lang w:eastAsia="lv-LV"/>
        </w:rPr>
        <w:instrText xml:space="preserve"> NUMWORDS   \* MERGEFORMAT </w:instrText>
      </w:r>
      <w:r w:rsidRPr="00406FDE">
        <w:rPr>
          <w:rFonts w:ascii="Times New Roman" w:eastAsia="Times New Roman" w:hAnsi="Times New Roman" w:cs="Times New Roman"/>
          <w:sz w:val="20"/>
          <w:szCs w:val="20"/>
          <w:lang w:eastAsia="lv-LV"/>
        </w:rPr>
        <w:fldChar w:fldCharType="separate"/>
      </w:r>
      <w:r w:rsidR="00AB2580">
        <w:rPr>
          <w:rFonts w:ascii="Times New Roman" w:eastAsia="Times New Roman" w:hAnsi="Times New Roman" w:cs="Times New Roman"/>
          <w:noProof/>
          <w:sz w:val="20"/>
          <w:szCs w:val="20"/>
          <w:lang w:eastAsia="lv-LV"/>
        </w:rPr>
        <w:t>807</w:t>
      </w:r>
      <w:r w:rsidRPr="00406FDE">
        <w:rPr>
          <w:rFonts w:ascii="Times New Roman" w:eastAsia="Times New Roman" w:hAnsi="Times New Roman" w:cs="Times New Roman"/>
          <w:sz w:val="20"/>
          <w:szCs w:val="20"/>
          <w:lang w:eastAsia="lv-LV"/>
        </w:rPr>
        <w:fldChar w:fldCharType="end"/>
      </w:r>
    </w:p>
    <w:p w:rsidR="00406FDE" w:rsidRPr="00406FDE" w:rsidRDefault="00406FDE" w:rsidP="00406FDE">
      <w:pPr>
        <w:keepNext/>
        <w:keepLines/>
        <w:widowControl w:val="0"/>
        <w:suppressAutoHyphens/>
        <w:spacing w:after="0" w:line="240" w:lineRule="auto"/>
        <w:rPr>
          <w:rFonts w:ascii="Times New Roman" w:eastAsia="Times New Roman" w:hAnsi="Times New Roman" w:cs="Times New Roman"/>
          <w:sz w:val="18"/>
          <w:szCs w:val="18"/>
        </w:rPr>
      </w:pPr>
      <w:proofErr w:type="spellStart"/>
      <w:r w:rsidRPr="00406FDE">
        <w:rPr>
          <w:rFonts w:ascii="Times New Roman" w:eastAsia="Times New Roman" w:hAnsi="Times New Roman" w:cs="Times New Roman"/>
          <w:sz w:val="18"/>
          <w:szCs w:val="18"/>
        </w:rPr>
        <w:t>M.Zvirbule</w:t>
      </w:r>
      <w:proofErr w:type="spellEnd"/>
      <w:r w:rsidRPr="00406FDE">
        <w:rPr>
          <w:rFonts w:ascii="Times New Roman" w:eastAsia="Times New Roman" w:hAnsi="Times New Roman" w:cs="Times New Roman"/>
          <w:sz w:val="18"/>
          <w:szCs w:val="18"/>
        </w:rPr>
        <w:t>, 67047896</w:t>
      </w:r>
    </w:p>
    <w:p w:rsidR="00406FDE" w:rsidRPr="00406FDE" w:rsidRDefault="00406FDE" w:rsidP="00406FDE">
      <w:pPr>
        <w:keepNext/>
        <w:keepLines/>
        <w:widowControl w:val="0"/>
        <w:suppressAutoHyphens/>
        <w:spacing w:after="0" w:line="240" w:lineRule="auto"/>
        <w:rPr>
          <w:rFonts w:ascii="Times New Roman" w:eastAsia="Times New Roman" w:hAnsi="Times New Roman" w:cs="Times New Roman"/>
          <w:sz w:val="18"/>
          <w:szCs w:val="18"/>
        </w:rPr>
      </w:pPr>
      <w:r w:rsidRPr="00406FDE">
        <w:rPr>
          <w:rFonts w:ascii="Times New Roman" w:eastAsia="Times New Roman" w:hAnsi="Times New Roman" w:cs="Times New Roman"/>
          <w:sz w:val="18"/>
          <w:szCs w:val="18"/>
        </w:rPr>
        <w:t>maija.zvirbule@izm.gov.lv</w:t>
      </w:r>
    </w:p>
    <w:p w:rsidR="00894C55" w:rsidRPr="00406FDE" w:rsidRDefault="00894C55" w:rsidP="00406FDE">
      <w:pPr>
        <w:spacing w:after="0" w:line="240" w:lineRule="auto"/>
        <w:rPr>
          <w:rFonts w:ascii="Times New Roman" w:hAnsi="Times New Roman" w:cs="Times New Roman"/>
          <w:sz w:val="24"/>
          <w:szCs w:val="28"/>
        </w:rPr>
      </w:pPr>
    </w:p>
    <w:sectPr w:rsidR="00894C55" w:rsidRPr="00406FDE" w:rsidSect="009A2654">
      <w:headerReference w:type="default" r:id="rId7"/>
      <w:footerReference w:type="default" r:id="rId8"/>
      <w:footerReference w:type="first" r:id="rId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794" w:rsidRDefault="00EA4794" w:rsidP="00894C55">
      <w:pPr>
        <w:spacing w:after="0" w:line="240" w:lineRule="auto"/>
      </w:pPr>
      <w:r>
        <w:separator/>
      </w:r>
    </w:p>
  </w:endnote>
  <w:endnote w:type="continuationSeparator" w:id="0">
    <w:p w:rsidR="00EA4794" w:rsidRDefault="00EA4794"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C55" w:rsidRPr="00F2015E" w:rsidRDefault="00F2015E" w:rsidP="00F2015E">
    <w:pPr>
      <w:pStyle w:val="Footer"/>
    </w:pPr>
    <w:r w:rsidRPr="00F2015E">
      <w:rPr>
        <w:rFonts w:ascii="Times New Roman" w:eastAsia="Times New Roman" w:hAnsi="Times New Roman" w:cs="Times New Roman"/>
        <w:sz w:val="20"/>
        <w:szCs w:val="20"/>
        <w:lang w:eastAsia="lv-LV"/>
      </w:rPr>
      <w:fldChar w:fldCharType="begin"/>
    </w:r>
    <w:r w:rsidRPr="00F2015E">
      <w:rPr>
        <w:rFonts w:ascii="Times New Roman" w:eastAsia="Times New Roman" w:hAnsi="Times New Roman" w:cs="Times New Roman"/>
        <w:sz w:val="20"/>
        <w:szCs w:val="20"/>
        <w:lang w:eastAsia="lv-LV"/>
      </w:rPr>
      <w:instrText xml:space="preserve"> FILENAME </w:instrText>
    </w:r>
    <w:r w:rsidRPr="00F2015E">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noProof/>
        <w:sz w:val="20"/>
        <w:szCs w:val="20"/>
        <w:lang w:eastAsia="lv-LV"/>
      </w:rPr>
      <w:t>IZMAnot_181106_Bangladesa</w:t>
    </w:r>
    <w:r w:rsidRPr="00F2015E">
      <w:rPr>
        <w:rFonts w:ascii="Times New Roman" w:eastAsia="Times New Roman" w:hAnsi="Times New Roman" w:cs="Times New Roman"/>
        <w:sz w:val="20"/>
        <w:szCs w:val="20"/>
        <w:lang w:eastAsia="lv-LV"/>
      </w:rPr>
      <w:fldChar w:fldCharType="end"/>
    </w:r>
    <w:r w:rsidRPr="00F2015E">
      <w:rPr>
        <w:rFonts w:ascii="Times New Roman" w:eastAsia="Times New Roman" w:hAnsi="Times New Roman" w:cs="Times New Roman"/>
        <w:sz w:val="20"/>
        <w:szCs w:val="20"/>
        <w:lang w:eastAsia="lv-LV"/>
      </w:rPr>
      <w:t>; Par Latvijas Republikas valdības un Bangladešas Tautas Republikas valdības līgumu par sadarbību augstākās izglītības jomā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54" w:rsidRPr="009A2654" w:rsidRDefault="00F2015E" w:rsidP="00F2015E">
    <w:pPr>
      <w:pStyle w:val="Footer"/>
      <w:rPr>
        <w:rFonts w:ascii="Times New Roman" w:hAnsi="Times New Roman" w:cs="Times New Roman"/>
        <w:sz w:val="20"/>
        <w:szCs w:val="20"/>
      </w:rPr>
    </w:pPr>
    <w:r w:rsidRPr="00F2015E">
      <w:rPr>
        <w:rFonts w:ascii="Times New Roman" w:eastAsia="Times New Roman" w:hAnsi="Times New Roman" w:cs="Times New Roman"/>
        <w:sz w:val="20"/>
        <w:szCs w:val="20"/>
        <w:lang w:eastAsia="lv-LV"/>
      </w:rPr>
      <w:fldChar w:fldCharType="begin"/>
    </w:r>
    <w:r w:rsidRPr="00F2015E">
      <w:rPr>
        <w:rFonts w:ascii="Times New Roman" w:eastAsia="Times New Roman" w:hAnsi="Times New Roman" w:cs="Times New Roman"/>
        <w:sz w:val="20"/>
        <w:szCs w:val="20"/>
        <w:lang w:eastAsia="lv-LV"/>
      </w:rPr>
      <w:instrText xml:space="preserve"> FILENAME </w:instrText>
    </w:r>
    <w:r w:rsidRPr="00F2015E">
      <w:rPr>
        <w:rFonts w:ascii="Times New Roman" w:eastAsia="Times New Roman" w:hAnsi="Times New Roman" w:cs="Times New Roman"/>
        <w:sz w:val="20"/>
        <w:szCs w:val="20"/>
        <w:lang w:eastAsia="lv-LV"/>
      </w:rPr>
      <w:fldChar w:fldCharType="separate"/>
    </w:r>
    <w:r>
      <w:rPr>
        <w:rFonts w:ascii="Times New Roman" w:eastAsia="Times New Roman" w:hAnsi="Times New Roman" w:cs="Times New Roman"/>
        <w:noProof/>
        <w:sz w:val="20"/>
        <w:szCs w:val="20"/>
        <w:lang w:eastAsia="lv-LV"/>
      </w:rPr>
      <w:t>IZMAnot_181106_Bangladesa</w:t>
    </w:r>
    <w:r w:rsidRPr="00F2015E">
      <w:rPr>
        <w:rFonts w:ascii="Times New Roman" w:eastAsia="Times New Roman" w:hAnsi="Times New Roman" w:cs="Times New Roman"/>
        <w:sz w:val="20"/>
        <w:szCs w:val="20"/>
        <w:lang w:eastAsia="lv-LV"/>
      </w:rPr>
      <w:fldChar w:fldCharType="end"/>
    </w:r>
    <w:r w:rsidRPr="00F2015E">
      <w:rPr>
        <w:rFonts w:ascii="Times New Roman" w:eastAsia="Times New Roman" w:hAnsi="Times New Roman" w:cs="Times New Roman"/>
        <w:sz w:val="20"/>
        <w:szCs w:val="20"/>
        <w:lang w:eastAsia="lv-LV"/>
      </w:rPr>
      <w:t>; Par Latvijas Republikas valdības un Bangladešas Tautas Republikas valdības līgumu par sadarbību augstākās izglītības jomā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794" w:rsidRDefault="00EA4794" w:rsidP="00894C55">
      <w:pPr>
        <w:spacing w:after="0" w:line="240" w:lineRule="auto"/>
      </w:pPr>
      <w:r>
        <w:separator/>
      </w:r>
    </w:p>
  </w:footnote>
  <w:footnote w:type="continuationSeparator" w:id="0">
    <w:p w:rsidR="00EA4794" w:rsidRDefault="00EA4794"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894C55" w:rsidRPr="00C25B49" w:rsidRDefault="00F2015E" w:rsidP="00F2015E">
        <w:pPr>
          <w:pStyle w:val="Header"/>
          <w:tabs>
            <w:tab w:val="left" w:pos="3540"/>
            <w:tab w:val="center" w:pos="4535"/>
          </w:tabs>
          <w:rPr>
            <w:rFonts w:ascii="Times New Roman" w:hAnsi="Times New Roman" w:cs="Times New Roman"/>
            <w:sz w:val="24"/>
            <w:szCs w:val="20"/>
          </w:rPr>
        </w:pPr>
        <w:r>
          <w:tab/>
        </w:r>
        <w:r>
          <w:tab/>
        </w:r>
        <w:r>
          <w:tab/>
        </w:r>
        <w:r w:rsidR="00456E40" w:rsidRPr="00C25B49">
          <w:rPr>
            <w:rFonts w:ascii="Times New Roman" w:hAnsi="Times New Roman" w:cs="Times New Roman"/>
            <w:sz w:val="24"/>
            <w:szCs w:val="20"/>
          </w:rPr>
          <w:fldChar w:fldCharType="begin"/>
        </w:r>
        <w:r w:rsidR="00894C55" w:rsidRPr="00C25B49">
          <w:rPr>
            <w:rFonts w:ascii="Times New Roman" w:hAnsi="Times New Roman" w:cs="Times New Roman"/>
            <w:sz w:val="24"/>
            <w:szCs w:val="20"/>
          </w:rPr>
          <w:instrText xml:space="preserve"> PAGE   \* MERGEFORMAT </w:instrText>
        </w:r>
        <w:r w:rsidR="00456E40" w:rsidRPr="00C25B49">
          <w:rPr>
            <w:rFonts w:ascii="Times New Roman" w:hAnsi="Times New Roman" w:cs="Times New Roman"/>
            <w:sz w:val="24"/>
            <w:szCs w:val="20"/>
          </w:rPr>
          <w:fldChar w:fldCharType="separate"/>
        </w:r>
        <w:r w:rsidR="00AA2EE0">
          <w:rPr>
            <w:rFonts w:ascii="Times New Roman" w:hAnsi="Times New Roman" w:cs="Times New Roman"/>
            <w:noProof/>
            <w:sz w:val="24"/>
            <w:szCs w:val="20"/>
          </w:rPr>
          <w:t>4</w:t>
        </w:r>
        <w:r w:rsidR="00456E40" w:rsidRPr="00C25B49">
          <w:rPr>
            <w:rFonts w:ascii="Times New Roman" w:hAnsi="Times New Roman" w:cs="Times New Roman"/>
            <w:noProof/>
            <w:sz w:val="24"/>
            <w:szCs w:val="20"/>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53437"/>
    <w:rsid w:val="00080118"/>
    <w:rsid w:val="000B4186"/>
    <w:rsid w:val="001972EB"/>
    <w:rsid w:val="00243426"/>
    <w:rsid w:val="002D2A6D"/>
    <w:rsid w:val="002E1C05"/>
    <w:rsid w:val="00305EA2"/>
    <w:rsid w:val="003B0BF9"/>
    <w:rsid w:val="003E0791"/>
    <w:rsid w:val="003F28AC"/>
    <w:rsid w:val="0040537F"/>
    <w:rsid w:val="00406FDE"/>
    <w:rsid w:val="004454FE"/>
    <w:rsid w:val="00456E40"/>
    <w:rsid w:val="00471F27"/>
    <w:rsid w:val="0050178F"/>
    <w:rsid w:val="00582BAB"/>
    <w:rsid w:val="00655F2C"/>
    <w:rsid w:val="006E1081"/>
    <w:rsid w:val="00720585"/>
    <w:rsid w:val="007464F5"/>
    <w:rsid w:val="00773AF6"/>
    <w:rsid w:val="00795F71"/>
    <w:rsid w:val="007E5F7A"/>
    <w:rsid w:val="007E73AB"/>
    <w:rsid w:val="00816C11"/>
    <w:rsid w:val="008450E1"/>
    <w:rsid w:val="00894C55"/>
    <w:rsid w:val="009A2654"/>
    <w:rsid w:val="00A10FC3"/>
    <w:rsid w:val="00A240C7"/>
    <w:rsid w:val="00A35F83"/>
    <w:rsid w:val="00A6073E"/>
    <w:rsid w:val="00AA2EE0"/>
    <w:rsid w:val="00AB2580"/>
    <w:rsid w:val="00AE5567"/>
    <w:rsid w:val="00AF1239"/>
    <w:rsid w:val="00B16480"/>
    <w:rsid w:val="00B2165C"/>
    <w:rsid w:val="00BA20AA"/>
    <w:rsid w:val="00BD4425"/>
    <w:rsid w:val="00C25B49"/>
    <w:rsid w:val="00C651A1"/>
    <w:rsid w:val="00CC0D2D"/>
    <w:rsid w:val="00CE5657"/>
    <w:rsid w:val="00D133F8"/>
    <w:rsid w:val="00D14A3E"/>
    <w:rsid w:val="00DF0317"/>
    <w:rsid w:val="00E3716B"/>
    <w:rsid w:val="00E5323B"/>
    <w:rsid w:val="00E8749E"/>
    <w:rsid w:val="00E90C01"/>
    <w:rsid w:val="00E91CAF"/>
    <w:rsid w:val="00EA4794"/>
    <w:rsid w:val="00EA486E"/>
    <w:rsid w:val="00EC0853"/>
    <w:rsid w:val="00F0126D"/>
    <w:rsid w:val="00F2015E"/>
    <w:rsid w:val="00F51982"/>
    <w:rsid w:val="00F57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011C12-A7CC-4ED6-AF68-7E041258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zm.gov.lv/lv/sabiedribas-lidzdaliba/sabiedriskajai-apspriesanai-nodotie-normativo-aktu-projekti"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PlaceholderText"/>
              <w:rFonts w:ascii="Times New Roman" w:hAnsi="Times New Roman" w:cs="Times New Roman"/>
              <w:sz w:val="28"/>
              <w:szCs w:val="28"/>
            </w:rPr>
            <w:t>Tiesību akta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C00671"/>
    <w:rsid w:val="00057C8B"/>
    <w:rsid w:val="00084514"/>
    <w:rsid w:val="00344186"/>
    <w:rsid w:val="00472F39"/>
    <w:rsid w:val="00503455"/>
    <w:rsid w:val="00523A63"/>
    <w:rsid w:val="005E181F"/>
    <w:rsid w:val="008B623B"/>
    <w:rsid w:val="008D39C9"/>
    <w:rsid w:val="009C1B4C"/>
    <w:rsid w:val="00AD4A2F"/>
    <w:rsid w:val="00B3767C"/>
    <w:rsid w:val="00BD351B"/>
    <w:rsid w:val="00C00671"/>
    <w:rsid w:val="00F95F73"/>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7C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181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 w:type="paragraph" w:customStyle="1" w:styleId="BA6D805682524662AF39D31C4EEB7DD8">
    <w:name w:val="BA6D805682524662AF39D31C4EEB7DD8"/>
    <w:rsid w:val="005E1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MK noteikumu "Par Latvijas Republikas valdības un Bangladešas Tautas Republikas valdības līgumu par sadarbību augstākās izglītības jomā" projekts</vt:lpstr>
    </vt:vector>
  </TitlesOfParts>
  <Company>Iestādes nosaukums</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"Par Latvijas Republikas valdības un Bangladešas Tautas Republikas valdības līgumu par sadarbību augstākās izglītības jomā" projekts</dc:title>
  <dc:subject>Anotācija</dc:subject>
  <dc:creator>Maija.Zvirbule@izm.gov.lv</dc:creator>
  <dc:description>67047896; maija.zvirbule@izm.gov.lv</dc:description>
  <cp:lastModifiedBy>Inta Bērziņa</cp:lastModifiedBy>
  <cp:revision>2</cp:revision>
  <dcterms:created xsi:type="dcterms:W3CDTF">2018-11-06T14:26:00Z</dcterms:created>
  <dcterms:modified xsi:type="dcterms:W3CDTF">2018-11-06T14:26:00Z</dcterms:modified>
</cp:coreProperties>
</file>