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0B32" w14:textId="77777777" w:rsidR="00DE4C0C" w:rsidRPr="007E4C50" w:rsidRDefault="00000000" w:rsidP="00DE4C0C">
      <w:pPr>
        <w:pStyle w:val="Header"/>
        <w:ind w:left="-57"/>
        <w:jc w:val="center"/>
        <w:rPr>
          <w:rFonts w:ascii="Times New Roman" w:hAnsi="Times New Roman"/>
          <w:b/>
          <w:spacing w:val="300"/>
          <w:sz w:val="24"/>
          <w:szCs w:val="24"/>
        </w:rPr>
      </w:pPr>
      <w:r w:rsidRPr="007E4C50">
        <w:rPr>
          <w:rFonts w:ascii="Times New Roman" w:hAnsi="Times New Roman"/>
          <w:b/>
          <w:spacing w:val="300"/>
          <w:sz w:val="24"/>
          <w:szCs w:val="24"/>
        </w:rPr>
        <w:t>NOLIKUMS</w:t>
      </w:r>
    </w:p>
    <w:p w14:paraId="19DD6E15" w14:textId="77777777" w:rsidR="00DE4C0C" w:rsidRPr="007E4C50" w:rsidRDefault="00DE4C0C" w:rsidP="00DE4C0C">
      <w:pPr>
        <w:pStyle w:val="Header"/>
        <w:tabs>
          <w:tab w:val="left" w:pos="720"/>
        </w:tabs>
        <w:ind w:left="-1701" w:right="-1134"/>
        <w:jc w:val="center"/>
        <w:rPr>
          <w:rFonts w:ascii="Times New Roman" w:hAnsi="Times New Roman"/>
          <w:spacing w:val="20"/>
          <w:sz w:val="16"/>
          <w:szCs w:val="16"/>
        </w:rPr>
      </w:pPr>
    </w:p>
    <w:p w14:paraId="5ED4EB47" w14:textId="77777777" w:rsidR="00DE4C0C" w:rsidRDefault="00000000" w:rsidP="00DE4C0C">
      <w:pPr>
        <w:pStyle w:val="Header"/>
        <w:tabs>
          <w:tab w:val="left" w:pos="720"/>
        </w:tabs>
        <w:ind w:left="-1701" w:right="-1134"/>
        <w:jc w:val="center"/>
        <w:rPr>
          <w:rFonts w:ascii="Times New Roman" w:hAnsi="Times New Roman"/>
          <w:spacing w:val="20"/>
          <w:sz w:val="8"/>
          <w:szCs w:val="8"/>
          <w:lang w:eastAsia="lv-LV"/>
        </w:rPr>
      </w:pPr>
      <w:r>
        <w:rPr>
          <w:rFonts w:ascii="Times New Roman" w:hAnsi="Times New Roman"/>
          <w:spacing w:val="20"/>
          <w:sz w:val="16"/>
          <w:szCs w:val="16"/>
        </w:rPr>
        <w:t xml:space="preserve">         Rīgā</w:t>
      </w:r>
    </w:p>
    <w:tbl>
      <w:tblPr>
        <w:tblStyle w:val="TableGrid"/>
        <w:tblW w:w="0" w:type="auto"/>
        <w:tblInd w:w="988" w:type="dxa"/>
        <w:tblLook w:val="04A0" w:firstRow="1" w:lastRow="0" w:firstColumn="1" w:lastColumn="0" w:noHBand="0" w:noVBand="1"/>
      </w:tblPr>
      <w:tblGrid>
        <w:gridCol w:w="2835"/>
        <w:gridCol w:w="1701"/>
        <w:gridCol w:w="2835"/>
      </w:tblGrid>
      <w:tr w:rsidR="0087219C" w14:paraId="6081937B" w14:textId="77777777" w:rsidTr="00D43435">
        <w:trPr>
          <w:trHeight w:val="20"/>
        </w:trPr>
        <w:tc>
          <w:tcPr>
            <w:tcW w:w="2835" w:type="dxa"/>
            <w:tcBorders>
              <w:top w:val="nil"/>
              <w:left w:val="nil"/>
              <w:bottom w:val="dashSmallGap" w:sz="4" w:space="0" w:color="auto"/>
              <w:right w:val="nil"/>
            </w:tcBorders>
            <w:vAlign w:val="center"/>
            <w:hideMark/>
          </w:tcPr>
          <w:p w14:paraId="2952DFDB" w14:textId="77777777" w:rsidR="00DE4C0C" w:rsidRDefault="00000000" w:rsidP="009B0FC6">
            <w:pPr>
              <w:spacing w:after="0"/>
              <w:ind w:left="-103" w:hanging="142"/>
              <w:jc w:val="center"/>
            </w:pPr>
            <w:r>
              <w:t xml:space="preserve">    Datums skatāms laika zīmogā</w:t>
            </w:r>
          </w:p>
        </w:tc>
        <w:tc>
          <w:tcPr>
            <w:tcW w:w="1701" w:type="dxa"/>
            <w:tcBorders>
              <w:top w:val="nil"/>
              <w:left w:val="nil"/>
              <w:bottom w:val="nil"/>
              <w:right w:val="nil"/>
            </w:tcBorders>
            <w:vAlign w:val="center"/>
            <w:hideMark/>
          </w:tcPr>
          <w:p w14:paraId="6B629EF6" w14:textId="77777777" w:rsidR="00DE4C0C" w:rsidRDefault="00000000" w:rsidP="009B0FC6">
            <w:pPr>
              <w:spacing w:after="0"/>
              <w:jc w:val="right"/>
              <w:rPr>
                <w:sz w:val="16"/>
                <w:szCs w:val="16"/>
              </w:rPr>
            </w:pPr>
            <w:r>
              <w:rPr>
                <w:sz w:val="16"/>
                <w:szCs w:val="16"/>
              </w:rPr>
              <w:t>Nr.</w:t>
            </w:r>
          </w:p>
        </w:tc>
        <w:tc>
          <w:tcPr>
            <w:tcW w:w="2835" w:type="dxa"/>
            <w:tcBorders>
              <w:top w:val="nil"/>
              <w:left w:val="nil"/>
              <w:bottom w:val="dashSmallGap" w:sz="4" w:space="0" w:color="auto"/>
              <w:right w:val="nil"/>
            </w:tcBorders>
            <w:vAlign w:val="center"/>
            <w:hideMark/>
          </w:tcPr>
          <w:p w14:paraId="41792B5E" w14:textId="77777777" w:rsidR="00DE4C0C" w:rsidRDefault="00000000" w:rsidP="009B0FC6">
            <w:pPr>
              <w:spacing w:after="0"/>
              <w:jc w:val="center"/>
              <w:rPr>
                <w:sz w:val="28"/>
                <w:szCs w:val="28"/>
              </w:rPr>
            </w:pPr>
            <w:r>
              <w:rPr>
                <w:noProof/>
                <w:sz w:val="28"/>
                <w:szCs w:val="28"/>
              </w:rPr>
              <w:t>1-7e/24/11</w:t>
            </w:r>
          </w:p>
        </w:tc>
      </w:tr>
    </w:tbl>
    <w:p w14:paraId="6603C9D2" w14:textId="77777777" w:rsidR="00DE4C0C" w:rsidRDefault="00DE4C0C" w:rsidP="00DE4C0C">
      <w:pPr>
        <w:pStyle w:val="Header"/>
        <w:rPr>
          <w:rFonts w:ascii="Times New Roman" w:hAnsi="Times New Roman"/>
          <w:sz w:val="16"/>
          <w:szCs w:val="16"/>
        </w:rPr>
      </w:pPr>
    </w:p>
    <w:p w14:paraId="3A626BF5" w14:textId="77777777" w:rsidR="00DE4C0C" w:rsidRPr="0092247C" w:rsidRDefault="00DE4C0C" w:rsidP="007A28CF">
      <w:pPr>
        <w:pStyle w:val="Heading3"/>
        <w:spacing w:before="0" w:line="240" w:lineRule="auto"/>
        <w:ind w:left="-1620" w:right="-1134"/>
        <w:jc w:val="center"/>
        <w:rPr>
          <w:rFonts w:ascii="Times New Roman" w:hAnsi="Times New Roman"/>
          <w:sz w:val="28"/>
          <w:szCs w:val="28"/>
        </w:rPr>
      </w:pPr>
    </w:p>
    <w:tbl>
      <w:tblPr>
        <w:tblW w:w="0" w:type="auto"/>
        <w:tblLook w:val="0000" w:firstRow="0" w:lastRow="0" w:firstColumn="0" w:lastColumn="0" w:noHBand="0" w:noVBand="0"/>
      </w:tblPr>
      <w:tblGrid>
        <w:gridCol w:w="9368"/>
      </w:tblGrid>
      <w:tr w:rsidR="0087219C" w14:paraId="2E745064" w14:textId="77777777" w:rsidTr="00B729D6">
        <w:trPr>
          <w:trHeight w:val="373"/>
        </w:trPr>
        <w:tc>
          <w:tcPr>
            <w:tcW w:w="9464" w:type="dxa"/>
            <w:tcBorders>
              <w:top w:val="nil"/>
              <w:left w:val="nil"/>
              <w:bottom w:val="nil"/>
              <w:right w:val="nil"/>
            </w:tcBorders>
          </w:tcPr>
          <w:p w14:paraId="6CD47AB5" w14:textId="77777777" w:rsidR="00923D67" w:rsidRPr="005F604F" w:rsidRDefault="00000000" w:rsidP="00B729D6">
            <w:pPr>
              <w:widowControl/>
              <w:spacing w:after="0" w:line="240" w:lineRule="auto"/>
              <w:jc w:val="center"/>
              <w:rPr>
                <w:rFonts w:ascii="Times New Roman" w:eastAsia="Times New Roman" w:hAnsi="Times New Roman"/>
                <w:sz w:val="26"/>
                <w:szCs w:val="26"/>
              </w:rPr>
            </w:pPr>
            <w:bookmarkStart w:id="0" w:name="_Hlk162452896"/>
            <w:r w:rsidRPr="005F604F">
              <w:rPr>
                <w:rFonts w:ascii="Times New Roman" w:eastAsia="Times New Roman" w:hAnsi="Times New Roman"/>
                <w:sz w:val="26"/>
                <w:szCs w:val="26"/>
              </w:rPr>
              <w:t xml:space="preserve">Sporta programmu un pasākumu atbalstam </w:t>
            </w:r>
            <w:bookmarkEnd w:id="0"/>
            <w:r w:rsidRPr="005F604F">
              <w:rPr>
                <w:rFonts w:ascii="Times New Roman" w:eastAsia="Times New Roman" w:hAnsi="Times New Roman"/>
                <w:sz w:val="26"/>
                <w:szCs w:val="26"/>
              </w:rPr>
              <w:t>konkursa organizēšanas un valsts finansējuma piešķiršanas kārtība un nosacījumi</w:t>
            </w:r>
          </w:p>
        </w:tc>
      </w:tr>
    </w:tbl>
    <w:p w14:paraId="3F3CCFB0" w14:textId="77777777" w:rsidR="00923D67" w:rsidRPr="005F604F" w:rsidRDefault="00923D67" w:rsidP="00923D67">
      <w:pPr>
        <w:widowControl/>
        <w:spacing w:after="0" w:line="240" w:lineRule="auto"/>
        <w:ind w:firstLine="720"/>
        <w:jc w:val="both"/>
        <w:rPr>
          <w:rFonts w:ascii="Times New Roman" w:eastAsia="Times New Roman" w:hAnsi="Times New Roman"/>
          <w:sz w:val="26"/>
          <w:szCs w:val="26"/>
        </w:rPr>
      </w:pPr>
    </w:p>
    <w:p w14:paraId="1AF87818" w14:textId="77777777" w:rsidR="00923D67" w:rsidRPr="005F604F" w:rsidRDefault="00000000" w:rsidP="00923D67">
      <w:pPr>
        <w:widowControl/>
        <w:spacing w:after="0" w:line="240" w:lineRule="auto"/>
        <w:jc w:val="right"/>
        <w:rPr>
          <w:rFonts w:ascii="Times New Roman" w:hAnsi="Times New Roman"/>
          <w:i/>
          <w:iCs/>
          <w:kern w:val="2"/>
          <w:sz w:val="24"/>
          <w:szCs w:val="24"/>
        </w:rPr>
      </w:pPr>
      <w:r w:rsidRPr="005F604F">
        <w:rPr>
          <w:rFonts w:ascii="Times New Roman" w:hAnsi="Times New Roman"/>
          <w:i/>
          <w:iCs/>
          <w:kern w:val="2"/>
          <w:sz w:val="24"/>
          <w:szCs w:val="24"/>
        </w:rPr>
        <w:t xml:space="preserve">Izdots saskaņā ar Ministru kabineta </w:t>
      </w:r>
    </w:p>
    <w:p w14:paraId="4923EC70" w14:textId="77777777" w:rsidR="00923D67" w:rsidRPr="005F604F" w:rsidRDefault="00000000" w:rsidP="00923D67">
      <w:pPr>
        <w:widowControl/>
        <w:spacing w:after="0" w:line="240" w:lineRule="auto"/>
        <w:jc w:val="right"/>
        <w:rPr>
          <w:rFonts w:ascii="Times New Roman" w:hAnsi="Times New Roman"/>
          <w:i/>
          <w:iCs/>
          <w:kern w:val="2"/>
          <w:sz w:val="24"/>
          <w:szCs w:val="24"/>
        </w:rPr>
      </w:pPr>
      <w:r w:rsidRPr="005F604F">
        <w:rPr>
          <w:rFonts w:ascii="Times New Roman" w:hAnsi="Times New Roman"/>
          <w:i/>
          <w:iCs/>
          <w:kern w:val="2"/>
          <w:sz w:val="24"/>
          <w:szCs w:val="24"/>
        </w:rPr>
        <w:t xml:space="preserve">2024. gada 9. janvāra noteikumu Nr.27 </w:t>
      </w:r>
    </w:p>
    <w:p w14:paraId="0232559D" w14:textId="77777777" w:rsidR="00923D67" w:rsidRPr="005F604F" w:rsidRDefault="00000000" w:rsidP="00923D67">
      <w:pPr>
        <w:widowControl/>
        <w:spacing w:after="0" w:line="240" w:lineRule="auto"/>
        <w:jc w:val="right"/>
        <w:rPr>
          <w:rFonts w:ascii="Times New Roman" w:hAnsi="Times New Roman"/>
          <w:i/>
          <w:iCs/>
          <w:kern w:val="2"/>
          <w:sz w:val="24"/>
          <w:szCs w:val="24"/>
        </w:rPr>
      </w:pPr>
      <w:r w:rsidRPr="005F604F">
        <w:rPr>
          <w:rFonts w:ascii="Times New Roman" w:hAnsi="Times New Roman"/>
          <w:i/>
          <w:iCs/>
          <w:kern w:val="2"/>
          <w:sz w:val="24"/>
          <w:szCs w:val="24"/>
        </w:rPr>
        <w:t>“Sporta organizāciju finansēšanas kartība” 8. punktu</w:t>
      </w:r>
    </w:p>
    <w:p w14:paraId="600B221A" w14:textId="77777777" w:rsidR="00923D67" w:rsidRPr="005F604F" w:rsidRDefault="00923D67" w:rsidP="00923D67">
      <w:pPr>
        <w:widowControl/>
        <w:spacing w:after="0" w:line="240" w:lineRule="auto"/>
        <w:jc w:val="right"/>
        <w:rPr>
          <w:rFonts w:ascii="Times New Roman" w:eastAsia="Times New Roman" w:hAnsi="Times New Roman"/>
          <w:sz w:val="26"/>
          <w:szCs w:val="26"/>
        </w:rPr>
      </w:pPr>
    </w:p>
    <w:p w14:paraId="262836E3" w14:textId="77777777" w:rsidR="00923D67" w:rsidRPr="00BA1D32" w:rsidRDefault="00000000" w:rsidP="00923D67">
      <w:pPr>
        <w:widowControl/>
        <w:spacing w:after="0" w:line="240" w:lineRule="auto"/>
        <w:ind w:firstLine="284"/>
        <w:jc w:val="center"/>
        <w:rPr>
          <w:rFonts w:ascii="Times New Roman" w:eastAsia="Times New Roman" w:hAnsi="Times New Roman"/>
          <w:b/>
          <w:sz w:val="26"/>
          <w:szCs w:val="26"/>
        </w:rPr>
      </w:pPr>
      <w:r w:rsidRPr="00BA1D32">
        <w:rPr>
          <w:rFonts w:ascii="Times New Roman" w:eastAsia="Times New Roman" w:hAnsi="Times New Roman"/>
          <w:b/>
          <w:sz w:val="26"/>
          <w:szCs w:val="26"/>
        </w:rPr>
        <w:t>I. Vispārīgie jautājumi</w:t>
      </w:r>
    </w:p>
    <w:p w14:paraId="6FCE5B1C" w14:textId="77777777" w:rsidR="00923D67" w:rsidRPr="00BA1D32" w:rsidRDefault="00923D67" w:rsidP="00923D67">
      <w:pPr>
        <w:widowControl/>
        <w:spacing w:after="0" w:line="240" w:lineRule="auto"/>
        <w:jc w:val="both"/>
        <w:rPr>
          <w:rFonts w:ascii="Times New Roman" w:eastAsia="Times New Roman" w:hAnsi="Times New Roman"/>
          <w:sz w:val="26"/>
          <w:szCs w:val="26"/>
        </w:rPr>
      </w:pPr>
    </w:p>
    <w:p w14:paraId="5A8A274C" w14:textId="77777777" w:rsidR="00923D67" w:rsidRPr="00BA1D32" w:rsidRDefault="00000000" w:rsidP="00923D67">
      <w:pPr>
        <w:widowControl/>
        <w:numPr>
          <w:ilvl w:val="0"/>
          <w:numId w:val="12"/>
        </w:numPr>
        <w:spacing w:after="0" w:line="240" w:lineRule="auto"/>
        <w:ind w:left="284" w:hanging="284"/>
        <w:jc w:val="both"/>
        <w:rPr>
          <w:rFonts w:ascii="Times New Roman" w:eastAsia="Times New Roman" w:hAnsi="Times New Roman"/>
          <w:sz w:val="26"/>
          <w:szCs w:val="26"/>
        </w:rPr>
      </w:pPr>
      <w:r w:rsidRPr="00BA1D32">
        <w:rPr>
          <w:rFonts w:ascii="Times New Roman" w:eastAsia="Times New Roman" w:hAnsi="Times New Roman"/>
          <w:sz w:val="26"/>
          <w:szCs w:val="26"/>
        </w:rPr>
        <w:t xml:space="preserve">Konkursa mērķis ir atbalstīt </w:t>
      </w:r>
      <w:r w:rsidRPr="00BA1D32">
        <w:rPr>
          <w:rFonts w:ascii="Times New Roman" w:eastAsia="Times New Roman" w:hAnsi="Times New Roman"/>
          <w:sz w:val="26"/>
          <w:szCs w:val="24"/>
        </w:rPr>
        <w:t xml:space="preserve">veselīgu un aktīvu dzīvesveidu veicinošu pasākumu organizēšanu un popularizēšanu visā Latvijā un </w:t>
      </w:r>
      <w:r w:rsidRPr="00BA1D32">
        <w:rPr>
          <w:rFonts w:ascii="Times New Roman" w:eastAsia="Times New Roman" w:hAnsi="Times New Roman"/>
          <w:sz w:val="26"/>
          <w:szCs w:val="26"/>
        </w:rPr>
        <w:t>nozīmīgu starptautisko sacensību rīkošanu Latvijā 2024. gadā.</w:t>
      </w:r>
    </w:p>
    <w:p w14:paraId="01127EA2" w14:textId="77777777" w:rsidR="00923D67" w:rsidRPr="00BA1D32" w:rsidRDefault="00923D67" w:rsidP="00923D67">
      <w:pPr>
        <w:widowControl/>
        <w:spacing w:after="0" w:line="240" w:lineRule="auto"/>
        <w:ind w:left="284"/>
        <w:jc w:val="both"/>
        <w:rPr>
          <w:rFonts w:ascii="Times New Roman" w:eastAsia="Times New Roman" w:hAnsi="Times New Roman"/>
        </w:rPr>
      </w:pPr>
    </w:p>
    <w:p w14:paraId="3D90AF2B" w14:textId="77777777" w:rsidR="00923D67" w:rsidRPr="00BA1D32" w:rsidRDefault="00000000" w:rsidP="00923D67">
      <w:pPr>
        <w:widowControl/>
        <w:numPr>
          <w:ilvl w:val="0"/>
          <w:numId w:val="12"/>
        </w:numPr>
        <w:tabs>
          <w:tab w:val="left" w:pos="284"/>
        </w:tabs>
        <w:spacing w:after="0" w:line="240" w:lineRule="auto"/>
        <w:ind w:left="284" w:hanging="284"/>
        <w:jc w:val="both"/>
        <w:rPr>
          <w:rFonts w:ascii="Times New Roman" w:eastAsia="Times New Roman" w:hAnsi="Times New Roman"/>
          <w:sz w:val="26"/>
          <w:szCs w:val="26"/>
        </w:rPr>
      </w:pPr>
      <w:r w:rsidRPr="00BA1D32">
        <w:rPr>
          <w:rFonts w:ascii="Times New Roman" w:eastAsia="Times New Roman" w:hAnsi="Times New Roman"/>
          <w:sz w:val="26"/>
          <w:szCs w:val="26"/>
        </w:rPr>
        <w:t xml:space="preserve">Nolikums </w:t>
      </w:r>
      <w:bookmarkStart w:id="1" w:name="_Hlk160711666"/>
      <w:r w:rsidRPr="00BA1D32">
        <w:rPr>
          <w:rFonts w:ascii="Times New Roman" w:eastAsia="Times New Roman" w:hAnsi="Times New Roman"/>
          <w:sz w:val="26"/>
          <w:szCs w:val="26"/>
        </w:rPr>
        <w:t>(</w:t>
      </w:r>
      <w:bookmarkEnd w:id="1"/>
      <w:r w:rsidRPr="00BA1D32">
        <w:rPr>
          <w:rFonts w:ascii="Times New Roman" w:eastAsia="Times New Roman" w:hAnsi="Times New Roman"/>
          <w:sz w:val="26"/>
          <w:szCs w:val="26"/>
        </w:rPr>
        <w:t xml:space="preserve">turpmāk – Nolikums) nosaka nosacījumus, vērtēšanas kritērijus un kārtību, kādā piešķir valsts budžeta līdzekļus (turpmāk – Līdzfinansējums) sporta programmu un pasākumu atbalstam. </w:t>
      </w:r>
    </w:p>
    <w:p w14:paraId="729CE5CD" w14:textId="77777777" w:rsidR="00923D67" w:rsidRPr="00BA1D32" w:rsidRDefault="00923D67" w:rsidP="00923D67">
      <w:pPr>
        <w:widowControl/>
        <w:tabs>
          <w:tab w:val="left" w:pos="284"/>
        </w:tabs>
        <w:spacing w:after="0" w:line="240" w:lineRule="auto"/>
        <w:jc w:val="both"/>
        <w:rPr>
          <w:rFonts w:ascii="Times New Roman" w:eastAsia="Times New Roman" w:hAnsi="Times New Roman"/>
        </w:rPr>
      </w:pPr>
    </w:p>
    <w:p w14:paraId="0828E555" w14:textId="77777777" w:rsidR="00923D67" w:rsidRPr="00BA1D32" w:rsidRDefault="00000000" w:rsidP="00923D67">
      <w:pPr>
        <w:widowControl/>
        <w:numPr>
          <w:ilvl w:val="0"/>
          <w:numId w:val="12"/>
        </w:numPr>
        <w:spacing w:after="0" w:line="240" w:lineRule="auto"/>
        <w:ind w:left="284" w:hanging="284"/>
        <w:jc w:val="both"/>
        <w:rPr>
          <w:rFonts w:ascii="Times New Roman" w:eastAsia="Times New Roman" w:hAnsi="Times New Roman"/>
          <w:sz w:val="26"/>
          <w:szCs w:val="26"/>
        </w:rPr>
      </w:pPr>
      <w:r w:rsidRPr="00BA1D32">
        <w:rPr>
          <w:rFonts w:ascii="Times New Roman" w:eastAsia="Times New Roman" w:hAnsi="Times New Roman"/>
          <w:sz w:val="26"/>
          <w:szCs w:val="26"/>
        </w:rPr>
        <w:t>Līdzfinansējumu konkursa kārtībā var piešķirt šādam sporta programmu un pasākumu atbalstam:</w:t>
      </w:r>
    </w:p>
    <w:p w14:paraId="23F2AB19" w14:textId="77777777" w:rsidR="00923D67" w:rsidRPr="00BA1D32" w:rsidRDefault="00000000" w:rsidP="00923D67">
      <w:pPr>
        <w:widowControl/>
        <w:numPr>
          <w:ilvl w:val="1"/>
          <w:numId w:val="12"/>
        </w:numPr>
        <w:spacing w:after="0" w:line="240" w:lineRule="auto"/>
        <w:ind w:left="709" w:hanging="425"/>
        <w:jc w:val="both"/>
        <w:rPr>
          <w:rFonts w:ascii="Times New Roman" w:eastAsia="Times New Roman" w:hAnsi="Times New Roman"/>
          <w:sz w:val="26"/>
          <w:szCs w:val="24"/>
        </w:rPr>
      </w:pPr>
      <w:r w:rsidRPr="00BA1D32">
        <w:rPr>
          <w:rFonts w:ascii="Times New Roman" w:eastAsia="Times New Roman" w:hAnsi="Times New Roman"/>
          <w:sz w:val="26"/>
          <w:szCs w:val="24"/>
        </w:rPr>
        <w:t>sabiedriski nozīmīgu sporta pasākumu organizēšanas projektiem, nodrošinot veselīgu un aktīvu dzīvesveidu veicinošu pasākumu organizēšanu un popularizēšanu visām sabiedrības vecuma grupām (īpaši jauniešiem) visā Latvijā (turpmāk – Pasākums);</w:t>
      </w:r>
    </w:p>
    <w:p w14:paraId="2F9AA0EB" w14:textId="77777777" w:rsidR="00923D67" w:rsidRPr="00BA1D32" w:rsidRDefault="00000000" w:rsidP="00923D67">
      <w:pPr>
        <w:widowControl/>
        <w:numPr>
          <w:ilvl w:val="1"/>
          <w:numId w:val="12"/>
        </w:numPr>
        <w:spacing w:after="0" w:line="240" w:lineRule="auto"/>
        <w:ind w:left="709" w:hanging="425"/>
        <w:jc w:val="both"/>
        <w:rPr>
          <w:rFonts w:ascii="Times New Roman" w:eastAsia="Times New Roman" w:hAnsi="Times New Roman"/>
          <w:sz w:val="26"/>
          <w:szCs w:val="26"/>
        </w:rPr>
      </w:pPr>
      <w:r w:rsidRPr="00BA1D32">
        <w:rPr>
          <w:rFonts w:ascii="Times New Roman" w:eastAsia="Times New Roman" w:hAnsi="Times New Roman"/>
          <w:sz w:val="26"/>
          <w:szCs w:val="24"/>
        </w:rPr>
        <w:t xml:space="preserve">atzīto sporta federāciju starptautiskās vai Eiropas sporta federācijas nozīmīgu starptautisko sacensību rīkošanai Latvijā </w:t>
      </w:r>
      <w:r w:rsidRPr="00BA1D32">
        <w:rPr>
          <w:rFonts w:ascii="Times New Roman" w:eastAsia="Times New Roman" w:hAnsi="Times New Roman"/>
          <w:sz w:val="26"/>
          <w:szCs w:val="26"/>
        </w:rPr>
        <w:t>(</w:t>
      </w:r>
      <w:r w:rsidRPr="00BA1D32">
        <w:rPr>
          <w:rFonts w:ascii="Times New Roman" w:eastAsia="Times New Roman" w:hAnsi="Times New Roman"/>
          <w:sz w:val="26"/>
          <w:szCs w:val="24"/>
        </w:rPr>
        <w:t>turpmāk – Sacensības</w:t>
      </w:r>
      <w:r w:rsidRPr="00BA1D32">
        <w:rPr>
          <w:rFonts w:ascii="Times New Roman" w:eastAsia="Times New Roman" w:hAnsi="Times New Roman"/>
          <w:sz w:val="26"/>
          <w:szCs w:val="26"/>
        </w:rPr>
        <w:t>).</w:t>
      </w:r>
    </w:p>
    <w:p w14:paraId="5A1C321C" w14:textId="77777777" w:rsidR="00923D67" w:rsidRPr="00BA1D32" w:rsidRDefault="00923D67" w:rsidP="00923D67">
      <w:pPr>
        <w:widowControl/>
        <w:tabs>
          <w:tab w:val="left" w:pos="1134"/>
        </w:tabs>
        <w:spacing w:after="0" w:line="240" w:lineRule="auto"/>
        <w:jc w:val="both"/>
        <w:rPr>
          <w:rFonts w:ascii="Times New Roman" w:eastAsia="Times New Roman" w:hAnsi="Times New Roman"/>
        </w:rPr>
      </w:pPr>
    </w:p>
    <w:p w14:paraId="06BB34BE" w14:textId="77777777" w:rsidR="00923D67" w:rsidRPr="00BA1D32" w:rsidRDefault="00000000" w:rsidP="00923D67">
      <w:pPr>
        <w:widowControl/>
        <w:numPr>
          <w:ilvl w:val="0"/>
          <w:numId w:val="12"/>
        </w:numPr>
        <w:spacing w:after="0" w:line="240" w:lineRule="auto"/>
        <w:ind w:left="284" w:hanging="284"/>
        <w:jc w:val="both"/>
        <w:rPr>
          <w:rFonts w:ascii="Times New Roman" w:eastAsia="Times New Roman" w:hAnsi="Times New Roman"/>
          <w:sz w:val="26"/>
          <w:szCs w:val="26"/>
        </w:rPr>
      </w:pPr>
      <w:r w:rsidRPr="00BA1D32">
        <w:rPr>
          <w:rFonts w:ascii="Times New Roman" w:eastAsia="Times New Roman" w:hAnsi="Times New Roman"/>
          <w:sz w:val="26"/>
          <w:szCs w:val="26"/>
        </w:rPr>
        <w:t xml:space="preserve">Līdzfinansējumam ir tiesīgas pieteikties  atzītās sporta federācijas, Latvijas Sporta federāciju padome, Latvijas Olimpiskā komiteja un Latvijas Paralimpiskā komiteja (turpmāk kopā – Pretendents), ja tās nav saņēmušas valsts finansējumu Pasākumu un Sacensību atbalstam </w:t>
      </w:r>
      <w:r w:rsidRPr="00BA1D32">
        <w:rPr>
          <w:rFonts w:ascii="Times New Roman" w:eastAsia="Times New Roman" w:hAnsi="Times New Roman"/>
          <w:sz w:val="26"/>
          <w:szCs w:val="24"/>
        </w:rPr>
        <w:t xml:space="preserve">no </w:t>
      </w:r>
      <w:r w:rsidRPr="00BA1D32">
        <w:rPr>
          <w:rFonts w:ascii="Times New Roman" w:hAnsi="Times New Roman"/>
          <w:sz w:val="26"/>
          <w:szCs w:val="25"/>
        </w:rPr>
        <w:t xml:space="preserve">Izglītības un zinātnes ministrijas (turpmāk – ministrija) </w:t>
      </w:r>
      <w:r w:rsidRPr="00BA1D32">
        <w:rPr>
          <w:rFonts w:ascii="Times New Roman" w:eastAsia="Times New Roman" w:hAnsi="Times New Roman"/>
          <w:sz w:val="26"/>
          <w:szCs w:val="24"/>
        </w:rPr>
        <w:t xml:space="preserve">valsts budžeta programmas 09.00.00. Sports” apakšprogrammas 09.07.00 “Dotācija sporta organizāciju, programmu un pasākumu atbalstam” </w:t>
      </w:r>
      <w:r w:rsidRPr="00BA1D32">
        <w:rPr>
          <w:rFonts w:ascii="Times New Roman" w:eastAsia="Times New Roman" w:hAnsi="Times New Roman"/>
          <w:sz w:val="26"/>
          <w:szCs w:val="26"/>
        </w:rPr>
        <w:t>2024.gadā.</w:t>
      </w:r>
    </w:p>
    <w:p w14:paraId="56E304F6" w14:textId="77777777" w:rsidR="00923D67" w:rsidRPr="00BA1D32" w:rsidRDefault="00923D67" w:rsidP="00923D67">
      <w:pPr>
        <w:widowControl/>
        <w:spacing w:after="0" w:line="240" w:lineRule="auto"/>
        <w:ind w:left="426"/>
        <w:jc w:val="both"/>
        <w:rPr>
          <w:rFonts w:ascii="Times New Roman" w:eastAsia="Times New Roman" w:hAnsi="Times New Roman"/>
        </w:rPr>
      </w:pPr>
    </w:p>
    <w:p w14:paraId="5E422416" w14:textId="77777777" w:rsidR="00923D67" w:rsidRPr="00BA1D32" w:rsidRDefault="00000000" w:rsidP="00923D67">
      <w:pPr>
        <w:widowControl/>
        <w:numPr>
          <w:ilvl w:val="0"/>
          <w:numId w:val="12"/>
        </w:numPr>
        <w:spacing w:after="0" w:line="240" w:lineRule="auto"/>
        <w:ind w:left="284" w:hanging="284"/>
        <w:jc w:val="both"/>
        <w:rPr>
          <w:rFonts w:ascii="Times New Roman" w:eastAsia="Times New Roman" w:hAnsi="Times New Roman"/>
          <w:sz w:val="26"/>
          <w:szCs w:val="26"/>
        </w:rPr>
      </w:pPr>
      <w:r w:rsidRPr="00BA1D32">
        <w:rPr>
          <w:rFonts w:ascii="Times New Roman" w:eastAsia="Times New Roman" w:hAnsi="Times New Roman"/>
          <w:sz w:val="26"/>
          <w:szCs w:val="26"/>
        </w:rPr>
        <w:t>Konkursa organizēšanas process ietver šādus posmus:</w:t>
      </w:r>
    </w:p>
    <w:p w14:paraId="2A6F4E37" w14:textId="77777777" w:rsidR="00923D67" w:rsidRPr="00BA1D32" w:rsidRDefault="00000000" w:rsidP="00923D67">
      <w:pPr>
        <w:widowControl/>
        <w:numPr>
          <w:ilvl w:val="1"/>
          <w:numId w:val="12"/>
        </w:numPr>
        <w:spacing w:after="0" w:line="240" w:lineRule="auto"/>
        <w:ind w:left="709" w:hanging="425"/>
        <w:jc w:val="both"/>
        <w:rPr>
          <w:rFonts w:ascii="Times New Roman" w:eastAsia="Times New Roman" w:hAnsi="Times New Roman"/>
          <w:sz w:val="26"/>
          <w:szCs w:val="26"/>
        </w:rPr>
      </w:pPr>
      <w:r w:rsidRPr="00BA1D32">
        <w:rPr>
          <w:rFonts w:ascii="Times New Roman" w:eastAsia="Times New Roman" w:hAnsi="Times New Roman"/>
          <w:noProof/>
          <w:sz w:val="26"/>
          <w:szCs w:val="26"/>
        </w:rPr>
        <w:lastRenderedPageBreak/>
        <w:t>pieteikuma Līdzfinansējuma saņemšanai (turpmāk – Pieteikums) iesniegšana noteiktajā termiņā un noformēšana atbilstoši šā Nolikuma pielikumam;</w:t>
      </w:r>
    </w:p>
    <w:p w14:paraId="0B184EE1" w14:textId="77777777" w:rsidR="00923D67" w:rsidRPr="00BA1D32" w:rsidRDefault="00000000" w:rsidP="00923D67">
      <w:pPr>
        <w:widowControl/>
        <w:numPr>
          <w:ilvl w:val="1"/>
          <w:numId w:val="12"/>
        </w:numPr>
        <w:tabs>
          <w:tab w:val="left" w:pos="709"/>
        </w:tabs>
        <w:spacing w:after="0" w:line="240" w:lineRule="auto"/>
        <w:ind w:left="709" w:hanging="425"/>
        <w:jc w:val="both"/>
        <w:rPr>
          <w:rFonts w:ascii="Times New Roman" w:eastAsia="Times New Roman" w:hAnsi="Times New Roman"/>
          <w:sz w:val="26"/>
          <w:szCs w:val="26"/>
        </w:rPr>
      </w:pPr>
      <w:r w:rsidRPr="00BA1D32">
        <w:rPr>
          <w:rFonts w:ascii="Times New Roman" w:eastAsia="Times New Roman" w:hAnsi="Times New Roman"/>
          <w:noProof/>
          <w:sz w:val="26"/>
          <w:szCs w:val="26"/>
        </w:rPr>
        <w:t>Pieteikuma izvērtēšana atbilstoši šajā Nolikumā noteiktajiem vērtēšanas kritērijiem un nosacījumiem;</w:t>
      </w:r>
    </w:p>
    <w:p w14:paraId="3E96B85F" w14:textId="77777777" w:rsidR="00923D67" w:rsidRPr="00BA1D32" w:rsidRDefault="00000000" w:rsidP="00923D67">
      <w:pPr>
        <w:widowControl/>
        <w:numPr>
          <w:ilvl w:val="1"/>
          <w:numId w:val="12"/>
        </w:numPr>
        <w:tabs>
          <w:tab w:val="left" w:pos="709"/>
        </w:tabs>
        <w:spacing w:after="0" w:line="240" w:lineRule="auto"/>
        <w:ind w:left="709" w:hanging="425"/>
        <w:jc w:val="both"/>
        <w:rPr>
          <w:rFonts w:ascii="Times New Roman" w:eastAsia="Times New Roman" w:hAnsi="Times New Roman"/>
          <w:sz w:val="26"/>
          <w:szCs w:val="26"/>
        </w:rPr>
      </w:pPr>
      <w:r w:rsidRPr="00BA1D32">
        <w:rPr>
          <w:rFonts w:ascii="Times New Roman" w:eastAsia="Times New Roman" w:hAnsi="Times New Roman"/>
          <w:noProof/>
          <w:sz w:val="26"/>
          <w:szCs w:val="26"/>
        </w:rPr>
        <w:t>lēmuma par Līdzfinansējuma piešķiršanu pieņemšana;</w:t>
      </w:r>
    </w:p>
    <w:p w14:paraId="372BFBEA" w14:textId="77777777" w:rsidR="00923D67" w:rsidRPr="00BA1D32" w:rsidRDefault="00000000" w:rsidP="00923D67">
      <w:pPr>
        <w:widowControl/>
        <w:numPr>
          <w:ilvl w:val="1"/>
          <w:numId w:val="12"/>
        </w:numPr>
        <w:tabs>
          <w:tab w:val="left" w:pos="709"/>
        </w:tabs>
        <w:spacing w:after="0" w:line="240" w:lineRule="auto"/>
        <w:ind w:left="709" w:hanging="425"/>
        <w:jc w:val="both"/>
        <w:rPr>
          <w:rFonts w:ascii="Times New Roman" w:eastAsia="Times New Roman" w:hAnsi="Times New Roman"/>
          <w:sz w:val="26"/>
          <w:szCs w:val="26"/>
        </w:rPr>
      </w:pPr>
      <w:r w:rsidRPr="00BA1D32">
        <w:rPr>
          <w:rFonts w:ascii="Times New Roman" w:eastAsia="Times New Roman" w:hAnsi="Times New Roman"/>
          <w:noProof/>
          <w:sz w:val="26"/>
          <w:szCs w:val="26"/>
        </w:rPr>
        <w:t>rezultātu paziņošana;</w:t>
      </w:r>
    </w:p>
    <w:p w14:paraId="2D6C0CF6" w14:textId="77777777" w:rsidR="00923D67" w:rsidRPr="00BA1D32" w:rsidRDefault="00000000" w:rsidP="00923D67">
      <w:pPr>
        <w:widowControl/>
        <w:numPr>
          <w:ilvl w:val="1"/>
          <w:numId w:val="12"/>
        </w:numPr>
        <w:tabs>
          <w:tab w:val="left" w:pos="709"/>
        </w:tabs>
        <w:spacing w:after="0" w:line="240" w:lineRule="auto"/>
        <w:ind w:left="709" w:hanging="425"/>
        <w:jc w:val="both"/>
        <w:rPr>
          <w:rFonts w:ascii="Times New Roman" w:eastAsia="Times New Roman" w:hAnsi="Times New Roman"/>
          <w:sz w:val="26"/>
          <w:szCs w:val="26"/>
        </w:rPr>
      </w:pPr>
      <w:r w:rsidRPr="00BA1D32">
        <w:rPr>
          <w:rFonts w:ascii="Times New Roman" w:eastAsia="Times New Roman" w:hAnsi="Times New Roman"/>
          <w:noProof/>
          <w:sz w:val="26"/>
          <w:szCs w:val="26"/>
        </w:rPr>
        <w:t>līguma par Līdzfinansējuma piešķiršanu noslēgšana un Līdzfinansējuma saņēmēja pārskatu iesniegšana.</w:t>
      </w:r>
    </w:p>
    <w:p w14:paraId="253A01C0" w14:textId="77777777" w:rsidR="00923D67" w:rsidRPr="00BA1D32" w:rsidRDefault="00923D67" w:rsidP="00923D67">
      <w:pPr>
        <w:widowControl/>
        <w:tabs>
          <w:tab w:val="left" w:pos="709"/>
        </w:tabs>
        <w:spacing w:after="0" w:line="240" w:lineRule="auto"/>
        <w:ind w:left="709"/>
        <w:jc w:val="both"/>
        <w:rPr>
          <w:rFonts w:ascii="Times New Roman" w:eastAsia="Times New Roman" w:hAnsi="Times New Roman"/>
        </w:rPr>
      </w:pPr>
    </w:p>
    <w:p w14:paraId="3D61E80F" w14:textId="77777777" w:rsidR="00923D67" w:rsidRPr="00BA1D32" w:rsidRDefault="00000000" w:rsidP="00923D67">
      <w:pPr>
        <w:widowControl/>
        <w:numPr>
          <w:ilvl w:val="0"/>
          <w:numId w:val="12"/>
        </w:numPr>
        <w:spacing w:after="0" w:line="240" w:lineRule="auto"/>
        <w:ind w:left="284" w:hanging="284"/>
        <w:jc w:val="both"/>
        <w:rPr>
          <w:rFonts w:ascii="Times New Roman" w:eastAsia="Times New Roman" w:hAnsi="Times New Roman"/>
          <w:sz w:val="26"/>
          <w:szCs w:val="26"/>
        </w:rPr>
      </w:pPr>
      <w:r w:rsidRPr="00BA1D32">
        <w:rPr>
          <w:rFonts w:ascii="Times New Roman" w:eastAsia="Times New Roman" w:hAnsi="Times New Roman"/>
          <w:color w:val="000000"/>
          <w:sz w:val="26"/>
          <w:szCs w:val="26"/>
        </w:rPr>
        <w:t>Lēmumu par Līdzfinansējuma piešķiršanu</w:t>
      </w:r>
      <w:r w:rsidRPr="00BA1D32">
        <w:rPr>
          <w:rFonts w:ascii="Times New Roman" w:eastAsia="Times New Roman" w:hAnsi="Times New Roman"/>
          <w:sz w:val="26"/>
          <w:szCs w:val="26"/>
        </w:rPr>
        <w:t xml:space="preserve"> pieņem komisija, kura izveidota ar izglītības un zinātnes ministra 2024. gada 15. februāra rīkojumu Nr. 1-2e/24/78  “Par vērtēšanas komisijas izveidi”.</w:t>
      </w:r>
    </w:p>
    <w:p w14:paraId="701061F6" w14:textId="77777777" w:rsidR="00923D67" w:rsidRPr="00BA1D32" w:rsidRDefault="00923D67" w:rsidP="00923D67">
      <w:pPr>
        <w:widowControl/>
        <w:spacing w:after="0" w:line="240" w:lineRule="auto"/>
        <w:jc w:val="both"/>
        <w:rPr>
          <w:rFonts w:ascii="Times New Roman" w:eastAsia="Times New Roman" w:hAnsi="Times New Roman"/>
        </w:rPr>
      </w:pPr>
    </w:p>
    <w:p w14:paraId="3F8B0464" w14:textId="77777777" w:rsidR="00CB1BAD" w:rsidRDefault="00000000" w:rsidP="00CB1BAD">
      <w:pPr>
        <w:widowControl/>
        <w:numPr>
          <w:ilvl w:val="0"/>
          <w:numId w:val="12"/>
        </w:numPr>
        <w:spacing w:after="0" w:line="240" w:lineRule="auto"/>
        <w:ind w:left="284" w:hanging="284"/>
        <w:jc w:val="both"/>
        <w:rPr>
          <w:rFonts w:ascii="Times New Roman" w:eastAsia="Times New Roman" w:hAnsi="Times New Roman"/>
          <w:sz w:val="26"/>
          <w:szCs w:val="26"/>
        </w:rPr>
      </w:pPr>
      <w:r w:rsidRPr="00BA1D32">
        <w:rPr>
          <w:rFonts w:ascii="Times New Roman" w:eastAsia="Times New Roman" w:hAnsi="Times New Roman"/>
          <w:sz w:val="26"/>
          <w:szCs w:val="26"/>
        </w:rPr>
        <w:t xml:space="preserve">Konkursā atbalstītos Pasākumus un Sacensības finansē no ministrijas </w:t>
      </w:r>
      <w:r w:rsidRPr="00BA1D32">
        <w:rPr>
          <w:rFonts w:ascii="Times New Roman" w:hAnsi="Times New Roman"/>
          <w:sz w:val="26"/>
          <w:szCs w:val="25"/>
        </w:rPr>
        <w:t>valsts budžeta programmas 09.00.00 “Sports” apakšprogrammā 09.07.00</w:t>
      </w:r>
      <w:r w:rsidRPr="00BA1D32">
        <w:rPr>
          <w:rFonts w:ascii="Times New Roman" w:hAnsi="Times New Roman"/>
          <w:sz w:val="26"/>
        </w:rPr>
        <w:t xml:space="preserve"> “</w:t>
      </w:r>
      <w:r w:rsidRPr="00BA1D32">
        <w:rPr>
          <w:rFonts w:ascii="Times New Roman" w:hAnsi="Times New Roman"/>
          <w:sz w:val="26"/>
          <w:szCs w:val="25"/>
        </w:rPr>
        <w:t>Dotācija sporta organizāciju, programmu un pasākumu atbalstam” pieejamā finansējuma</w:t>
      </w:r>
      <w:r w:rsidRPr="00BA1D32">
        <w:rPr>
          <w:rFonts w:ascii="Times New Roman" w:eastAsia="Times New Roman" w:hAnsi="Times New Roman"/>
          <w:sz w:val="26"/>
          <w:szCs w:val="26"/>
        </w:rPr>
        <w:t>.</w:t>
      </w:r>
      <w:r>
        <w:rPr>
          <w:rFonts w:ascii="Times New Roman" w:eastAsia="Times New Roman" w:hAnsi="Times New Roman"/>
          <w:sz w:val="26"/>
          <w:szCs w:val="26"/>
        </w:rPr>
        <w:t xml:space="preserve"> Konkursā kopējais pieejamais finansējums 2024. gadā ir 416 000 </w:t>
      </w:r>
      <w:r w:rsidRPr="0068549B">
        <w:rPr>
          <w:rFonts w:ascii="Times New Roman" w:eastAsia="Times New Roman" w:hAnsi="Times New Roman"/>
          <w:i/>
          <w:iCs/>
          <w:sz w:val="26"/>
          <w:szCs w:val="26"/>
        </w:rPr>
        <w:t>euro</w:t>
      </w:r>
      <w:r>
        <w:rPr>
          <w:rFonts w:ascii="Times New Roman" w:eastAsia="Times New Roman" w:hAnsi="Times New Roman"/>
          <w:sz w:val="26"/>
          <w:szCs w:val="26"/>
        </w:rPr>
        <w:t>, no tiem:</w:t>
      </w:r>
    </w:p>
    <w:p w14:paraId="53344B11" w14:textId="77777777" w:rsidR="00CB1BAD" w:rsidRDefault="00000000" w:rsidP="00CB1BAD">
      <w:pPr>
        <w:widowControl/>
        <w:spacing w:after="0" w:line="240" w:lineRule="auto"/>
        <w:ind w:left="284"/>
        <w:jc w:val="both"/>
        <w:rPr>
          <w:rFonts w:ascii="Times New Roman" w:eastAsia="Times New Roman" w:hAnsi="Times New Roman"/>
          <w:sz w:val="26"/>
          <w:szCs w:val="26"/>
        </w:rPr>
      </w:pPr>
      <w:r>
        <w:rPr>
          <w:rFonts w:ascii="Times New Roman" w:eastAsia="Times New Roman" w:hAnsi="Times New Roman"/>
          <w:sz w:val="26"/>
          <w:szCs w:val="26"/>
        </w:rPr>
        <w:t xml:space="preserve">7.1. Pasākumu atbalstam 216 000 </w:t>
      </w:r>
      <w:r w:rsidRPr="0068549B">
        <w:rPr>
          <w:rFonts w:ascii="Times New Roman" w:eastAsia="Times New Roman" w:hAnsi="Times New Roman"/>
          <w:i/>
          <w:iCs/>
          <w:sz w:val="26"/>
          <w:szCs w:val="26"/>
        </w:rPr>
        <w:t>euro</w:t>
      </w:r>
      <w:r>
        <w:rPr>
          <w:rFonts w:ascii="Times New Roman" w:eastAsia="Times New Roman" w:hAnsi="Times New Roman"/>
          <w:sz w:val="26"/>
          <w:szCs w:val="26"/>
        </w:rPr>
        <w:t>;</w:t>
      </w:r>
    </w:p>
    <w:p w14:paraId="1830A3BE" w14:textId="77777777" w:rsidR="00CB1BAD" w:rsidRPr="00BA1D32" w:rsidRDefault="00000000" w:rsidP="00CB1BAD">
      <w:pPr>
        <w:widowControl/>
        <w:spacing w:after="0" w:line="240" w:lineRule="auto"/>
        <w:ind w:left="284"/>
        <w:jc w:val="both"/>
        <w:rPr>
          <w:rFonts w:ascii="Times New Roman" w:eastAsia="Times New Roman" w:hAnsi="Times New Roman"/>
          <w:sz w:val="26"/>
          <w:szCs w:val="26"/>
        </w:rPr>
      </w:pPr>
      <w:r>
        <w:rPr>
          <w:rFonts w:ascii="Times New Roman" w:eastAsia="Times New Roman" w:hAnsi="Times New Roman"/>
          <w:sz w:val="26"/>
          <w:szCs w:val="26"/>
        </w:rPr>
        <w:t xml:space="preserve">7.2. Sacensību atbalstam 200 000 </w:t>
      </w:r>
      <w:r w:rsidRPr="0068549B">
        <w:rPr>
          <w:rFonts w:ascii="Times New Roman" w:eastAsia="Times New Roman" w:hAnsi="Times New Roman"/>
          <w:i/>
          <w:iCs/>
          <w:sz w:val="26"/>
          <w:szCs w:val="26"/>
        </w:rPr>
        <w:t>euro</w:t>
      </w:r>
      <w:r>
        <w:rPr>
          <w:rFonts w:ascii="Times New Roman" w:eastAsia="Times New Roman" w:hAnsi="Times New Roman"/>
          <w:sz w:val="26"/>
          <w:szCs w:val="26"/>
        </w:rPr>
        <w:t>.</w:t>
      </w:r>
    </w:p>
    <w:p w14:paraId="1D067E53" w14:textId="77777777" w:rsidR="00923D67" w:rsidRPr="00BA1D32" w:rsidRDefault="00923D67" w:rsidP="00923D67">
      <w:pPr>
        <w:widowControl/>
        <w:spacing w:after="0" w:line="240" w:lineRule="auto"/>
        <w:ind w:left="720"/>
        <w:rPr>
          <w:rFonts w:ascii="Times New Roman" w:eastAsia="Times New Roman" w:hAnsi="Times New Roman"/>
        </w:rPr>
      </w:pPr>
    </w:p>
    <w:p w14:paraId="1D2908E0" w14:textId="77777777" w:rsidR="00923D67" w:rsidRPr="00BA1D32" w:rsidRDefault="00000000" w:rsidP="00923D67">
      <w:pPr>
        <w:widowControl/>
        <w:numPr>
          <w:ilvl w:val="0"/>
          <w:numId w:val="12"/>
        </w:numPr>
        <w:spacing w:after="0" w:line="240" w:lineRule="auto"/>
        <w:ind w:left="284" w:hanging="284"/>
        <w:jc w:val="both"/>
        <w:rPr>
          <w:rFonts w:ascii="Times New Roman" w:eastAsia="Times New Roman" w:hAnsi="Times New Roman"/>
          <w:sz w:val="26"/>
          <w:szCs w:val="26"/>
        </w:rPr>
      </w:pPr>
      <w:r w:rsidRPr="00BA1D32">
        <w:rPr>
          <w:rFonts w:ascii="Times New Roman" w:eastAsia="Times New Roman" w:hAnsi="Times New Roman"/>
          <w:sz w:val="26"/>
          <w:szCs w:val="26"/>
        </w:rPr>
        <w:t xml:space="preserve">Piešķirtais Līdzfinansējums viena Pasākuma organizēšanai ir atkarīgs no kopējā Konkursam iesniegto Pieteikumu skaita, Pasākumu nozīmības un pieprasītā finansējuma apjoma. </w:t>
      </w:r>
    </w:p>
    <w:p w14:paraId="4A46413B" w14:textId="77777777" w:rsidR="00923D67" w:rsidRPr="00BA1D32" w:rsidRDefault="00923D67" w:rsidP="00923D67">
      <w:pPr>
        <w:widowControl/>
        <w:spacing w:after="0" w:line="240" w:lineRule="auto"/>
        <w:ind w:left="720"/>
        <w:rPr>
          <w:rFonts w:ascii="Times New Roman" w:eastAsia="Times New Roman" w:hAnsi="Times New Roman"/>
        </w:rPr>
      </w:pPr>
    </w:p>
    <w:p w14:paraId="044155B2" w14:textId="77777777" w:rsidR="00923D67" w:rsidRPr="00BA1D32" w:rsidRDefault="00000000" w:rsidP="00923D67">
      <w:pPr>
        <w:widowControl/>
        <w:numPr>
          <w:ilvl w:val="0"/>
          <w:numId w:val="12"/>
        </w:numPr>
        <w:spacing w:after="0" w:line="240" w:lineRule="auto"/>
        <w:ind w:left="284" w:hanging="284"/>
        <w:jc w:val="both"/>
        <w:rPr>
          <w:rFonts w:ascii="Times New Roman" w:eastAsia="Times New Roman" w:hAnsi="Times New Roman"/>
          <w:sz w:val="26"/>
          <w:szCs w:val="26"/>
        </w:rPr>
      </w:pPr>
      <w:r w:rsidRPr="00BA1D32">
        <w:rPr>
          <w:rFonts w:ascii="Times New Roman" w:eastAsia="Times New Roman" w:hAnsi="Times New Roman"/>
          <w:sz w:val="26"/>
          <w:szCs w:val="26"/>
        </w:rPr>
        <w:t xml:space="preserve">Maksimālā piešķiramā Līdzfinansējuma summa vienam Pasākumam vai Sacensībām nepārsniedz EUR </w:t>
      </w:r>
      <w:r>
        <w:rPr>
          <w:rFonts w:ascii="Times New Roman" w:eastAsia="Times New Roman" w:hAnsi="Times New Roman"/>
          <w:sz w:val="26"/>
          <w:szCs w:val="26"/>
        </w:rPr>
        <w:t xml:space="preserve">40 </w:t>
      </w:r>
      <w:r w:rsidRPr="00BA1D32">
        <w:rPr>
          <w:rFonts w:ascii="Times New Roman" w:eastAsia="Times New Roman" w:hAnsi="Times New Roman"/>
          <w:sz w:val="26"/>
          <w:szCs w:val="26"/>
        </w:rPr>
        <w:t>000 (</w:t>
      </w:r>
      <w:r>
        <w:rPr>
          <w:rFonts w:ascii="Times New Roman" w:eastAsia="Times New Roman" w:hAnsi="Times New Roman"/>
          <w:sz w:val="26"/>
          <w:szCs w:val="26"/>
        </w:rPr>
        <w:t>četrdesmit</w:t>
      </w:r>
      <w:r w:rsidRPr="00BA1D32">
        <w:rPr>
          <w:rFonts w:ascii="Times New Roman" w:eastAsia="Times New Roman" w:hAnsi="Times New Roman"/>
          <w:sz w:val="26"/>
          <w:szCs w:val="26"/>
        </w:rPr>
        <w:t xml:space="preserve"> tūkstoši </w:t>
      </w:r>
      <w:r w:rsidRPr="00BA1D32">
        <w:rPr>
          <w:rFonts w:ascii="Times New Roman" w:eastAsia="Times New Roman" w:hAnsi="Times New Roman"/>
          <w:i/>
          <w:iCs/>
          <w:sz w:val="26"/>
          <w:szCs w:val="26"/>
        </w:rPr>
        <w:t>euro</w:t>
      </w:r>
      <w:r w:rsidRPr="00BA1D32">
        <w:rPr>
          <w:rFonts w:ascii="Times New Roman" w:eastAsia="Times New Roman" w:hAnsi="Times New Roman"/>
          <w:sz w:val="26"/>
          <w:szCs w:val="26"/>
        </w:rPr>
        <w:t xml:space="preserve">) un ministrijas piešķirtais Līdzfinansējums nepārsniedz 50% no Pasākuma vai Sacensību kopējām izmaksām. </w:t>
      </w:r>
    </w:p>
    <w:p w14:paraId="5981384C" w14:textId="77777777" w:rsidR="00923D67" w:rsidRPr="00BA1D32" w:rsidRDefault="00923D67" w:rsidP="00923D67">
      <w:pPr>
        <w:widowControl/>
        <w:spacing w:after="0" w:line="240" w:lineRule="auto"/>
        <w:ind w:left="720"/>
        <w:rPr>
          <w:rFonts w:ascii="Times New Roman" w:eastAsia="Times New Roman" w:hAnsi="Times New Roman"/>
          <w:noProof/>
        </w:rPr>
      </w:pPr>
    </w:p>
    <w:p w14:paraId="4D59A303" w14:textId="77777777" w:rsidR="00923D67" w:rsidRPr="00BA1D32" w:rsidRDefault="00000000" w:rsidP="00923D67">
      <w:pPr>
        <w:widowControl/>
        <w:numPr>
          <w:ilvl w:val="0"/>
          <w:numId w:val="12"/>
        </w:numPr>
        <w:spacing w:after="0" w:line="240" w:lineRule="auto"/>
        <w:ind w:left="426" w:hanging="426"/>
        <w:jc w:val="both"/>
        <w:rPr>
          <w:rFonts w:ascii="Times New Roman" w:eastAsia="Times New Roman" w:hAnsi="Times New Roman"/>
          <w:sz w:val="26"/>
          <w:szCs w:val="26"/>
        </w:rPr>
      </w:pPr>
      <w:r w:rsidRPr="00BA1D32">
        <w:rPr>
          <w:rFonts w:ascii="Times New Roman" w:eastAsia="Times New Roman" w:hAnsi="Times New Roman"/>
          <w:noProof/>
          <w:sz w:val="26"/>
          <w:szCs w:val="26"/>
        </w:rPr>
        <w:t xml:space="preserve">Paziņojumu par konkursa izsludināšanu (turpmāk – Paziņojums) publicē ministrijas tīmekļvietnes </w:t>
      </w:r>
      <w:hyperlink r:id="rId7" w:history="1">
        <w:r w:rsidRPr="00BA1D32">
          <w:rPr>
            <w:rFonts w:ascii="Times New Roman" w:eastAsia="Times New Roman" w:hAnsi="Times New Roman"/>
            <w:noProof/>
            <w:color w:val="0000FF"/>
            <w:sz w:val="26"/>
            <w:szCs w:val="26"/>
            <w:u w:val="single"/>
          </w:rPr>
          <w:t>www.izm.gov.lv</w:t>
        </w:r>
      </w:hyperlink>
      <w:r w:rsidRPr="00BA1D32">
        <w:rPr>
          <w:rFonts w:ascii="Times New Roman" w:eastAsia="Times New Roman" w:hAnsi="Times New Roman"/>
          <w:noProof/>
          <w:sz w:val="26"/>
          <w:szCs w:val="26"/>
        </w:rPr>
        <w:t xml:space="preserve"> sadaļā – “Sports”:</w:t>
      </w:r>
    </w:p>
    <w:p w14:paraId="02CF770C" w14:textId="77777777" w:rsidR="00923D67" w:rsidRPr="00BA1D32" w:rsidRDefault="00000000" w:rsidP="00C37247">
      <w:pPr>
        <w:widowControl/>
        <w:numPr>
          <w:ilvl w:val="1"/>
          <w:numId w:val="12"/>
        </w:numPr>
        <w:tabs>
          <w:tab w:val="left" w:pos="993"/>
        </w:tabs>
        <w:spacing w:after="0" w:line="240" w:lineRule="auto"/>
        <w:ind w:left="426" w:firstLine="0"/>
        <w:contextualSpacing/>
        <w:jc w:val="both"/>
        <w:rPr>
          <w:rFonts w:ascii="Times New Roman" w:eastAsia="Times New Roman" w:hAnsi="Times New Roman"/>
          <w:noProof/>
          <w:sz w:val="26"/>
          <w:szCs w:val="26"/>
        </w:rPr>
      </w:pPr>
      <w:r w:rsidRPr="00BA1D32">
        <w:rPr>
          <w:rFonts w:ascii="Times New Roman" w:eastAsia="Times New Roman" w:hAnsi="Times New Roman"/>
          <w:noProof/>
          <w:sz w:val="26"/>
          <w:szCs w:val="26"/>
        </w:rPr>
        <w:t>norādot Pieteikumu iesniegšanas vietu un termiņu;</w:t>
      </w:r>
    </w:p>
    <w:p w14:paraId="6C16A960" w14:textId="77777777" w:rsidR="00923D67" w:rsidRPr="00BA1D32" w:rsidRDefault="00000000" w:rsidP="00C37247">
      <w:pPr>
        <w:widowControl/>
        <w:numPr>
          <w:ilvl w:val="1"/>
          <w:numId w:val="12"/>
        </w:numPr>
        <w:tabs>
          <w:tab w:val="left" w:pos="993"/>
        </w:tabs>
        <w:spacing w:after="0" w:line="240" w:lineRule="auto"/>
        <w:ind w:left="426" w:firstLine="0"/>
        <w:contextualSpacing/>
        <w:jc w:val="both"/>
        <w:rPr>
          <w:rFonts w:ascii="Times New Roman" w:eastAsia="Times New Roman" w:hAnsi="Times New Roman"/>
          <w:noProof/>
          <w:sz w:val="26"/>
          <w:szCs w:val="26"/>
        </w:rPr>
      </w:pPr>
      <w:r w:rsidRPr="00BA1D32">
        <w:rPr>
          <w:rFonts w:ascii="Times New Roman" w:eastAsia="Times New Roman" w:hAnsi="Times New Roman"/>
          <w:noProof/>
          <w:sz w:val="26"/>
          <w:szCs w:val="26"/>
        </w:rPr>
        <w:t>publicējot Nolikumu.</w:t>
      </w:r>
    </w:p>
    <w:p w14:paraId="3C6CB38D" w14:textId="77777777" w:rsidR="00923D67" w:rsidRPr="00BA1D32" w:rsidRDefault="00923D67" w:rsidP="00923D67">
      <w:pPr>
        <w:widowControl/>
        <w:spacing w:after="0" w:line="240" w:lineRule="auto"/>
        <w:jc w:val="both"/>
        <w:rPr>
          <w:rFonts w:ascii="Times New Roman" w:eastAsia="Times New Roman" w:hAnsi="Times New Roman"/>
          <w:noProof/>
        </w:rPr>
      </w:pPr>
    </w:p>
    <w:p w14:paraId="3130F361" w14:textId="77777777" w:rsidR="00923D67" w:rsidRPr="00BA1D32" w:rsidRDefault="00000000" w:rsidP="00923D67">
      <w:pPr>
        <w:widowControl/>
        <w:spacing w:after="0" w:line="240" w:lineRule="auto"/>
        <w:jc w:val="center"/>
        <w:rPr>
          <w:rFonts w:ascii="Times New Roman" w:eastAsia="Times New Roman" w:hAnsi="Times New Roman"/>
          <w:b/>
          <w:bCs/>
          <w:noProof/>
          <w:sz w:val="26"/>
          <w:szCs w:val="26"/>
        </w:rPr>
      </w:pPr>
      <w:r w:rsidRPr="00BA1D32">
        <w:rPr>
          <w:rFonts w:ascii="Times New Roman" w:eastAsia="Times New Roman" w:hAnsi="Times New Roman"/>
          <w:b/>
          <w:bCs/>
          <w:noProof/>
          <w:sz w:val="26"/>
          <w:szCs w:val="26"/>
        </w:rPr>
        <w:t>II. Pieteikuma iesniegšanas un noformēšanas kārtība</w:t>
      </w:r>
    </w:p>
    <w:p w14:paraId="3DF58AD5" w14:textId="77777777" w:rsidR="00923D67" w:rsidRPr="00BA1D32" w:rsidRDefault="00923D67" w:rsidP="00923D67">
      <w:pPr>
        <w:widowControl/>
        <w:spacing w:after="0" w:line="240" w:lineRule="auto"/>
        <w:jc w:val="both"/>
        <w:rPr>
          <w:rFonts w:ascii="Times New Roman" w:eastAsia="Times New Roman" w:hAnsi="Times New Roman"/>
          <w:b/>
          <w:bCs/>
          <w:noProof/>
          <w:color w:val="000000"/>
        </w:rPr>
      </w:pPr>
    </w:p>
    <w:p w14:paraId="0FDBE8DF" w14:textId="77777777" w:rsidR="00923D67" w:rsidRPr="00BA1D32" w:rsidRDefault="00000000" w:rsidP="00923D67">
      <w:pPr>
        <w:widowControl/>
        <w:numPr>
          <w:ilvl w:val="0"/>
          <w:numId w:val="12"/>
        </w:numPr>
        <w:spacing w:after="0" w:line="240" w:lineRule="auto"/>
        <w:ind w:left="426" w:hanging="426"/>
        <w:contextualSpacing/>
        <w:jc w:val="both"/>
        <w:rPr>
          <w:rFonts w:ascii="Times New Roman" w:eastAsia="Times New Roman" w:hAnsi="Times New Roman"/>
          <w:sz w:val="26"/>
          <w:szCs w:val="26"/>
        </w:rPr>
      </w:pPr>
      <w:r w:rsidRPr="00BA1D32">
        <w:rPr>
          <w:rFonts w:ascii="Times New Roman" w:eastAsia="Times New Roman" w:hAnsi="Times New Roman"/>
          <w:color w:val="000000"/>
          <w:sz w:val="26"/>
          <w:szCs w:val="26"/>
        </w:rPr>
        <w:t xml:space="preserve">Pretendents Pieteikumu sagatavo atbilstoši šā Nolikuma pielikumā norādītajai formai, to paraksta ar drošu elektronisko parakstu, kopā ar pievienotajiem pielikumiem vienā EDOC formāta pakotnē. </w:t>
      </w:r>
      <w:r w:rsidRPr="00BA1D32">
        <w:rPr>
          <w:rFonts w:ascii="Times New Roman" w:eastAsia="Times New Roman" w:hAnsi="Times New Roman"/>
          <w:noProof/>
          <w:sz w:val="26"/>
          <w:szCs w:val="26"/>
        </w:rPr>
        <w:t xml:space="preserve">Pietiekumu iesniedz </w:t>
      </w:r>
      <w:r w:rsidRPr="00BA1D32">
        <w:rPr>
          <w:rFonts w:ascii="Times New Roman" w:eastAsia="Times New Roman" w:hAnsi="Times New Roman"/>
          <w:sz w:val="26"/>
          <w:szCs w:val="26"/>
        </w:rPr>
        <w:t xml:space="preserve">Paziņojumā norādītajā termiņā, to nosūtot </w:t>
      </w:r>
      <w:r w:rsidRPr="00BA1D32">
        <w:rPr>
          <w:rFonts w:ascii="Times New Roman" w:eastAsia="Times New Roman" w:hAnsi="Times New Roman"/>
          <w:color w:val="000000"/>
          <w:sz w:val="26"/>
          <w:szCs w:val="26"/>
        </w:rPr>
        <w:t xml:space="preserve">uz ministrijas elektroniskā pasta adresi: pasts@izm.gov.lv vai oficiālo elektronisko adresi. </w:t>
      </w:r>
    </w:p>
    <w:p w14:paraId="02815E2D" w14:textId="77777777" w:rsidR="00923D67" w:rsidRPr="00BA1D32" w:rsidRDefault="00923D67" w:rsidP="00923D67">
      <w:pPr>
        <w:widowControl/>
        <w:spacing w:after="0" w:line="240" w:lineRule="auto"/>
        <w:ind w:left="426"/>
        <w:contextualSpacing/>
        <w:jc w:val="both"/>
        <w:rPr>
          <w:rFonts w:ascii="Times New Roman" w:eastAsia="Times New Roman" w:hAnsi="Times New Roman"/>
        </w:rPr>
      </w:pPr>
    </w:p>
    <w:p w14:paraId="38068970" w14:textId="77777777" w:rsidR="00923D67" w:rsidRPr="00BA1D32" w:rsidRDefault="00000000" w:rsidP="00923D67">
      <w:pPr>
        <w:widowControl/>
        <w:numPr>
          <w:ilvl w:val="0"/>
          <w:numId w:val="12"/>
        </w:numPr>
        <w:spacing w:after="0" w:line="240" w:lineRule="auto"/>
        <w:ind w:left="426" w:hanging="426"/>
        <w:contextualSpacing/>
        <w:jc w:val="both"/>
        <w:rPr>
          <w:rFonts w:ascii="Times New Roman" w:eastAsia="Times New Roman" w:hAnsi="Times New Roman"/>
          <w:sz w:val="26"/>
          <w:szCs w:val="26"/>
        </w:rPr>
      </w:pPr>
      <w:r w:rsidRPr="00BA1D32">
        <w:rPr>
          <w:rFonts w:ascii="Times New Roman" w:eastAsia="Times New Roman" w:hAnsi="Times New Roman"/>
          <w:color w:val="000000"/>
          <w:sz w:val="26"/>
          <w:szCs w:val="26"/>
        </w:rPr>
        <w:t xml:space="preserve">Pieteikumu paraksta Pretendenta paraksttiesīgā persona atbilstoši Uzņēmuma reģistra datiem vai saskaņā ar Pieteikumam pievienoto pilnvarojuma dokumentu. </w:t>
      </w:r>
    </w:p>
    <w:p w14:paraId="6DD36428" w14:textId="77777777" w:rsidR="00923D67" w:rsidRPr="00BA1D32" w:rsidRDefault="00923D67" w:rsidP="00923D67">
      <w:pPr>
        <w:widowControl/>
        <w:spacing w:after="0" w:line="240" w:lineRule="auto"/>
        <w:jc w:val="both"/>
        <w:rPr>
          <w:rFonts w:ascii="Times New Roman" w:eastAsia="Times New Roman" w:hAnsi="Times New Roman"/>
          <w:b/>
          <w:bCs/>
          <w:noProof/>
        </w:rPr>
      </w:pPr>
    </w:p>
    <w:p w14:paraId="61B63489" w14:textId="77777777" w:rsidR="00923D67" w:rsidRPr="00BA1D32" w:rsidRDefault="00000000" w:rsidP="00923D67">
      <w:pPr>
        <w:widowControl/>
        <w:spacing w:after="0" w:line="240" w:lineRule="auto"/>
        <w:jc w:val="center"/>
        <w:rPr>
          <w:rFonts w:ascii="Times New Roman" w:eastAsia="Times New Roman" w:hAnsi="Times New Roman"/>
          <w:b/>
          <w:bCs/>
          <w:noProof/>
          <w:sz w:val="26"/>
          <w:szCs w:val="26"/>
        </w:rPr>
      </w:pPr>
      <w:r w:rsidRPr="00BA1D32">
        <w:rPr>
          <w:rFonts w:ascii="Times New Roman" w:eastAsia="Times New Roman" w:hAnsi="Times New Roman"/>
          <w:b/>
          <w:bCs/>
          <w:noProof/>
          <w:sz w:val="26"/>
          <w:szCs w:val="26"/>
        </w:rPr>
        <w:t>III. Pasākuma Pieteikuma izvērtēšanas kārtība, vērtēšanas kritēriji un lēmuma par Līdzfinansējuma piešķiršanu pieņemšanas kārtība</w:t>
      </w:r>
    </w:p>
    <w:p w14:paraId="260A5C17" w14:textId="77777777" w:rsidR="00923D67" w:rsidRPr="00BA1D32" w:rsidRDefault="00923D67" w:rsidP="00923D67">
      <w:pPr>
        <w:widowControl/>
        <w:spacing w:after="0" w:line="240" w:lineRule="auto"/>
        <w:ind w:left="928"/>
        <w:jc w:val="both"/>
        <w:rPr>
          <w:rFonts w:ascii="Times New Roman" w:eastAsia="Times New Roman" w:hAnsi="Times New Roman"/>
        </w:rPr>
      </w:pPr>
    </w:p>
    <w:p w14:paraId="767B9C8B" w14:textId="77777777" w:rsidR="00923D67" w:rsidRPr="00BA1D32" w:rsidRDefault="00000000" w:rsidP="00923D67">
      <w:pPr>
        <w:widowControl/>
        <w:numPr>
          <w:ilvl w:val="0"/>
          <w:numId w:val="12"/>
        </w:numPr>
        <w:spacing w:after="0" w:line="240" w:lineRule="auto"/>
        <w:ind w:left="426" w:hanging="426"/>
        <w:contextualSpacing/>
        <w:jc w:val="both"/>
        <w:rPr>
          <w:rFonts w:ascii="Times New Roman" w:eastAsia="Times New Roman" w:hAnsi="Times New Roman"/>
          <w:sz w:val="26"/>
          <w:szCs w:val="26"/>
        </w:rPr>
      </w:pPr>
      <w:r w:rsidRPr="00BA1D32">
        <w:rPr>
          <w:rFonts w:ascii="Times New Roman" w:eastAsia="Times New Roman" w:hAnsi="Times New Roman"/>
          <w:sz w:val="26"/>
          <w:szCs w:val="26"/>
        </w:rPr>
        <w:t>Komisija pārbauda, vai Pasākuma Pieteikums iesniegts norādītajā termiņā un atbilst šā Nolikuma 11. un 12. punktā noteiktajām noformēšanas prasībām.</w:t>
      </w:r>
    </w:p>
    <w:p w14:paraId="7F31778E" w14:textId="77777777" w:rsidR="00923D67" w:rsidRPr="00BA1D32" w:rsidRDefault="00000000" w:rsidP="00923D67">
      <w:pPr>
        <w:widowControl/>
        <w:spacing w:after="0" w:line="240" w:lineRule="auto"/>
        <w:ind w:left="426" w:hanging="426"/>
        <w:contextualSpacing/>
        <w:jc w:val="both"/>
        <w:rPr>
          <w:rFonts w:ascii="Times New Roman" w:eastAsia="Times New Roman" w:hAnsi="Times New Roman"/>
          <w:sz w:val="26"/>
          <w:szCs w:val="26"/>
        </w:rPr>
      </w:pPr>
      <w:r w:rsidRPr="00BA1D32">
        <w:rPr>
          <w:rFonts w:ascii="Times New Roman" w:eastAsia="Times New Roman" w:hAnsi="Times New Roman"/>
          <w:sz w:val="26"/>
          <w:szCs w:val="26"/>
        </w:rPr>
        <w:lastRenderedPageBreak/>
        <w:t>14. Pieteikumu atstāj bez izskatīšanas</w:t>
      </w:r>
      <w:bookmarkStart w:id="2" w:name="_Hlk89939057"/>
      <w:r w:rsidRPr="00BA1D32">
        <w:rPr>
          <w:rFonts w:ascii="Times New Roman" w:eastAsia="Times New Roman" w:hAnsi="Times New Roman"/>
          <w:sz w:val="26"/>
          <w:szCs w:val="26"/>
        </w:rPr>
        <w:t xml:space="preserve"> šādos gadījumos:</w:t>
      </w:r>
    </w:p>
    <w:p w14:paraId="27C4748E" w14:textId="77777777" w:rsidR="00923D67" w:rsidRPr="00BA1D32" w:rsidRDefault="00000000" w:rsidP="00923D67">
      <w:pPr>
        <w:pStyle w:val="ListParagraph"/>
        <w:widowControl/>
        <w:numPr>
          <w:ilvl w:val="1"/>
          <w:numId w:val="13"/>
        </w:numPr>
        <w:spacing w:after="0" w:line="240" w:lineRule="auto"/>
        <w:ind w:left="1134" w:hanging="708"/>
        <w:jc w:val="both"/>
        <w:rPr>
          <w:rFonts w:ascii="Times New Roman" w:eastAsia="Times New Roman" w:hAnsi="Times New Roman"/>
          <w:sz w:val="26"/>
          <w:szCs w:val="26"/>
        </w:rPr>
      </w:pPr>
      <w:r w:rsidRPr="00BA1D32">
        <w:rPr>
          <w:rFonts w:ascii="Times New Roman" w:eastAsia="Times New Roman" w:hAnsi="Times New Roman"/>
          <w:sz w:val="26"/>
          <w:szCs w:val="26"/>
        </w:rPr>
        <w:t>Pieteikums neatbilst šā Nolikuma 11. un 12. punktā noteiktajām prasībām;</w:t>
      </w:r>
    </w:p>
    <w:p w14:paraId="36B829B4" w14:textId="77777777" w:rsidR="00923D67" w:rsidRPr="00BA1D32" w:rsidRDefault="00000000" w:rsidP="00923D67">
      <w:pPr>
        <w:widowControl/>
        <w:numPr>
          <w:ilvl w:val="1"/>
          <w:numId w:val="13"/>
        </w:numPr>
        <w:spacing w:after="0" w:line="240" w:lineRule="auto"/>
        <w:ind w:left="1134" w:hanging="708"/>
        <w:contextualSpacing/>
        <w:jc w:val="both"/>
        <w:rPr>
          <w:rFonts w:ascii="Times New Roman" w:eastAsia="Times New Roman" w:hAnsi="Times New Roman"/>
          <w:sz w:val="26"/>
          <w:szCs w:val="26"/>
        </w:rPr>
      </w:pPr>
      <w:r w:rsidRPr="00BA1D32">
        <w:rPr>
          <w:rFonts w:ascii="Times New Roman" w:eastAsia="Times New Roman" w:hAnsi="Times New Roman"/>
          <w:sz w:val="26"/>
          <w:szCs w:val="26"/>
        </w:rPr>
        <w:t>Pieteikums neatbilst šā Nolikuma 15. punktā noteiktajiem nosacījumiem;</w:t>
      </w:r>
    </w:p>
    <w:p w14:paraId="5224A81F" w14:textId="77777777" w:rsidR="00923D67" w:rsidRPr="00BA1D32" w:rsidRDefault="00000000" w:rsidP="00923D67">
      <w:pPr>
        <w:widowControl/>
        <w:numPr>
          <w:ilvl w:val="1"/>
          <w:numId w:val="13"/>
        </w:numPr>
        <w:spacing w:after="0" w:line="240" w:lineRule="auto"/>
        <w:ind w:left="1134" w:hanging="708"/>
        <w:contextualSpacing/>
        <w:jc w:val="both"/>
        <w:rPr>
          <w:rFonts w:ascii="Times New Roman" w:eastAsia="Times New Roman" w:hAnsi="Times New Roman"/>
          <w:sz w:val="26"/>
          <w:szCs w:val="26"/>
        </w:rPr>
      </w:pPr>
      <w:r w:rsidRPr="00BA1D32">
        <w:rPr>
          <w:rFonts w:ascii="Times New Roman" w:eastAsia="Times New Roman" w:hAnsi="Times New Roman"/>
          <w:sz w:val="26"/>
          <w:szCs w:val="26"/>
        </w:rPr>
        <w:t>Pieteikums neatbilst šā Nolikuma 9. punktā noteiktajam.</w:t>
      </w:r>
    </w:p>
    <w:p w14:paraId="63527CE9" w14:textId="77777777" w:rsidR="00923D67" w:rsidRPr="00BA1D32" w:rsidRDefault="00923D67" w:rsidP="00923D67">
      <w:pPr>
        <w:widowControl/>
        <w:spacing w:after="0" w:line="240" w:lineRule="auto"/>
        <w:ind w:left="1134"/>
        <w:contextualSpacing/>
        <w:jc w:val="both"/>
        <w:rPr>
          <w:rFonts w:ascii="Times New Roman" w:eastAsia="Times New Roman" w:hAnsi="Times New Roman"/>
        </w:rPr>
      </w:pPr>
    </w:p>
    <w:p w14:paraId="6E8ED3B4" w14:textId="77777777" w:rsidR="00923D67" w:rsidRPr="00BA1D32" w:rsidRDefault="00000000" w:rsidP="00923D67">
      <w:pPr>
        <w:widowControl/>
        <w:numPr>
          <w:ilvl w:val="0"/>
          <w:numId w:val="13"/>
        </w:numPr>
        <w:spacing w:after="0" w:line="240" w:lineRule="auto"/>
        <w:ind w:left="426" w:hanging="426"/>
        <w:contextualSpacing/>
        <w:jc w:val="both"/>
        <w:rPr>
          <w:rFonts w:ascii="Times New Roman" w:eastAsia="Times New Roman" w:hAnsi="Times New Roman"/>
          <w:sz w:val="26"/>
          <w:szCs w:val="26"/>
        </w:rPr>
      </w:pPr>
      <w:bookmarkStart w:id="3" w:name="_Hlk160722419"/>
      <w:r w:rsidRPr="00BA1D32">
        <w:rPr>
          <w:rFonts w:ascii="Times New Roman" w:hAnsi="Times New Roman"/>
          <w:noProof/>
          <w:sz w:val="26"/>
          <w:szCs w:val="26"/>
        </w:rPr>
        <w:t>Pasākuma Pieteikumā izvērtē šādus Līdzfinansējuma piešķiršanas nosacījumus:</w:t>
      </w:r>
    </w:p>
    <w:bookmarkEnd w:id="3"/>
    <w:p w14:paraId="785C9128" w14:textId="77777777" w:rsidR="00923D67" w:rsidRPr="00BA1D32" w:rsidRDefault="00000000" w:rsidP="00923D67">
      <w:pPr>
        <w:widowControl/>
        <w:numPr>
          <w:ilvl w:val="1"/>
          <w:numId w:val="13"/>
        </w:numPr>
        <w:spacing w:after="0" w:line="240" w:lineRule="auto"/>
        <w:ind w:left="993" w:hanging="567"/>
        <w:contextualSpacing/>
        <w:jc w:val="both"/>
        <w:rPr>
          <w:rFonts w:ascii="Times New Roman" w:eastAsia="Times New Roman" w:hAnsi="Times New Roman"/>
          <w:sz w:val="26"/>
          <w:szCs w:val="26"/>
        </w:rPr>
      </w:pPr>
      <w:r w:rsidRPr="00BA1D32">
        <w:rPr>
          <w:rFonts w:ascii="Times New Roman" w:eastAsia="Times New Roman" w:hAnsi="Times New Roman"/>
          <w:sz w:val="26"/>
          <w:szCs w:val="24"/>
        </w:rPr>
        <w:t>Pasākuma dalībā iesaistītas dažādas sabiedrības vecuma grupas, īpaši sekmējot jauniešu dalību (skolu jaunatne ietver izglītojamos – skolas vecuma bērnus un jauniešus, bet augstskolas – studējošos);</w:t>
      </w:r>
    </w:p>
    <w:p w14:paraId="1239939C" w14:textId="77777777" w:rsidR="00923D67" w:rsidRPr="00BA1D32" w:rsidRDefault="00000000" w:rsidP="00923D67">
      <w:pPr>
        <w:widowControl/>
        <w:numPr>
          <w:ilvl w:val="1"/>
          <w:numId w:val="13"/>
        </w:numPr>
        <w:spacing w:after="0" w:line="240" w:lineRule="auto"/>
        <w:ind w:left="993" w:hanging="567"/>
        <w:contextualSpacing/>
        <w:jc w:val="both"/>
        <w:rPr>
          <w:rFonts w:ascii="Times New Roman" w:eastAsia="Times New Roman" w:hAnsi="Times New Roman"/>
          <w:sz w:val="26"/>
          <w:szCs w:val="26"/>
        </w:rPr>
      </w:pPr>
      <w:r w:rsidRPr="00BA1D32">
        <w:rPr>
          <w:rFonts w:ascii="Times New Roman" w:eastAsia="Times New Roman" w:hAnsi="Times New Roman"/>
          <w:sz w:val="26"/>
          <w:szCs w:val="24"/>
        </w:rPr>
        <w:t>Pasākums veicina sporta norišu daudzveidību;</w:t>
      </w:r>
    </w:p>
    <w:p w14:paraId="45E086B0" w14:textId="77777777" w:rsidR="00923D67" w:rsidRPr="00BA1D32" w:rsidRDefault="00000000" w:rsidP="00923D67">
      <w:pPr>
        <w:widowControl/>
        <w:numPr>
          <w:ilvl w:val="1"/>
          <w:numId w:val="13"/>
        </w:numPr>
        <w:tabs>
          <w:tab w:val="left" w:pos="284"/>
        </w:tabs>
        <w:spacing w:after="0" w:line="240" w:lineRule="auto"/>
        <w:ind w:left="993" w:hanging="567"/>
        <w:contextualSpacing/>
        <w:jc w:val="both"/>
        <w:rPr>
          <w:rFonts w:ascii="Times New Roman" w:eastAsia="Times New Roman" w:hAnsi="Times New Roman"/>
          <w:sz w:val="26"/>
          <w:szCs w:val="24"/>
        </w:rPr>
      </w:pPr>
      <w:r w:rsidRPr="00BA1D32">
        <w:rPr>
          <w:rFonts w:ascii="Times New Roman" w:eastAsia="Times New Roman" w:hAnsi="Times New Roman"/>
          <w:sz w:val="26"/>
          <w:szCs w:val="24"/>
        </w:rPr>
        <w:t>Pasākums var sastāvēt no vairākiem posmiem, kopā Pasākumā nodrošinot vismaz 500 (pieci simti) dalībnieku;</w:t>
      </w:r>
    </w:p>
    <w:p w14:paraId="519BDE8F" w14:textId="77777777" w:rsidR="00923D67" w:rsidRPr="00BA1D32" w:rsidRDefault="00000000" w:rsidP="00923D67">
      <w:pPr>
        <w:widowControl/>
        <w:numPr>
          <w:ilvl w:val="1"/>
          <w:numId w:val="13"/>
        </w:numPr>
        <w:tabs>
          <w:tab w:val="left" w:pos="284"/>
        </w:tabs>
        <w:spacing w:after="0" w:line="240" w:lineRule="auto"/>
        <w:ind w:left="993" w:hanging="567"/>
        <w:contextualSpacing/>
        <w:jc w:val="both"/>
        <w:rPr>
          <w:rFonts w:ascii="Times New Roman" w:hAnsi="Times New Roman"/>
          <w:noProof/>
          <w:sz w:val="26"/>
          <w:szCs w:val="26"/>
        </w:rPr>
      </w:pPr>
      <w:r w:rsidRPr="00BA1D32">
        <w:rPr>
          <w:rFonts w:ascii="Times New Roman" w:eastAsia="Times New Roman" w:hAnsi="Times New Roman"/>
          <w:sz w:val="26"/>
          <w:szCs w:val="24"/>
        </w:rPr>
        <w:t>Pasākums ir iekļauts Pretendenta sporta pasākumu kalendārā un publiskots Pretendenta tīmekļvietnē;</w:t>
      </w:r>
    </w:p>
    <w:p w14:paraId="63B5FEDF" w14:textId="77777777" w:rsidR="00CB1BAD" w:rsidRDefault="00000000" w:rsidP="00CB1BAD">
      <w:pPr>
        <w:widowControl/>
        <w:numPr>
          <w:ilvl w:val="1"/>
          <w:numId w:val="13"/>
        </w:numPr>
        <w:spacing w:after="0" w:line="240" w:lineRule="auto"/>
        <w:ind w:left="993" w:hanging="567"/>
        <w:jc w:val="both"/>
        <w:rPr>
          <w:rFonts w:ascii="Times New Roman" w:hAnsi="Times New Roman"/>
          <w:noProof/>
          <w:sz w:val="26"/>
          <w:szCs w:val="26"/>
        </w:rPr>
      </w:pPr>
      <w:bookmarkStart w:id="4" w:name="_Hlk164335150"/>
      <w:r w:rsidRPr="00BA1D32">
        <w:rPr>
          <w:rFonts w:ascii="Times New Roman" w:hAnsi="Times New Roman"/>
          <w:noProof/>
          <w:sz w:val="26"/>
          <w:szCs w:val="26"/>
        </w:rPr>
        <w:t>Līdzfinansējumu nepiešķir</w:t>
      </w:r>
      <w:r>
        <w:rPr>
          <w:rFonts w:ascii="Times New Roman" w:hAnsi="Times New Roman"/>
          <w:noProof/>
          <w:sz w:val="26"/>
          <w:szCs w:val="26"/>
        </w:rPr>
        <w:t>:</w:t>
      </w:r>
    </w:p>
    <w:p w14:paraId="57FF9291" w14:textId="77777777" w:rsidR="00CB1BAD" w:rsidRDefault="00000000" w:rsidP="00CB1BAD">
      <w:pPr>
        <w:widowControl/>
        <w:spacing w:after="0" w:line="240" w:lineRule="auto"/>
        <w:ind w:left="1843" w:hanging="850"/>
        <w:jc w:val="both"/>
        <w:rPr>
          <w:rFonts w:ascii="Times New Roman" w:hAnsi="Times New Roman"/>
          <w:noProof/>
          <w:sz w:val="26"/>
          <w:szCs w:val="26"/>
        </w:rPr>
      </w:pPr>
      <w:r>
        <w:rPr>
          <w:rFonts w:ascii="Times New Roman" w:hAnsi="Times New Roman"/>
          <w:noProof/>
          <w:sz w:val="26"/>
          <w:szCs w:val="26"/>
        </w:rPr>
        <w:t xml:space="preserve">15.5.1 </w:t>
      </w:r>
      <w:r w:rsidRPr="00BA1D32">
        <w:rPr>
          <w:rFonts w:ascii="Times New Roman" w:hAnsi="Times New Roman"/>
          <w:noProof/>
          <w:sz w:val="26"/>
          <w:szCs w:val="26"/>
        </w:rPr>
        <w:t>ja Pasākuma tāmē nav paredzēta pirmās medicīniskās palīdzības nodrošināš</w:t>
      </w:r>
      <w:r>
        <w:rPr>
          <w:rFonts w:ascii="Times New Roman" w:hAnsi="Times New Roman"/>
          <w:noProof/>
          <w:sz w:val="26"/>
          <w:szCs w:val="26"/>
        </w:rPr>
        <w:t>ana;</w:t>
      </w:r>
    </w:p>
    <w:p w14:paraId="02A6B18D" w14:textId="77777777" w:rsidR="00CB1BAD" w:rsidRPr="00582F32" w:rsidRDefault="00000000" w:rsidP="00CB1BAD">
      <w:pPr>
        <w:widowControl/>
        <w:spacing w:after="0" w:line="240" w:lineRule="auto"/>
        <w:ind w:left="1843" w:hanging="850"/>
        <w:jc w:val="both"/>
        <w:rPr>
          <w:rFonts w:ascii="Times New Roman" w:hAnsi="Times New Roman"/>
          <w:noProof/>
          <w:sz w:val="26"/>
          <w:szCs w:val="26"/>
        </w:rPr>
      </w:pPr>
      <w:r>
        <w:rPr>
          <w:rFonts w:ascii="Times New Roman" w:hAnsi="Times New Roman"/>
          <w:noProof/>
          <w:sz w:val="26"/>
          <w:szCs w:val="26"/>
        </w:rPr>
        <w:t>15.5.2. reklāmas pakalpojumu un biroja preču izdevumu samaksai atbilstoši šā Nolikuma pielikumā pievienotās Pasākuma budžeta tāmes 1.1.4. un 1.2.1.1. apakšpunktiem.</w:t>
      </w:r>
    </w:p>
    <w:bookmarkEnd w:id="4"/>
    <w:p w14:paraId="4FF61EC7" w14:textId="77777777" w:rsidR="00923D67" w:rsidRPr="00BA1D32" w:rsidRDefault="00923D67" w:rsidP="00923D67">
      <w:pPr>
        <w:widowControl/>
        <w:spacing w:after="0" w:line="240" w:lineRule="auto"/>
        <w:ind w:left="993"/>
        <w:rPr>
          <w:rFonts w:ascii="Times New Roman" w:hAnsi="Times New Roman"/>
          <w:noProof/>
        </w:rPr>
      </w:pPr>
    </w:p>
    <w:p w14:paraId="300786BF" w14:textId="77777777" w:rsidR="00923D67" w:rsidRPr="00BA1D32" w:rsidRDefault="00000000" w:rsidP="00923D67">
      <w:pPr>
        <w:widowControl/>
        <w:numPr>
          <w:ilvl w:val="0"/>
          <w:numId w:val="13"/>
        </w:numPr>
        <w:spacing w:after="0" w:line="240" w:lineRule="auto"/>
        <w:ind w:left="426" w:hanging="426"/>
        <w:rPr>
          <w:rFonts w:ascii="Times New Roman" w:hAnsi="Times New Roman"/>
          <w:noProof/>
          <w:sz w:val="26"/>
          <w:szCs w:val="26"/>
        </w:rPr>
      </w:pPr>
      <w:r w:rsidRPr="00BA1D32">
        <w:rPr>
          <w:rFonts w:ascii="Times New Roman" w:hAnsi="Times New Roman"/>
          <w:noProof/>
          <w:sz w:val="26"/>
          <w:szCs w:val="26"/>
        </w:rPr>
        <w:t>Pretendents var Pasākumu organizēt sadarbībā ar partneriem.</w:t>
      </w:r>
    </w:p>
    <w:p w14:paraId="2BC91EAF" w14:textId="77777777" w:rsidR="00923D67" w:rsidRPr="00BA1D32" w:rsidRDefault="00923D67" w:rsidP="00923D67">
      <w:pPr>
        <w:widowControl/>
        <w:tabs>
          <w:tab w:val="left" w:pos="284"/>
        </w:tabs>
        <w:spacing w:after="0" w:line="240" w:lineRule="auto"/>
        <w:contextualSpacing/>
        <w:jc w:val="both"/>
        <w:rPr>
          <w:rFonts w:ascii="Times New Roman" w:hAnsi="Times New Roman"/>
          <w:noProof/>
        </w:rPr>
      </w:pPr>
    </w:p>
    <w:p w14:paraId="5DAAFC7C" w14:textId="77777777" w:rsidR="00923D67" w:rsidRPr="00BA1D32" w:rsidRDefault="00000000" w:rsidP="00923D67">
      <w:pPr>
        <w:widowControl/>
        <w:numPr>
          <w:ilvl w:val="0"/>
          <w:numId w:val="13"/>
        </w:numPr>
        <w:spacing w:after="0" w:line="240" w:lineRule="auto"/>
        <w:ind w:left="426" w:hanging="426"/>
        <w:contextualSpacing/>
        <w:jc w:val="both"/>
        <w:rPr>
          <w:rFonts w:ascii="Times New Roman" w:hAnsi="Times New Roman"/>
          <w:noProof/>
          <w:sz w:val="26"/>
          <w:szCs w:val="26"/>
        </w:rPr>
      </w:pPr>
      <w:r w:rsidRPr="00BA1D32">
        <w:rPr>
          <w:rFonts w:ascii="Times New Roman" w:hAnsi="Times New Roman"/>
          <w:noProof/>
          <w:sz w:val="26"/>
          <w:szCs w:val="26"/>
        </w:rPr>
        <w:t xml:space="preserve">Pretendenta iesniegtos Pieteikumus Pasākuma konkursam vērtē atbilstoši Nolikuma 18. punktā noteiktajiem kritērijiem. </w:t>
      </w:r>
    </w:p>
    <w:p w14:paraId="03A503E2" w14:textId="77777777" w:rsidR="00923D67" w:rsidRPr="00BA1D32" w:rsidRDefault="00923D67" w:rsidP="00923D67">
      <w:pPr>
        <w:widowControl/>
        <w:tabs>
          <w:tab w:val="left" w:pos="284"/>
        </w:tabs>
        <w:spacing w:after="0" w:line="240" w:lineRule="auto"/>
        <w:contextualSpacing/>
        <w:jc w:val="both"/>
        <w:rPr>
          <w:rFonts w:ascii="Times New Roman" w:hAnsi="Times New Roman"/>
          <w:noProof/>
        </w:rPr>
      </w:pPr>
    </w:p>
    <w:p w14:paraId="6C92989D" w14:textId="77777777" w:rsidR="00923D67" w:rsidRPr="00BA1D32" w:rsidRDefault="00000000" w:rsidP="00923D67">
      <w:pPr>
        <w:widowControl/>
        <w:numPr>
          <w:ilvl w:val="0"/>
          <w:numId w:val="13"/>
        </w:numPr>
        <w:tabs>
          <w:tab w:val="left" w:pos="284"/>
        </w:tabs>
        <w:spacing w:after="0" w:line="240" w:lineRule="auto"/>
        <w:ind w:left="426" w:hanging="426"/>
        <w:contextualSpacing/>
        <w:jc w:val="both"/>
        <w:rPr>
          <w:rFonts w:ascii="Times New Roman" w:hAnsi="Times New Roman"/>
          <w:noProof/>
          <w:sz w:val="26"/>
          <w:szCs w:val="26"/>
        </w:rPr>
      </w:pPr>
      <w:r w:rsidRPr="00BA1D32">
        <w:rPr>
          <w:rFonts w:ascii="Times New Roman" w:hAnsi="Times New Roman"/>
          <w:noProof/>
          <w:sz w:val="26"/>
          <w:szCs w:val="26"/>
        </w:rPr>
        <w:t>Pasākuma Pieteikuma vērtēšanas kritēriji:</w:t>
      </w:r>
    </w:p>
    <w:p w14:paraId="4EF5C2FC" w14:textId="77777777" w:rsidR="00923D67" w:rsidRPr="00BA1D32" w:rsidRDefault="00923D67" w:rsidP="00923D67">
      <w:pPr>
        <w:widowControl/>
        <w:tabs>
          <w:tab w:val="left" w:pos="284"/>
        </w:tabs>
        <w:spacing w:after="0" w:line="240" w:lineRule="auto"/>
        <w:ind w:left="426"/>
        <w:contextualSpacing/>
        <w:jc w:val="both"/>
        <w:rPr>
          <w:rFonts w:ascii="Times New Roman" w:hAnsi="Times New Roman"/>
          <w:noProo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2126"/>
      </w:tblGrid>
      <w:tr w:rsidR="0087219C" w14:paraId="03BD5B28" w14:textId="77777777" w:rsidTr="00B729D6">
        <w:tc>
          <w:tcPr>
            <w:tcW w:w="817" w:type="dxa"/>
            <w:shd w:val="clear" w:color="auto" w:fill="auto"/>
          </w:tcPr>
          <w:p w14:paraId="45461271" w14:textId="77777777" w:rsidR="00923D67" w:rsidRPr="00BA1D32" w:rsidRDefault="00000000" w:rsidP="00B729D6">
            <w:pPr>
              <w:widowControl/>
              <w:tabs>
                <w:tab w:val="left" w:pos="284"/>
              </w:tabs>
              <w:spacing w:after="0" w:line="240" w:lineRule="auto"/>
              <w:contextualSpacing/>
              <w:jc w:val="both"/>
              <w:rPr>
                <w:rFonts w:ascii="Times New Roman" w:hAnsi="Times New Roman"/>
                <w:b/>
                <w:bCs/>
                <w:noProof/>
                <w:sz w:val="26"/>
                <w:szCs w:val="26"/>
              </w:rPr>
            </w:pPr>
            <w:r w:rsidRPr="00BA1D32">
              <w:rPr>
                <w:rFonts w:ascii="Times New Roman" w:hAnsi="Times New Roman"/>
                <w:b/>
                <w:bCs/>
                <w:noProof/>
                <w:sz w:val="26"/>
                <w:szCs w:val="26"/>
              </w:rPr>
              <w:t>Nr.</w:t>
            </w:r>
          </w:p>
        </w:tc>
        <w:tc>
          <w:tcPr>
            <w:tcW w:w="6804" w:type="dxa"/>
            <w:shd w:val="clear" w:color="auto" w:fill="auto"/>
          </w:tcPr>
          <w:p w14:paraId="2C3E4B2C" w14:textId="77777777" w:rsidR="00923D67" w:rsidRPr="00BA1D32" w:rsidRDefault="00000000" w:rsidP="00B729D6">
            <w:pPr>
              <w:widowControl/>
              <w:tabs>
                <w:tab w:val="left" w:pos="284"/>
              </w:tabs>
              <w:spacing w:after="0" w:line="240" w:lineRule="auto"/>
              <w:contextualSpacing/>
              <w:jc w:val="center"/>
              <w:rPr>
                <w:rFonts w:ascii="Times New Roman" w:hAnsi="Times New Roman"/>
                <w:b/>
                <w:bCs/>
                <w:noProof/>
                <w:sz w:val="26"/>
                <w:szCs w:val="26"/>
              </w:rPr>
            </w:pPr>
            <w:r w:rsidRPr="00BA1D32">
              <w:rPr>
                <w:rFonts w:ascii="Times New Roman" w:hAnsi="Times New Roman"/>
                <w:b/>
                <w:bCs/>
                <w:noProof/>
                <w:sz w:val="26"/>
                <w:szCs w:val="26"/>
              </w:rPr>
              <w:t>Kritēriji</w:t>
            </w:r>
          </w:p>
        </w:tc>
        <w:tc>
          <w:tcPr>
            <w:tcW w:w="2126" w:type="dxa"/>
            <w:shd w:val="clear" w:color="auto" w:fill="auto"/>
          </w:tcPr>
          <w:p w14:paraId="6CD6B3D1" w14:textId="77777777" w:rsidR="00923D67" w:rsidRPr="00BA1D32" w:rsidRDefault="00000000" w:rsidP="00B729D6">
            <w:pPr>
              <w:widowControl/>
              <w:tabs>
                <w:tab w:val="left" w:pos="284"/>
              </w:tabs>
              <w:spacing w:after="0" w:line="240" w:lineRule="auto"/>
              <w:contextualSpacing/>
              <w:jc w:val="center"/>
              <w:rPr>
                <w:rFonts w:ascii="Times New Roman" w:hAnsi="Times New Roman"/>
                <w:b/>
                <w:bCs/>
                <w:noProof/>
                <w:sz w:val="26"/>
                <w:szCs w:val="26"/>
              </w:rPr>
            </w:pPr>
            <w:r w:rsidRPr="00BA1D32">
              <w:rPr>
                <w:rFonts w:ascii="Times New Roman" w:hAnsi="Times New Roman"/>
                <w:b/>
                <w:bCs/>
                <w:noProof/>
                <w:sz w:val="26"/>
                <w:szCs w:val="26"/>
              </w:rPr>
              <w:t>Maksimālais punktu skaits</w:t>
            </w:r>
          </w:p>
        </w:tc>
      </w:tr>
      <w:tr w:rsidR="0087219C" w14:paraId="7A9B1DD8" w14:textId="77777777" w:rsidTr="00B729D6">
        <w:tc>
          <w:tcPr>
            <w:tcW w:w="817" w:type="dxa"/>
            <w:shd w:val="clear" w:color="auto" w:fill="auto"/>
          </w:tcPr>
          <w:p w14:paraId="125EB552"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1.</w:t>
            </w:r>
          </w:p>
        </w:tc>
        <w:tc>
          <w:tcPr>
            <w:tcW w:w="6804" w:type="dxa"/>
            <w:shd w:val="clear" w:color="auto" w:fill="auto"/>
          </w:tcPr>
          <w:p w14:paraId="565ECF92"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Pasākuma pieejamība dažādām mērķauditorijām:</w:t>
            </w:r>
          </w:p>
          <w:p w14:paraId="0E4E0A81"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5 punkti</w:t>
            </w:r>
            <w:r w:rsidRPr="00BA1D32">
              <w:rPr>
                <w:rFonts w:ascii="Times New Roman" w:eastAsia="Times New Roman" w:hAnsi="Times New Roman"/>
                <w:sz w:val="26"/>
                <w:szCs w:val="24"/>
              </w:rPr>
              <w:t xml:space="preserve"> – </w:t>
            </w:r>
            <w:r w:rsidRPr="00BA1D32">
              <w:rPr>
                <w:rFonts w:ascii="Times New Roman" w:hAnsi="Times New Roman"/>
                <w:noProof/>
                <w:sz w:val="26"/>
                <w:szCs w:val="26"/>
              </w:rPr>
              <w:t>Pasākums pieejams dažādām mērķauditorijām, pielāgojot atbilstošu Pasākuma programmu;</w:t>
            </w:r>
          </w:p>
          <w:p w14:paraId="62F5B101"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 xml:space="preserve">4 punkti </w:t>
            </w:r>
            <w:r w:rsidRPr="00BA1D32">
              <w:rPr>
                <w:rFonts w:ascii="Times New Roman" w:eastAsia="Times New Roman" w:hAnsi="Times New Roman"/>
                <w:sz w:val="26"/>
                <w:szCs w:val="24"/>
              </w:rPr>
              <w:t>–</w:t>
            </w:r>
            <w:r w:rsidRPr="00BA1D32">
              <w:rPr>
                <w:rFonts w:ascii="Times New Roman" w:hAnsi="Times New Roman"/>
                <w:noProof/>
                <w:sz w:val="26"/>
                <w:szCs w:val="26"/>
              </w:rPr>
              <w:t xml:space="preserve"> Pasākums pieejams bez vecuma vai dzimuma ierobežojuma;</w:t>
            </w:r>
          </w:p>
          <w:p w14:paraId="069471C5"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2 punkti – Pasākums pieejams tikai konkrētai mērķauditorijai;</w:t>
            </w:r>
          </w:p>
          <w:p w14:paraId="07DD5675"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0 punkti – nav pieejama informācija</w:t>
            </w:r>
          </w:p>
        </w:tc>
        <w:tc>
          <w:tcPr>
            <w:tcW w:w="2126" w:type="dxa"/>
            <w:shd w:val="clear" w:color="auto" w:fill="auto"/>
          </w:tcPr>
          <w:p w14:paraId="514A6958"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2EB84091"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6D91CE38"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0DA1287E"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5</w:t>
            </w:r>
          </w:p>
        </w:tc>
      </w:tr>
      <w:tr w:rsidR="0087219C" w14:paraId="5E6AD765" w14:textId="77777777" w:rsidTr="00B729D6">
        <w:tc>
          <w:tcPr>
            <w:tcW w:w="817" w:type="dxa"/>
            <w:shd w:val="clear" w:color="auto" w:fill="auto"/>
          </w:tcPr>
          <w:p w14:paraId="2BD4F0E4"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2.</w:t>
            </w:r>
          </w:p>
        </w:tc>
        <w:tc>
          <w:tcPr>
            <w:tcW w:w="6804" w:type="dxa"/>
            <w:shd w:val="clear" w:color="auto" w:fill="auto"/>
          </w:tcPr>
          <w:p w14:paraId="232A1367"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Pasākuma dalības maksas apmērs vienam dalībniekam:</w:t>
            </w:r>
          </w:p>
          <w:p w14:paraId="20370F37"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8 punkti – bezmaksas dalība;</w:t>
            </w:r>
          </w:p>
          <w:p w14:paraId="7B4F7EAE"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6 punkti – dalības maksa ir līdz EUR 10,00;</w:t>
            </w:r>
          </w:p>
          <w:p w14:paraId="33BBC0EA"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5 punkti – dalības maksa ir EUR 10,01 – EUR 20,00;</w:t>
            </w:r>
          </w:p>
          <w:p w14:paraId="44E49378"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4 punkti – dalības maksa ir EUR 20,01 – EUR 30,00;</w:t>
            </w:r>
          </w:p>
          <w:p w14:paraId="0FFA40DB"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3 punkti – dalības maksa ir EUR 30,01 un vairāk;</w:t>
            </w:r>
          </w:p>
          <w:p w14:paraId="0E96D85F"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0 punkti – nav informācija.</w:t>
            </w:r>
          </w:p>
        </w:tc>
        <w:tc>
          <w:tcPr>
            <w:tcW w:w="2126" w:type="dxa"/>
            <w:shd w:val="clear" w:color="auto" w:fill="auto"/>
          </w:tcPr>
          <w:p w14:paraId="4BF75A93"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6B5A9DBB"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0E61F118"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8</w:t>
            </w:r>
          </w:p>
        </w:tc>
      </w:tr>
      <w:tr w:rsidR="0087219C" w14:paraId="7E04AC71" w14:textId="77777777" w:rsidTr="00B729D6">
        <w:tc>
          <w:tcPr>
            <w:tcW w:w="817" w:type="dxa"/>
            <w:shd w:val="clear" w:color="auto" w:fill="auto"/>
          </w:tcPr>
          <w:p w14:paraId="43D627F1"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3.</w:t>
            </w:r>
          </w:p>
        </w:tc>
        <w:tc>
          <w:tcPr>
            <w:tcW w:w="6804" w:type="dxa"/>
            <w:shd w:val="clear" w:color="auto" w:fill="auto"/>
          </w:tcPr>
          <w:p w14:paraId="09C711C2"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Pretendenta pieredze Pasākumu organizēšanā pēdējo piecu gadu laikā:</w:t>
            </w:r>
          </w:p>
          <w:p w14:paraId="350104B6"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4 punkti – organizēti vairāk kā pieci Pasākumi;</w:t>
            </w:r>
          </w:p>
          <w:p w14:paraId="031E8DAB"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3 punkti – organizēti trīs līdz četri Pasākumi;</w:t>
            </w:r>
          </w:p>
          <w:p w14:paraId="462D7A8A"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lastRenderedPageBreak/>
              <w:t>2 punkti – organizēti divi Pasākumi;</w:t>
            </w:r>
          </w:p>
          <w:p w14:paraId="59C2DA6C"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1 punkts – organizēts viens Pasākums</w:t>
            </w:r>
          </w:p>
        </w:tc>
        <w:tc>
          <w:tcPr>
            <w:tcW w:w="2126" w:type="dxa"/>
            <w:shd w:val="clear" w:color="auto" w:fill="auto"/>
          </w:tcPr>
          <w:p w14:paraId="23424D5C"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419E7A05"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77BBE31C"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4</w:t>
            </w:r>
          </w:p>
        </w:tc>
      </w:tr>
      <w:tr w:rsidR="0087219C" w14:paraId="411AA202" w14:textId="77777777" w:rsidTr="00B729D6">
        <w:tc>
          <w:tcPr>
            <w:tcW w:w="817" w:type="dxa"/>
            <w:shd w:val="clear" w:color="auto" w:fill="auto"/>
          </w:tcPr>
          <w:p w14:paraId="1458743F"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4.</w:t>
            </w:r>
          </w:p>
        </w:tc>
        <w:tc>
          <w:tcPr>
            <w:tcW w:w="6804" w:type="dxa"/>
            <w:shd w:val="clear" w:color="auto" w:fill="auto"/>
          </w:tcPr>
          <w:p w14:paraId="20705ED8"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Pasākuma dalībnieku skaits:</w:t>
            </w:r>
          </w:p>
          <w:p w14:paraId="11F342AA"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8 punkti – 2000 un vairāk;</w:t>
            </w:r>
          </w:p>
          <w:p w14:paraId="3C511E18"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6 punkti – 1000 līdz 1999;</w:t>
            </w:r>
          </w:p>
          <w:p w14:paraId="0EFC4A40"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4 punkti – 800 līdz 999;</w:t>
            </w:r>
          </w:p>
          <w:p w14:paraId="7FB93052"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3 punkti – 600 līdz 799;</w:t>
            </w:r>
          </w:p>
          <w:p w14:paraId="7E7FA708"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 xml:space="preserve">2 punkti – 500 līdz 599. </w:t>
            </w:r>
          </w:p>
        </w:tc>
        <w:tc>
          <w:tcPr>
            <w:tcW w:w="2126" w:type="dxa"/>
            <w:shd w:val="clear" w:color="auto" w:fill="auto"/>
          </w:tcPr>
          <w:p w14:paraId="0237D7D2"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335F34C8"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6678BDEA"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8</w:t>
            </w:r>
          </w:p>
        </w:tc>
      </w:tr>
      <w:tr w:rsidR="0087219C" w14:paraId="23A1A014" w14:textId="77777777" w:rsidTr="00B729D6">
        <w:tc>
          <w:tcPr>
            <w:tcW w:w="817" w:type="dxa"/>
            <w:shd w:val="clear" w:color="auto" w:fill="auto"/>
          </w:tcPr>
          <w:p w14:paraId="35C60510"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5.</w:t>
            </w:r>
          </w:p>
        </w:tc>
        <w:tc>
          <w:tcPr>
            <w:tcW w:w="6804" w:type="dxa"/>
            <w:shd w:val="clear" w:color="auto" w:fill="auto"/>
          </w:tcPr>
          <w:p w14:paraId="08BD0497"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Pasākuma ilgstspēja:</w:t>
            </w:r>
          </w:p>
          <w:p w14:paraId="5665DD29"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4 punkti – Pasākums notiek četrus gadus un vairāk;</w:t>
            </w:r>
          </w:p>
          <w:p w14:paraId="1CE2529A"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3 punkti – Pasākums notiek trīs gadus;</w:t>
            </w:r>
          </w:p>
          <w:p w14:paraId="31879638"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2 punkti – Pasākums notiek divus gadus;</w:t>
            </w:r>
          </w:p>
          <w:p w14:paraId="399AA5A1"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1 punkti – Pasākums notiek vienu gadu.</w:t>
            </w:r>
          </w:p>
        </w:tc>
        <w:tc>
          <w:tcPr>
            <w:tcW w:w="2126" w:type="dxa"/>
            <w:shd w:val="clear" w:color="auto" w:fill="auto"/>
          </w:tcPr>
          <w:p w14:paraId="7CD0EFAB"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76877FAF"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473A537C"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4</w:t>
            </w:r>
          </w:p>
        </w:tc>
      </w:tr>
      <w:tr w:rsidR="0087219C" w14:paraId="660F570F" w14:textId="77777777" w:rsidTr="00B729D6">
        <w:tc>
          <w:tcPr>
            <w:tcW w:w="817" w:type="dxa"/>
            <w:shd w:val="clear" w:color="auto" w:fill="auto"/>
          </w:tcPr>
          <w:p w14:paraId="0A86E58D"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6.</w:t>
            </w:r>
          </w:p>
        </w:tc>
        <w:tc>
          <w:tcPr>
            <w:tcW w:w="6804" w:type="dxa"/>
            <w:shd w:val="clear" w:color="auto" w:fill="auto"/>
          </w:tcPr>
          <w:p w14:paraId="7421143B"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Pasākuma programmas daudzveidība:</w:t>
            </w:r>
          </w:p>
          <w:p w14:paraId="34121C9C"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4 punkti – Pasākuma programmā iekļauti dažādi sporta veidi;</w:t>
            </w:r>
          </w:p>
          <w:p w14:paraId="35E06C35"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3 punkti – Pasākuma programmā iekļauts viena sporta veida vairākas disciplīnas;</w:t>
            </w:r>
          </w:p>
          <w:p w14:paraId="7DA3F76E"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2 punkti – Pasākuma programmā iekļauta viena sporta veida viena disciplīna.</w:t>
            </w:r>
          </w:p>
        </w:tc>
        <w:tc>
          <w:tcPr>
            <w:tcW w:w="2126" w:type="dxa"/>
            <w:shd w:val="clear" w:color="auto" w:fill="auto"/>
          </w:tcPr>
          <w:p w14:paraId="1658306C"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504663A5"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37698490"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4</w:t>
            </w:r>
          </w:p>
        </w:tc>
      </w:tr>
      <w:tr w:rsidR="0087219C" w14:paraId="6C8E225A" w14:textId="77777777" w:rsidTr="00B729D6">
        <w:tc>
          <w:tcPr>
            <w:tcW w:w="817" w:type="dxa"/>
            <w:shd w:val="clear" w:color="auto" w:fill="auto"/>
          </w:tcPr>
          <w:p w14:paraId="758BD6FA"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7.</w:t>
            </w:r>
          </w:p>
        </w:tc>
        <w:tc>
          <w:tcPr>
            <w:tcW w:w="6804" w:type="dxa"/>
            <w:shd w:val="clear" w:color="auto" w:fill="auto"/>
          </w:tcPr>
          <w:p w14:paraId="10C330AE" w14:textId="77777777" w:rsidR="00923D67" w:rsidRPr="00BA1D32" w:rsidRDefault="00000000" w:rsidP="00B729D6">
            <w:pPr>
              <w:widowControl/>
              <w:tabs>
                <w:tab w:val="left" w:pos="284"/>
              </w:tabs>
              <w:spacing w:after="0" w:line="240" w:lineRule="auto"/>
              <w:contextualSpacing/>
              <w:jc w:val="both"/>
              <w:rPr>
                <w:rFonts w:ascii="Times New Roman" w:eastAsia="Times New Roman" w:hAnsi="Times New Roman"/>
                <w:sz w:val="26"/>
                <w:szCs w:val="24"/>
              </w:rPr>
            </w:pPr>
            <w:r w:rsidRPr="00BA1D32">
              <w:rPr>
                <w:rFonts w:ascii="Times New Roman" w:eastAsia="Times New Roman" w:hAnsi="Times New Roman"/>
                <w:sz w:val="26"/>
                <w:szCs w:val="24"/>
              </w:rPr>
              <w:t>Pasākuma publicitāte:</w:t>
            </w:r>
          </w:p>
          <w:p w14:paraId="2B2F406E" w14:textId="77777777" w:rsidR="00923D67" w:rsidRPr="00BA1D32" w:rsidRDefault="00000000" w:rsidP="00B729D6">
            <w:pPr>
              <w:widowControl/>
              <w:tabs>
                <w:tab w:val="left" w:pos="284"/>
              </w:tabs>
              <w:spacing w:after="0" w:line="240" w:lineRule="auto"/>
              <w:contextualSpacing/>
              <w:jc w:val="both"/>
              <w:rPr>
                <w:rFonts w:ascii="Times New Roman" w:eastAsia="Times New Roman" w:hAnsi="Times New Roman"/>
                <w:sz w:val="26"/>
                <w:szCs w:val="24"/>
              </w:rPr>
            </w:pPr>
            <w:r w:rsidRPr="00BA1D32">
              <w:rPr>
                <w:rFonts w:ascii="Times New Roman" w:eastAsia="Times New Roman" w:hAnsi="Times New Roman"/>
                <w:sz w:val="26"/>
                <w:szCs w:val="24"/>
              </w:rPr>
              <w:t>1 punkts – trīs un vairāk publicitātes kanāli;</w:t>
            </w:r>
          </w:p>
          <w:p w14:paraId="4EC77ECC"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4"/>
              </w:rPr>
              <w:t>0 – punkts – mazāk kā trīs publicitātes kanāli</w:t>
            </w:r>
          </w:p>
        </w:tc>
        <w:tc>
          <w:tcPr>
            <w:tcW w:w="2126" w:type="dxa"/>
            <w:shd w:val="clear" w:color="auto" w:fill="auto"/>
          </w:tcPr>
          <w:p w14:paraId="565832D9"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p w14:paraId="10A38767"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1</w:t>
            </w:r>
          </w:p>
        </w:tc>
      </w:tr>
      <w:tr w:rsidR="0087219C" w14:paraId="1F3D5AD5" w14:textId="77777777" w:rsidTr="00B729D6">
        <w:tc>
          <w:tcPr>
            <w:tcW w:w="817" w:type="dxa"/>
            <w:shd w:val="clear" w:color="auto" w:fill="auto"/>
          </w:tcPr>
          <w:p w14:paraId="23C8CFC8"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6804" w:type="dxa"/>
            <w:shd w:val="clear" w:color="auto" w:fill="auto"/>
          </w:tcPr>
          <w:p w14:paraId="69D7F383" w14:textId="77777777" w:rsidR="00923D67" w:rsidRPr="00BA1D32" w:rsidRDefault="00000000" w:rsidP="00B729D6">
            <w:pPr>
              <w:widowControl/>
              <w:tabs>
                <w:tab w:val="left" w:pos="284"/>
              </w:tabs>
              <w:spacing w:after="0" w:line="240" w:lineRule="auto"/>
              <w:contextualSpacing/>
              <w:jc w:val="right"/>
              <w:rPr>
                <w:rFonts w:ascii="Times New Roman" w:eastAsia="Times New Roman" w:hAnsi="Times New Roman"/>
                <w:sz w:val="26"/>
                <w:szCs w:val="24"/>
              </w:rPr>
            </w:pPr>
            <w:r w:rsidRPr="00BA1D32">
              <w:rPr>
                <w:rFonts w:ascii="Times New Roman" w:eastAsia="Times New Roman" w:hAnsi="Times New Roman"/>
                <w:sz w:val="26"/>
                <w:szCs w:val="24"/>
              </w:rPr>
              <w:t>KOPĀ:</w:t>
            </w:r>
          </w:p>
        </w:tc>
        <w:tc>
          <w:tcPr>
            <w:tcW w:w="2126" w:type="dxa"/>
            <w:shd w:val="clear" w:color="auto" w:fill="auto"/>
          </w:tcPr>
          <w:p w14:paraId="1CA5C9D9"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34</w:t>
            </w:r>
          </w:p>
        </w:tc>
      </w:tr>
    </w:tbl>
    <w:p w14:paraId="0FD25E6C" w14:textId="77777777" w:rsidR="00923D67" w:rsidRPr="00BA1D32" w:rsidRDefault="00923D67" w:rsidP="00923D67">
      <w:pPr>
        <w:widowControl/>
        <w:tabs>
          <w:tab w:val="left" w:pos="284"/>
        </w:tabs>
        <w:spacing w:after="0" w:line="240" w:lineRule="auto"/>
        <w:contextualSpacing/>
        <w:jc w:val="both"/>
        <w:rPr>
          <w:rFonts w:ascii="Times New Roman" w:hAnsi="Times New Roman"/>
          <w:noProof/>
        </w:rPr>
      </w:pPr>
    </w:p>
    <w:p w14:paraId="147CFBD3" w14:textId="77777777" w:rsidR="00923D67" w:rsidRPr="00BA1D32" w:rsidRDefault="00000000" w:rsidP="00923D67">
      <w:pPr>
        <w:widowControl/>
        <w:numPr>
          <w:ilvl w:val="0"/>
          <w:numId w:val="13"/>
        </w:numPr>
        <w:tabs>
          <w:tab w:val="left" w:pos="284"/>
        </w:tabs>
        <w:spacing w:after="0" w:line="240" w:lineRule="auto"/>
        <w:ind w:left="426" w:hanging="426"/>
        <w:contextualSpacing/>
        <w:jc w:val="both"/>
        <w:rPr>
          <w:rFonts w:ascii="Times New Roman" w:hAnsi="Times New Roman"/>
          <w:noProof/>
          <w:sz w:val="26"/>
          <w:szCs w:val="26"/>
        </w:rPr>
      </w:pPr>
      <w:r w:rsidRPr="00BA1D32">
        <w:rPr>
          <w:rFonts w:ascii="Times New Roman" w:hAnsi="Times New Roman"/>
          <w:noProof/>
          <w:sz w:val="26"/>
          <w:szCs w:val="26"/>
        </w:rPr>
        <w:t xml:space="preserve">Komisija Pasākumu Pieteikumus sarindo atbilstoši vērtēšanas rezultātā iegūtajam </w:t>
      </w:r>
      <w:r w:rsidR="00CB1BAD">
        <w:rPr>
          <w:rFonts w:ascii="Times New Roman" w:hAnsi="Times New Roman"/>
          <w:noProof/>
          <w:sz w:val="26"/>
          <w:szCs w:val="26"/>
        </w:rPr>
        <w:t xml:space="preserve">augstākajam </w:t>
      </w:r>
      <w:r w:rsidRPr="00BA1D32">
        <w:rPr>
          <w:rFonts w:ascii="Times New Roman" w:hAnsi="Times New Roman"/>
          <w:noProof/>
          <w:sz w:val="26"/>
          <w:szCs w:val="26"/>
        </w:rPr>
        <w:t>punktu skaitam.</w:t>
      </w:r>
    </w:p>
    <w:p w14:paraId="19D59609" w14:textId="77777777" w:rsidR="00923D67" w:rsidRPr="00BA1D32" w:rsidRDefault="00923D67" w:rsidP="00923D67">
      <w:pPr>
        <w:widowControl/>
        <w:tabs>
          <w:tab w:val="left" w:pos="284"/>
        </w:tabs>
        <w:spacing w:after="0" w:line="240" w:lineRule="auto"/>
        <w:contextualSpacing/>
        <w:jc w:val="both"/>
        <w:rPr>
          <w:rFonts w:ascii="Times New Roman" w:hAnsi="Times New Roman"/>
          <w:noProof/>
        </w:rPr>
      </w:pPr>
    </w:p>
    <w:p w14:paraId="31E99C94" w14:textId="77777777" w:rsidR="00923D67" w:rsidRPr="00BA1D32" w:rsidRDefault="00000000" w:rsidP="00923D67">
      <w:pPr>
        <w:widowControl/>
        <w:numPr>
          <w:ilvl w:val="0"/>
          <w:numId w:val="13"/>
        </w:numPr>
        <w:tabs>
          <w:tab w:val="left" w:pos="284"/>
        </w:tabs>
        <w:spacing w:after="0" w:line="240" w:lineRule="auto"/>
        <w:ind w:left="426" w:hanging="426"/>
        <w:contextualSpacing/>
        <w:jc w:val="both"/>
        <w:rPr>
          <w:rFonts w:ascii="Times New Roman" w:hAnsi="Times New Roman"/>
          <w:noProof/>
          <w:sz w:val="26"/>
          <w:szCs w:val="26"/>
        </w:rPr>
      </w:pPr>
      <w:r w:rsidRPr="00BA1D32">
        <w:rPr>
          <w:rFonts w:ascii="Times New Roman" w:hAnsi="Times New Roman"/>
          <w:noProof/>
          <w:sz w:val="26"/>
          <w:szCs w:val="26"/>
        </w:rPr>
        <w:t>Komisija pieņem lēmumu par atteikumu piešķirt Līdzfinansējumu, ja, izvērtējot Pieteikumus atbilstoši šā Nolikuma 18. punktā noteiktajiem kritērijiem, Pieteikuma kopējais vērtējums ir mazāks par 15 punktiem.</w:t>
      </w:r>
    </w:p>
    <w:p w14:paraId="6A28B447" w14:textId="77777777" w:rsidR="00923D67" w:rsidRPr="00BA1D32" w:rsidRDefault="00923D67" w:rsidP="00923D67">
      <w:pPr>
        <w:widowControl/>
        <w:spacing w:after="0" w:line="240" w:lineRule="auto"/>
        <w:rPr>
          <w:rFonts w:ascii="Times New Roman" w:hAnsi="Times New Roman"/>
          <w:noProof/>
        </w:rPr>
      </w:pPr>
    </w:p>
    <w:p w14:paraId="3698F1D1" w14:textId="77777777" w:rsidR="00923D67" w:rsidRPr="00BA1D32" w:rsidRDefault="00000000" w:rsidP="00923D67">
      <w:pPr>
        <w:widowControl/>
        <w:numPr>
          <w:ilvl w:val="0"/>
          <w:numId w:val="13"/>
        </w:numPr>
        <w:tabs>
          <w:tab w:val="left" w:pos="284"/>
        </w:tabs>
        <w:spacing w:after="0" w:line="240" w:lineRule="auto"/>
        <w:ind w:left="426" w:hanging="426"/>
        <w:contextualSpacing/>
        <w:jc w:val="both"/>
        <w:rPr>
          <w:rFonts w:ascii="Times New Roman" w:hAnsi="Times New Roman"/>
          <w:noProof/>
          <w:sz w:val="26"/>
          <w:szCs w:val="26"/>
        </w:rPr>
      </w:pPr>
      <w:bookmarkStart w:id="5" w:name="_Hlk162954412"/>
      <w:r w:rsidRPr="00BA1D32">
        <w:rPr>
          <w:rFonts w:ascii="Times New Roman" w:hAnsi="Times New Roman"/>
          <w:noProof/>
          <w:sz w:val="26"/>
          <w:szCs w:val="26"/>
        </w:rPr>
        <w:t>Līdzfinansējuma apmērs, bet ne vairāk kā šā Nolikuma 9.punktā noteiktajā apmērā, tiek noteikts atbilstoši Pieteikuma vērtējuma rezultātā iegūtajam punktu skaitam</w:t>
      </w:r>
      <w:r w:rsidR="00C37247">
        <w:rPr>
          <w:rFonts w:ascii="Times New Roman" w:hAnsi="Times New Roman"/>
          <w:noProof/>
          <w:sz w:val="26"/>
          <w:szCs w:val="26"/>
        </w:rPr>
        <w:t>, līdz šā Nolikuma 7.1. apakšpunktā paredzētā finansējuma sasniegšanai</w:t>
      </w:r>
      <w:r w:rsidRPr="00BA1D32">
        <w:rPr>
          <w:rFonts w:ascii="Times New Roman" w:hAnsi="Times New Roman"/>
          <w:noProof/>
          <w:sz w:val="26"/>
          <w:szCs w:val="26"/>
        </w:rPr>
        <w:t>:</w:t>
      </w:r>
    </w:p>
    <w:p w14:paraId="2481B997"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30 – 34 punkti – 100 % no pieprasītā Līdzfinansējums;</w:t>
      </w:r>
    </w:p>
    <w:p w14:paraId="1FB9A774"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29 punkti – 97 % no pieprasītā Līdzfinansējuma;</w:t>
      </w:r>
    </w:p>
    <w:p w14:paraId="3059DF90"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28 punkti – 94 % no pieprasītā Līdzfinansējuma;</w:t>
      </w:r>
    </w:p>
    <w:p w14:paraId="02E269AA"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27 punkti – 91 % no pieprasītā Līdzfinansējuma;</w:t>
      </w:r>
    </w:p>
    <w:p w14:paraId="42FC43C6"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26 punkti – 88 % no pieprasītā Līdzfinansējuma;</w:t>
      </w:r>
    </w:p>
    <w:p w14:paraId="62C0D26E"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25 punkti – 85 % no pieprasītā Līdzfinansējuma;</w:t>
      </w:r>
    </w:p>
    <w:p w14:paraId="1A55AC17"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24 punkti – 82 % no pieprasītā Līdzfinansējuma;</w:t>
      </w:r>
    </w:p>
    <w:p w14:paraId="63B7B7EF"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23 punkti – 79 % no pieprasītā Līdzfinansējuma;</w:t>
      </w:r>
    </w:p>
    <w:p w14:paraId="1A1833E7"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22 punkti – 76 % no pieprasītā Līdzfinansējuma;</w:t>
      </w:r>
    </w:p>
    <w:p w14:paraId="2D8BE3DC"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21 punkti – 73 % no pieprasītā Līdzfinansējuma;</w:t>
      </w:r>
    </w:p>
    <w:p w14:paraId="6AB13893"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20 punkti – 70 % no pieprasītā Līdzfinansējuma;</w:t>
      </w:r>
    </w:p>
    <w:p w14:paraId="2BD44E73"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19 punkti – 66 % no pieprasītā Līdzfinansējuma;</w:t>
      </w:r>
    </w:p>
    <w:p w14:paraId="0AD24C9A"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18 punkti – 62 % no pieprasītā Līdzfinansējuma;</w:t>
      </w:r>
    </w:p>
    <w:p w14:paraId="40D1539D"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17 punkti – 58 % no pieprasītā Līdzfinansējuma;</w:t>
      </w:r>
    </w:p>
    <w:p w14:paraId="39817332" w14:textId="77777777" w:rsidR="00923D67" w:rsidRPr="00BA1D32"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lastRenderedPageBreak/>
        <w:t>16 punkti – 54 % no pieprasītā Līdzfinansējuma;</w:t>
      </w:r>
    </w:p>
    <w:p w14:paraId="362D11BE" w14:textId="77777777" w:rsidR="00923D67" w:rsidRDefault="00000000" w:rsidP="00923D67">
      <w:pPr>
        <w:widowControl/>
        <w:numPr>
          <w:ilvl w:val="1"/>
          <w:numId w:val="13"/>
        </w:numPr>
        <w:tabs>
          <w:tab w:val="left" w:pos="284"/>
        </w:tabs>
        <w:spacing w:after="0" w:line="240" w:lineRule="auto"/>
        <w:ind w:left="1134" w:hanging="708"/>
        <w:contextualSpacing/>
        <w:jc w:val="both"/>
        <w:rPr>
          <w:rFonts w:ascii="Times New Roman" w:hAnsi="Times New Roman"/>
          <w:noProof/>
          <w:sz w:val="26"/>
          <w:szCs w:val="26"/>
        </w:rPr>
      </w:pPr>
      <w:r w:rsidRPr="00BA1D32">
        <w:rPr>
          <w:rFonts w:ascii="Times New Roman" w:hAnsi="Times New Roman"/>
          <w:noProof/>
          <w:sz w:val="26"/>
          <w:szCs w:val="26"/>
        </w:rPr>
        <w:t xml:space="preserve">15 punkti – </w:t>
      </w:r>
      <w:bookmarkStart w:id="6" w:name="_Hlk162949869"/>
      <w:r w:rsidRPr="00BA1D32">
        <w:rPr>
          <w:rFonts w:ascii="Times New Roman" w:hAnsi="Times New Roman"/>
          <w:noProof/>
          <w:sz w:val="26"/>
          <w:szCs w:val="26"/>
        </w:rPr>
        <w:t>50 % no pieprasītā Līdzfinansējuma</w:t>
      </w:r>
      <w:bookmarkEnd w:id="6"/>
      <w:r w:rsidRPr="00BA1D32">
        <w:rPr>
          <w:rFonts w:ascii="Times New Roman" w:hAnsi="Times New Roman"/>
          <w:noProof/>
          <w:sz w:val="26"/>
          <w:szCs w:val="26"/>
        </w:rPr>
        <w:t>.</w:t>
      </w:r>
      <w:bookmarkEnd w:id="5"/>
    </w:p>
    <w:p w14:paraId="7A0E71EC" w14:textId="77777777" w:rsidR="00923D67" w:rsidRPr="00BA1D32" w:rsidRDefault="00923D67" w:rsidP="00923D67">
      <w:pPr>
        <w:widowControl/>
        <w:tabs>
          <w:tab w:val="left" w:pos="284"/>
        </w:tabs>
        <w:spacing w:after="0" w:line="240" w:lineRule="auto"/>
        <w:ind w:left="1134"/>
        <w:contextualSpacing/>
        <w:jc w:val="both"/>
        <w:rPr>
          <w:rFonts w:ascii="Times New Roman" w:hAnsi="Times New Roman"/>
          <w:noProof/>
        </w:rPr>
      </w:pPr>
    </w:p>
    <w:p w14:paraId="17356B04" w14:textId="77777777" w:rsidR="00923D67" w:rsidRDefault="00000000" w:rsidP="00923D67">
      <w:pPr>
        <w:widowControl/>
        <w:spacing w:after="0" w:line="240" w:lineRule="auto"/>
        <w:jc w:val="center"/>
        <w:rPr>
          <w:rFonts w:ascii="Times New Roman" w:eastAsia="Times New Roman" w:hAnsi="Times New Roman"/>
          <w:b/>
          <w:bCs/>
          <w:noProof/>
          <w:sz w:val="26"/>
          <w:szCs w:val="26"/>
        </w:rPr>
      </w:pPr>
      <w:r w:rsidRPr="00BA1D32">
        <w:rPr>
          <w:rFonts w:ascii="Times New Roman" w:eastAsia="Times New Roman" w:hAnsi="Times New Roman"/>
          <w:b/>
          <w:bCs/>
          <w:noProof/>
          <w:sz w:val="26"/>
          <w:szCs w:val="26"/>
        </w:rPr>
        <w:t>IV. Sacensību Pieteikuma izvērtēšanas kārtība, vērtēšanas kritēriji un lēmuma par Līdzfinansējuma piešķiršanu pieņemšanas kārtība</w:t>
      </w:r>
    </w:p>
    <w:p w14:paraId="77572ABA" w14:textId="77777777" w:rsidR="00CB1BAD" w:rsidRPr="00BA1D32" w:rsidRDefault="00CB1BAD" w:rsidP="00923D67">
      <w:pPr>
        <w:widowControl/>
        <w:spacing w:after="0" w:line="240" w:lineRule="auto"/>
        <w:jc w:val="center"/>
        <w:rPr>
          <w:rFonts w:ascii="Times New Roman" w:eastAsia="Times New Roman" w:hAnsi="Times New Roman"/>
          <w:b/>
          <w:bCs/>
          <w:noProof/>
          <w:sz w:val="26"/>
          <w:szCs w:val="26"/>
        </w:rPr>
      </w:pPr>
    </w:p>
    <w:p w14:paraId="660F1D33" w14:textId="77777777" w:rsidR="00923D67" w:rsidRPr="00BA1D32" w:rsidRDefault="00000000" w:rsidP="00923D67">
      <w:pPr>
        <w:widowControl/>
        <w:spacing w:after="0" w:line="240" w:lineRule="auto"/>
        <w:ind w:left="426" w:hanging="426"/>
        <w:contextualSpacing/>
        <w:jc w:val="both"/>
        <w:rPr>
          <w:rFonts w:ascii="Times New Roman" w:hAnsi="Times New Roman"/>
          <w:noProof/>
          <w:sz w:val="26"/>
          <w:szCs w:val="26"/>
        </w:rPr>
      </w:pPr>
      <w:r w:rsidRPr="00BA1D32">
        <w:rPr>
          <w:rFonts w:ascii="Times New Roman" w:hAnsi="Times New Roman"/>
          <w:noProof/>
          <w:sz w:val="26"/>
          <w:szCs w:val="26"/>
        </w:rPr>
        <w:t>22. Komisija pārbauda, vai Sacensību Pieteikums iesniegts norādītajā termiņā un atbilst šā Nolikuma prasībām. Pieteikumu atstāj bez izskatīšanas šādos gadījumos:</w:t>
      </w:r>
    </w:p>
    <w:p w14:paraId="6CE022A3" w14:textId="77777777" w:rsidR="00923D67" w:rsidRPr="00BA1D32" w:rsidRDefault="00000000" w:rsidP="00923D67">
      <w:pPr>
        <w:widowControl/>
        <w:tabs>
          <w:tab w:val="left" w:pos="993"/>
        </w:tabs>
        <w:spacing w:after="0" w:line="240" w:lineRule="auto"/>
        <w:ind w:left="426"/>
        <w:contextualSpacing/>
        <w:jc w:val="both"/>
        <w:rPr>
          <w:rFonts w:ascii="Times New Roman" w:hAnsi="Times New Roman"/>
          <w:noProof/>
          <w:sz w:val="26"/>
          <w:szCs w:val="26"/>
        </w:rPr>
      </w:pPr>
      <w:r w:rsidRPr="00BA1D32">
        <w:rPr>
          <w:rFonts w:ascii="Times New Roman" w:hAnsi="Times New Roman"/>
          <w:noProof/>
          <w:sz w:val="26"/>
          <w:szCs w:val="26"/>
        </w:rPr>
        <w:t>22.1.</w:t>
      </w:r>
      <w:r w:rsidRPr="00BA1D32">
        <w:rPr>
          <w:rFonts w:ascii="Times New Roman" w:hAnsi="Times New Roman"/>
          <w:noProof/>
          <w:sz w:val="26"/>
          <w:szCs w:val="26"/>
        </w:rPr>
        <w:tab/>
        <w:t xml:space="preserve">Pieteikums neatbilst </w:t>
      </w:r>
      <w:r w:rsidRPr="00BA1D32">
        <w:rPr>
          <w:rFonts w:ascii="Times New Roman" w:eastAsia="Times New Roman" w:hAnsi="Times New Roman"/>
          <w:sz w:val="26"/>
          <w:szCs w:val="26"/>
        </w:rPr>
        <w:t>šā Nolikuma 11. un 12. punktā noteiktajām prasībām</w:t>
      </w:r>
      <w:r w:rsidRPr="00BA1D32">
        <w:rPr>
          <w:rFonts w:ascii="Times New Roman" w:hAnsi="Times New Roman"/>
          <w:noProof/>
          <w:sz w:val="26"/>
          <w:szCs w:val="26"/>
        </w:rPr>
        <w:t>;</w:t>
      </w:r>
    </w:p>
    <w:p w14:paraId="6D9DC3BE" w14:textId="77777777" w:rsidR="00923D67" w:rsidRPr="00BA1D32" w:rsidRDefault="00000000" w:rsidP="00923D67">
      <w:pPr>
        <w:widowControl/>
        <w:tabs>
          <w:tab w:val="left" w:pos="993"/>
        </w:tabs>
        <w:spacing w:after="0" w:line="240" w:lineRule="auto"/>
        <w:ind w:left="426"/>
        <w:contextualSpacing/>
        <w:jc w:val="both"/>
        <w:rPr>
          <w:rFonts w:ascii="Times New Roman" w:hAnsi="Times New Roman"/>
          <w:noProof/>
          <w:sz w:val="26"/>
          <w:szCs w:val="26"/>
        </w:rPr>
      </w:pPr>
      <w:r w:rsidRPr="00BA1D32">
        <w:rPr>
          <w:rFonts w:ascii="Times New Roman" w:hAnsi="Times New Roman"/>
          <w:noProof/>
          <w:sz w:val="26"/>
          <w:szCs w:val="26"/>
        </w:rPr>
        <w:t>22.2.</w:t>
      </w:r>
      <w:r w:rsidRPr="00BA1D32">
        <w:rPr>
          <w:rFonts w:ascii="Times New Roman" w:hAnsi="Times New Roman"/>
          <w:noProof/>
          <w:sz w:val="26"/>
          <w:szCs w:val="26"/>
        </w:rPr>
        <w:tab/>
        <w:t>Pieteikums neatbilst šā Nolikuma 23. punktā noteiktajiem nosacījumiem;</w:t>
      </w:r>
    </w:p>
    <w:p w14:paraId="586B4C07" w14:textId="77777777" w:rsidR="00923D67" w:rsidRPr="00BA1D32" w:rsidRDefault="00000000" w:rsidP="00923D67">
      <w:pPr>
        <w:widowControl/>
        <w:tabs>
          <w:tab w:val="left" w:pos="993"/>
        </w:tabs>
        <w:spacing w:after="0" w:line="240" w:lineRule="auto"/>
        <w:ind w:left="426"/>
        <w:contextualSpacing/>
        <w:jc w:val="both"/>
        <w:rPr>
          <w:rFonts w:ascii="Times New Roman" w:hAnsi="Times New Roman"/>
          <w:noProof/>
          <w:sz w:val="26"/>
          <w:szCs w:val="26"/>
        </w:rPr>
      </w:pPr>
      <w:r w:rsidRPr="00BA1D32">
        <w:rPr>
          <w:rFonts w:ascii="Times New Roman" w:hAnsi="Times New Roman"/>
          <w:noProof/>
          <w:sz w:val="26"/>
          <w:szCs w:val="26"/>
        </w:rPr>
        <w:t>22.3. Pieteikums neatbilst šā Nolikuma 9. punktā noteiktajam.</w:t>
      </w:r>
    </w:p>
    <w:p w14:paraId="27509A10" w14:textId="77777777" w:rsidR="00923D67" w:rsidRPr="00BA1D32" w:rsidRDefault="00923D67" w:rsidP="00923D67">
      <w:pPr>
        <w:widowControl/>
        <w:spacing w:after="0" w:line="240" w:lineRule="auto"/>
        <w:ind w:left="426" w:hanging="426"/>
        <w:contextualSpacing/>
        <w:jc w:val="both"/>
        <w:rPr>
          <w:rFonts w:ascii="Times New Roman" w:hAnsi="Times New Roman"/>
          <w:noProof/>
        </w:rPr>
      </w:pPr>
    </w:p>
    <w:p w14:paraId="5A331268" w14:textId="77777777" w:rsidR="00923D67" w:rsidRPr="00BA1D32" w:rsidRDefault="00000000" w:rsidP="00923D67">
      <w:pPr>
        <w:pStyle w:val="ListParagraph"/>
        <w:widowControl/>
        <w:numPr>
          <w:ilvl w:val="0"/>
          <w:numId w:val="14"/>
        </w:numPr>
        <w:spacing w:after="0" w:line="240" w:lineRule="auto"/>
        <w:ind w:left="426" w:hanging="426"/>
        <w:jc w:val="both"/>
        <w:rPr>
          <w:rFonts w:ascii="Times New Roman" w:hAnsi="Times New Roman"/>
          <w:noProof/>
          <w:sz w:val="26"/>
          <w:szCs w:val="26"/>
        </w:rPr>
      </w:pPr>
      <w:r w:rsidRPr="00BA1D32">
        <w:rPr>
          <w:rFonts w:ascii="Times New Roman" w:hAnsi="Times New Roman"/>
          <w:noProof/>
          <w:sz w:val="26"/>
          <w:szCs w:val="26"/>
        </w:rPr>
        <w:t>Sacensību Pieteikumā izvērtē šādus Līdzfinansējuma piešķiršanas nosacījumus:</w:t>
      </w:r>
    </w:p>
    <w:p w14:paraId="7455FB44" w14:textId="77777777" w:rsidR="00923D67" w:rsidRPr="00BA1D32" w:rsidRDefault="00000000" w:rsidP="00923D67">
      <w:pPr>
        <w:pStyle w:val="ListParagraph"/>
        <w:widowControl/>
        <w:numPr>
          <w:ilvl w:val="1"/>
          <w:numId w:val="14"/>
        </w:numPr>
        <w:spacing w:after="0" w:line="240" w:lineRule="auto"/>
        <w:jc w:val="both"/>
        <w:rPr>
          <w:rFonts w:ascii="Times New Roman" w:hAnsi="Times New Roman"/>
          <w:noProof/>
          <w:sz w:val="26"/>
          <w:szCs w:val="26"/>
        </w:rPr>
      </w:pPr>
      <w:r w:rsidRPr="00BA1D32">
        <w:rPr>
          <w:rFonts w:ascii="Times New Roman" w:hAnsi="Times New Roman"/>
          <w:kern w:val="2"/>
          <w:sz w:val="26"/>
          <w:szCs w:val="24"/>
        </w:rPr>
        <w:t xml:space="preserve">Sacensības ir iekļautas attiecīgās starptautiskās vai Eiropas sporta federācijas sacensību kalendārā un tajās piedalās vismaz 6 (sešu) valstu sportisti (komandu sporta spēlēs vismaz 4 (četru) valstu sportisti). Pasaules un Eiropas čempionātu finālsacensību norisei, saskaņā ar Sporta likuma 17. pantu, ir  saskaņota ar Latvijas Nacionālo sporta padomi. Starptautiskās sacensības </w:t>
      </w:r>
      <w:r w:rsidRPr="00BA1D32">
        <w:rPr>
          <w:rFonts w:ascii="Times New Roman" w:eastAsia="Times New Roman" w:hAnsi="Times New Roman"/>
          <w:noProof/>
          <w:sz w:val="26"/>
          <w:szCs w:val="26"/>
        </w:rPr>
        <w:t xml:space="preserve">ir iekļautas attiecīgā sporta veida Federācijas sacensību kalendārā, tostarp </w:t>
      </w:r>
      <w:r w:rsidRPr="00BA1D32">
        <w:rPr>
          <w:rFonts w:ascii="Times New Roman" w:hAnsi="Times New Roman"/>
          <w:kern w:val="2"/>
          <w:sz w:val="26"/>
          <w:szCs w:val="24"/>
        </w:rPr>
        <w:t>Baltijas valstu Sacensības;</w:t>
      </w:r>
    </w:p>
    <w:p w14:paraId="21955797" w14:textId="77777777" w:rsidR="00923D67" w:rsidRPr="00BA1D32" w:rsidRDefault="00000000" w:rsidP="00923D67">
      <w:pPr>
        <w:pStyle w:val="ListParagraph"/>
        <w:widowControl/>
        <w:numPr>
          <w:ilvl w:val="1"/>
          <w:numId w:val="14"/>
        </w:numPr>
        <w:spacing w:after="0" w:line="240" w:lineRule="auto"/>
        <w:jc w:val="both"/>
        <w:rPr>
          <w:rFonts w:ascii="Times New Roman" w:hAnsi="Times New Roman"/>
          <w:noProof/>
          <w:sz w:val="26"/>
          <w:szCs w:val="26"/>
        </w:rPr>
      </w:pPr>
      <w:r w:rsidRPr="00BA1D32">
        <w:rPr>
          <w:rFonts w:ascii="Times New Roman" w:hAnsi="Times New Roman"/>
          <w:kern w:val="2"/>
          <w:sz w:val="26"/>
          <w:szCs w:val="24"/>
        </w:rPr>
        <w:t>Pretendents var iesniegt ne vairāk kā vienu Pieteikumu Sacensībām vienā sporta veidā un ne vairāk kā divām dažādām Sacensībām (atšķirīgos sporta veidos);</w:t>
      </w:r>
    </w:p>
    <w:p w14:paraId="794E074E" w14:textId="77777777" w:rsidR="00923D67" w:rsidRPr="00CB1BAD" w:rsidRDefault="00000000" w:rsidP="00923D67">
      <w:pPr>
        <w:pStyle w:val="ListParagraph"/>
        <w:widowControl/>
        <w:numPr>
          <w:ilvl w:val="1"/>
          <w:numId w:val="14"/>
        </w:numPr>
        <w:spacing w:after="0" w:line="240" w:lineRule="auto"/>
        <w:jc w:val="both"/>
        <w:rPr>
          <w:rFonts w:ascii="Times New Roman" w:hAnsi="Times New Roman"/>
          <w:noProof/>
          <w:sz w:val="26"/>
          <w:szCs w:val="26"/>
        </w:rPr>
      </w:pPr>
      <w:r w:rsidRPr="00BA1D32">
        <w:rPr>
          <w:rFonts w:ascii="Times New Roman" w:hAnsi="Times New Roman"/>
          <w:kern w:val="2"/>
          <w:sz w:val="26"/>
          <w:szCs w:val="24"/>
        </w:rPr>
        <w:t>Līdzfinansējums netiek piešķirts Sacensībām, kurās nepiedalās sportisti vai komandas no Latvijas vai kurās sportisti vai komandas no Latvijas piedalās ārpus konkurences;</w:t>
      </w:r>
    </w:p>
    <w:p w14:paraId="417B382B" w14:textId="77777777" w:rsidR="00CB1BAD" w:rsidRDefault="00000000" w:rsidP="00CB1BAD">
      <w:pPr>
        <w:widowControl/>
        <w:numPr>
          <w:ilvl w:val="1"/>
          <w:numId w:val="14"/>
        </w:numPr>
        <w:spacing w:after="0" w:line="240" w:lineRule="auto"/>
        <w:jc w:val="both"/>
        <w:rPr>
          <w:rFonts w:ascii="Times New Roman" w:hAnsi="Times New Roman"/>
          <w:noProof/>
          <w:sz w:val="26"/>
          <w:szCs w:val="26"/>
        </w:rPr>
      </w:pPr>
      <w:r w:rsidRPr="00BA1D32">
        <w:rPr>
          <w:rFonts w:ascii="Times New Roman" w:hAnsi="Times New Roman"/>
          <w:noProof/>
          <w:sz w:val="26"/>
          <w:szCs w:val="26"/>
        </w:rPr>
        <w:t>Līdzfinansējumu nepiešķir</w:t>
      </w:r>
      <w:r>
        <w:rPr>
          <w:rFonts w:ascii="Times New Roman" w:hAnsi="Times New Roman"/>
          <w:noProof/>
          <w:sz w:val="26"/>
          <w:szCs w:val="26"/>
        </w:rPr>
        <w:t>:</w:t>
      </w:r>
    </w:p>
    <w:p w14:paraId="2F2694C7" w14:textId="77777777" w:rsidR="00CB1BAD" w:rsidRDefault="00000000" w:rsidP="00CB1BAD">
      <w:pPr>
        <w:pStyle w:val="ListParagraph"/>
        <w:widowControl/>
        <w:numPr>
          <w:ilvl w:val="2"/>
          <w:numId w:val="14"/>
        </w:numPr>
        <w:spacing w:after="0" w:line="240" w:lineRule="auto"/>
        <w:ind w:left="1985" w:hanging="851"/>
        <w:jc w:val="both"/>
        <w:rPr>
          <w:rFonts w:ascii="Times New Roman" w:hAnsi="Times New Roman"/>
          <w:noProof/>
          <w:sz w:val="26"/>
          <w:szCs w:val="26"/>
        </w:rPr>
      </w:pPr>
      <w:r w:rsidRPr="00CB1BAD">
        <w:rPr>
          <w:rFonts w:ascii="Times New Roman" w:hAnsi="Times New Roman"/>
          <w:noProof/>
          <w:sz w:val="26"/>
          <w:szCs w:val="26"/>
        </w:rPr>
        <w:t xml:space="preserve">ja Sacensību tāmē nav paredzēta pirmās medicīniskās palīdzības </w:t>
      </w:r>
      <w:r>
        <w:rPr>
          <w:rFonts w:ascii="Times New Roman" w:hAnsi="Times New Roman"/>
          <w:noProof/>
          <w:sz w:val="26"/>
          <w:szCs w:val="26"/>
        </w:rPr>
        <w:t xml:space="preserve"> </w:t>
      </w:r>
      <w:r w:rsidRPr="00CB1BAD">
        <w:rPr>
          <w:rFonts w:ascii="Times New Roman" w:hAnsi="Times New Roman"/>
          <w:noProof/>
          <w:sz w:val="26"/>
          <w:szCs w:val="26"/>
        </w:rPr>
        <w:t>nodrošināšana</w:t>
      </w:r>
      <w:r>
        <w:rPr>
          <w:rFonts w:ascii="Times New Roman" w:hAnsi="Times New Roman"/>
          <w:noProof/>
          <w:sz w:val="26"/>
          <w:szCs w:val="26"/>
        </w:rPr>
        <w:t>;</w:t>
      </w:r>
    </w:p>
    <w:p w14:paraId="762650E2" w14:textId="77777777" w:rsidR="00CB1BAD" w:rsidRPr="00CB1BAD" w:rsidRDefault="00000000" w:rsidP="00CB1BAD">
      <w:pPr>
        <w:pStyle w:val="ListParagraph"/>
        <w:widowControl/>
        <w:numPr>
          <w:ilvl w:val="2"/>
          <w:numId w:val="14"/>
        </w:numPr>
        <w:spacing w:after="0" w:line="240" w:lineRule="auto"/>
        <w:ind w:left="1985" w:hanging="851"/>
        <w:jc w:val="both"/>
        <w:rPr>
          <w:rFonts w:ascii="Times New Roman" w:hAnsi="Times New Roman"/>
          <w:noProof/>
          <w:sz w:val="26"/>
          <w:szCs w:val="26"/>
        </w:rPr>
      </w:pPr>
      <w:r w:rsidRPr="00CB1BAD">
        <w:rPr>
          <w:rFonts w:ascii="Times New Roman" w:hAnsi="Times New Roman"/>
          <w:noProof/>
          <w:sz w:val="26"/>
          <w:szCs w:val="26"/>
        </w:rPr>
        <w:t>reklāmas pakalpojumu un biroja preču izdevumu samaksai atbilstoši šā Nolikuma pielikumā pievienotās Sacensību budžeta tāmes 1.1.4. un 1.2.1.1. apakšpunktiem.</w:t>
      </w:r>
    </w:p>
    <w:p w14:paraId="36F9EFF4" w14:textId="77777777" w:rsidR="00923D67" w:rsidRPr="00BA1D32" w:rsidRDefault="00923D67" w:rsidP="00923D67">
      <w:pPr>
        <w:widowControl/>
        <w:spacing w:after="0" w:line="240" w:lineRule="auto"/>
        <w:ind w:left="1146"/>
        <w:jc w:val="both"/>
        <w:rPr>
          <w:rFonts w:ascii="Times New Roman" w:hAnsi="Times New Roman"/>
          <w:noProof/>
        </w:rPr>
      </w:pPr>
    </w:p>
    <w:p w14:paraId="2D77353D" w14:textId="77777777" w:rsidR="00923D67" w:rsidRPr="00BA1D32" w:rsidRDefault="00000000" w:rsidP="00923D67">
      <w:pPr>
        <w:widowControl/>
        <w:numPr>
          <w:ilvl w:val="0"/>
          <w:numId w:val="14"/>
        </w:numPr>
        <w:tabs>
          <w:tab w:val="left" w:pos="284"/>
        </w:tabs>
        <w:spacing w:after="0" w:line="240" w:lineRule="auto"/>
        <w:ind w:left="426" w:hanging="426"/>
        <w:contextualSpacing/>
        <w:jc w:val="both"/>
        <w:rPr>
          <w:rFonts w:ascii="Times New Roman" w:hAnsi="Times New Roman"/>
          <w:noProof/>
          <w:sz w:val="26"/>
          <w:szCs w:val="26"/>
        </w:rPr>
      </w:pPr>
      <w:r w:rsidRPr="00BA1D32">
        <w:rPr>
          <w:rFonts w:ascii="Times New Roman" w:hAnsi="Times New Roman"/>
          <w:noProof/>
          <w:sz w:val="26"/>
          <w:szCs w:val="26"/>
        </w:rPr>
        <w:t>Sacensību Pieteikuma vērtēšanas kritēriji:</w:t>
      </w:r>
    </w:p>
    <w:p w14:paraId="51423795" w14:textId="77777777" w:rsidR="00923D67" w:rsidRPr="00BA1D32" w:rsidRDefault="00923D67" w:rsidP="00923D67">
      <w:pPr>
        <w:widowControl/>
        <w:tabs>
          <w:tab w:val="left" w:pos="284"/>
        </w:tabs>
        <w:spacing w:after="0" w:line="240" w:lineRule="auto"/>
        <w:ind w:left="426"/>
        <w:contextualSpacing/>
        <w:jc w:val="both"/>
        <w:rPr>
          <w:rFonts w:ascii="Times New Roman" w:hAnsi="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591"/>
        <w:gridCol w:w="3101"/>
      </w:tblGrid>
      <w:tr w:rsidR="0087219C" w14:paraId="6E9533E8" w14:textId="77777777" w:rsidTr="00B729D6">
        <w:tc>
          <w:tcPr>
            <w:tcW w:w="675" w:type="dxa"/>
            <w:shd w:val="clear" w:color="auto" w:fill="auto"/>
          </w:tcPr>
          <w:p w14:paraId="745B2179" w14:textId="77777777" w:rsidR="00923D67" w:rsidRPr="00BA1D32" w:rsidRDefault="00000000" w:rsidP="00B729D6">
            <w:pPr>
              <w:widowControl/>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Nr.</w:t>
            </w:r>
          </w:p>
        </w:tc>
        <w:tc>
          <w:tcPr>
            <w:tcW w:w="5894" w:type="dxa"/>
            <w:shd w:val="clear" w:color="auto" w:fill="auto"/>
          </w:tcPr>
          <w:p w14:paraId="672010B2"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Kritēriji</w:t>
            </w:r>
          </w:p>
        </w:tc>
        <w:tc>
          <w:tcPr>
            <w:tcW w:w="3285" w:type="dxa"/>
            <w:shd w:val="clear" w:color="auto" w:fill="auto"/>
          </w:tcPr>
          <w:p w14:paraId="542D72AD"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Punkti</w:t>
            </w:r>
          </w:p>
        </w:tc>
      </w:tr>
      <w:tr w:rsidR="0087219C" w14:paraId="68055503" w14:textId="77777777" w:rsidTr="00B729D6">
        <w:tc>
          <w:tcPr>
            <w:tcW w:w="675" w:type="dxa"/>
            <w:shd w:val="clear" w:color="auto" w:fill="auto"/>
          </w:tcPr>
          <w:p w14:paraId="6CF53C0C" w14:textId="77777777" w:rsidR="00923D67" w:rsidRPr="00BA1D32" w:rsidRDefault="00000000" w:rsidP="00B729D6">
            <w:pPr>
              <w:widowControl/>
              <w:tabs>
                <w:tab w:val="left" w:pos="284"/>
              </w:tabs>
              <w:spacing w:after="0" w:line="240" w:lineRule="auto"/>
              <w:contextualSpacing/>
              <w:jc w:val="both"/>
              <w:rPr>
                <w:rFonts w:ascii="Times New Roman" w:hAnsi="Times New Roman"/>
                <w:b/>
                <w:bCs/>
                <w:noProof/>
                <w:sz w:val="26"/>
                <w:szCs w:val="26"/>
              </w:rPr>
            </w:pPr>
            <w:r w:rsidRPr="00BA1D32">
              <w:rPr>
                <w:rFonts w:ascii="Times New Roman" w:hAnsi="Times New Roman"/>
                <w:b/>
                <w:bCs/>
                <w:noProof/>
                <w:sz w:val="26"/>
                <w:szCs w:val="26"/>
              </w:rPr>
              <w:t>1.</w:t>
            </w:r>
          </w:p>
        </w:tc>
        <w:tc>
          <w:tcPr>
            <w:tcW w:w="5894" w:type="dxa"/>
            <w:shd w:val="clear" w:color="auto" w:fill="auto"/>
          </w:tcPr>
          <w:p w14:paraId="170D8070"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b/>
                <w:bCs/>
                <w:noProof/>
                <w:sz w:val="26"/>
                <w:szCs w:val="26"/>
              </w:rPr>
              <w:t>Sacensību statuss:</w:t>
            </w:r>
          </w:p>
        </w:tc>
        <w:tc>
          <w:tcPr>
            <w:tcW w:w="3285" w:type="dxa"/>
            <w:shd w:val="clear" w:color="auto" w:fill="auto"/>
          </w:tcPr>
          <w:p w14:paraId="7C0507B3"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tc>
      </w:tr>
      <w:tr w:rsidR="0087219C" w14:paraId="73387F8D" w14:textId="77777777" w:rsidTr="00B729D6">
        <w:tc>
          <w:tcPr>
            <w:tcW w:w="675" w:type="dxa"/>
            <w:shd w:val="clear" w:color="auto" w:fill="auto"/>
          </w:tcPr>
          <w:p w14:paraId="2F9B3F04"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71CD37A5"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Pasaules čempionāts</w:t>
            </w:r>
          </w:p>
        </w:tc>
        <w:tc>
          <w:tcPr>
            <w:tcW w:w="3285" w:type="dxa"/>
            <w:shd w:val="clear" w:color="auto" w:fill="auto"/>
          </w:tcPr>
          <w:p w14:paraId="68DCA1CF"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eastAsia="Times New Roman" w:hAnsi="Times New Roman"/>
                <w:sz w:val="26"/>
                <w:szCs w:val="24"/>
                <w:lang w:val="en-US"/>
              </w:rPr>
              <w:t>20</w:t>
            </w:r>
          </w:p>
        </w:tc>
      </w:tr>
      <w:tr w:rsidR="0087219C" w14:paraId="1A6E3DEB" w14:textId="77777777" w:rsidTr="00B729D6">
        <w:tc>
          <w:tcPr>
            <w:tcW w:w="675" w:type="dxa"/>
            <w:shd w:val="clear" w:color="auto" w:fill="auto"/>
          </w:tcPr>
          <w:p w14:paraId="59824001"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74DE42E6"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Eiropas čempionāts</w:t>
            </w:r>
          </w:p>
        </w:tc>
        <w:tc>
          <w:tcPr>
            <w:tcW w:w="3285" w:type="dxa"/>
            <w:shd w:val="clear" w:color="auto" w:fill="auto"/>
          </w:tcPr>
          <w:p w14:paraId="0DB957E9"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eastAsia="Times New Roman" w:hAnsi="Times New Roman"/>
                <w:sz w:val="26"/>
                <w:szCs w:val="24"/>
                <w:lang w:val="en-US"/>
              </w:rPr>
              <w:t>18</w:t>
            </w:r>
          </w:p>
        </w:tc>
      </w:tr>
      <w:tr w:rsidR="0087219C" w14:paraId="50E2419F" w14:textId="77777777" w:rsidTr="00B729D6">
        <w:tc>
          <w:tcPr>
            <w:tcW w:w="675" w:type="dxa"/>
            <w:shd w:val="clear" w:color="auto" w:fill="auto"/>
          </w:tcPr>
          <w:p w14:paraId="124A23A9"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4146C237"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Pasaules čempionāta posms (etaps)</w:t>
            </w:r>
          </w:p>
        </w:tc>
        <w:tc>
          <w:tcPr>
            <w:tcW w:w="3285" w:type="dxa"/>
            <w:shd w:val="clear" w:color="auto" w:fill="auto"/>
          </w:tcPr>
          <w:p w14:paraId="52959E2F"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eastAsia="Times New Roman" w:hAnsi="Times New Roman"/>
                <w:sz w:val="26"/>
                <w:szCs w:val="24"/>
                <w:lang w:val="en-US"/>
              </w:rPr>
              <w:t>16</w:t>
            </w:r>
          </w:p>
        </w:tc>
      </w:tr>
      <w:tr w:rsidR="0087219C" w14:paraId="418F4BFB" w14:textId="77777777" w:rsidTr="00B729D6">
        <w:tc>
          <w:tcPr>
            <w:tcW w:w="675" w:type="dxa"/>
            <w:shd w:val="clear" w:color="auto" w:fill="auto"/>
          </w:tcPr>
          <w:p w14:paraId="12FC54B8"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754AD628"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Eiropas čempionāta posms (etaps)</w:t>
            </w:r>
          </w:p>
        </w:tc>
        <w:tc>
          <w:tcPr>
            <w:tcW w:w="3285" w:type="dxa"/>
            <w:shd w:val="clear" w:color="auto" w:fill="auto"/>
          </w:tcPr>
          <w:p w14:paraId="5306A907"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eastAsia="Times New Roman" w:hAnsi="Times New Roman"/>
                <w:sz w:val="26"/>
                <w:szCs w:val="24"/>
                <w:lang w:val="en-US"/>
              </w:rPr>
              <w:t>14</w:t>
            </w:r>
          </w:p>
        </w:tc>
      </w:tr>
      <w:tr w:rsidR="0087219C" w14:paraId="4FEC02A8" w14:textId="77777777" w:rsidTr="00B729D6">
        <w:tc>
          <w:tcPr>
            <w:tcW w:w="675" w:type="dxa"/>
            <w:shd w:val="clear" w:color="auto" w:fill="auto"/>
          </w:tcPr>
          <w:p w14:paraId="3162BF3D"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344F65F2"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Pasaules kausa fināls</w:t>
            </w:r>
          </w:p>
        </w:tc>
        <w:tc>
          <w:tcPr>
            <w:tcW w:w="3285" w:type="dxa"/>
            <w:shd w:val="clear" w:color="auto" w:fill="auto"/>
          </w:tcPr>
          <w:p w14:paraId="6506C622"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eastAsia="Times New Roman" w:hAnsi="Times New Roman"/>
                <w:sz w:val="26"/>
                <w:szCs w:val="24"/>
                <w:lang w:val="en-US"/>
              </w:rPr>
              <w:t>12</w:t>
            </w:r>
          </w:p>
        </w:tc>
      </w:tr>
      <w:tr w:rsidR="0087219C" w14:paraId="66BD0B70" w14:textId="77777777" w:rsidTr="00B729D6">
        <w:tc>
          <w:tcPr>
            <w:tcW w:w="675" w:type="dxa"/>
            <w:shd w:val="clear" w:color="auto" w:fill="auto"/>
          </w:tcPr>
          <w:p w14:paraId="2C2ECDFC"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1AA1060E"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Eiropas kausa fināls</w:t>
            </w:r>
          </w:p>
        </w:tc>
        <w:tc>
          <w:tcPr>
            <w:tcW w:w="3285" w:type="dxa"/>
            <w:shd w:val="clear" w:color="auto" w:fill="auto"/>
          </w:tcPr>
          <w:p w14:paraId="2E7201D5"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eastAsia="Times New Roman" w:hAnsi="Times New Roman"/>
                <w:sz w:val="26"/>
                <w:szCs w:val="24"/>
                <w:lang w:val="en-US"/>
              </w:rPr>
              <w:t>10</w:t>
            </w:r>
          </w:p>
        </w:tc>
      </w:tr>
      <w:tr w:rsidR="0087219C" w14:paraId="5D84E61C" w14:textId="77777777" w:rsidTr="00B729D6">
        <w:tc>
          <w:tcPr>
            <w:tcW w:w="675" w:type="dxa"/>
            <w:shd w:val="clear" w:color="auto" w:fill="auto"/>
          </w:tcPr>
          <w:p w14:paraId="7D6CB754"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4EC20415"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Pasaules kausa posms (etaps)</w:t>
            </w:r>
          </w:p>
        </w:tc>
        <w:tc>
          <w:tcPr>
            <w:tcW w:w="3285" w:type="dxa"/>
            <w:shd w:val="clear" w:color="auto" w:fill="auto"/>
          </w:tcPr>
          <w:p w14:paraId="04236922"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eastAsia="Times New Roman" w:hAnsi="Times New Roman"/>
                <w:sz w:val="26"/>
                <w:szCs w:val="24"/>
                <w:lang w:val="en-US"/>
              </w:rPr>
              <w:t>10</w:t>
            </w:r>
          </w:p>
        </w:tc>
      </w:tr>
      <w:tr w:rsidR="0087219C" w14:paraId="2769EA03" w14:textId="77777777" w:rsidTr="00B729D6">
        <w:tc>
          <w:tcPr>
            <w:tcW w:w="675" w:type="dxa"/>
            <w:shd w:val="clear" w:color="auto" w:fill="auto"/>
          </w:tcPr>
          <w:p w14:paraId="4E7CB92E"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21D900F7"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Eiropas kausa posms (etaps)</w:t>
            </w:r>
          </w:p>
        </w:tc>
        <w:tc>
          <w:tcPr>
            <w:tcW w:w="3285" w:type="dxa"/>
            <w:shd w:val="clear" w:color="auto" w:fill="auto"/>
          </w:tcPr>
          <w:p w14:paraId="1D06C2BF"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eastAsia="Times New Roman" w:hAnsi="Times New Roman"/>
                <w:sz w:val="26"/>
                <w:szCs w:val="24"/>
                <w:lang w:val="en-US"/>
              </w:rPr>
              <w:t>8</w:t>
            </w:r>
          </w:p>
        </w:tc>
      </w:tr>
      <w:tr w:rsidR="0087219C" w14:paraId="33A8BCAA" w14:textId="77777777" w:rsidTr="00B729D6">
        <w:tc>
          <w:tcPr>
            <w:tcW w:w="675" w:type="dxa"/>
            <w:shd w:val="clear" w:color="auto" w:fill="auto"/>
          </w:tcPr>
          <w:p w14:paraId="254339A7"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1F0776DD"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Pasaules čempionāta, Olimpisko spēļu kvalifikācija</w:t>
            </w:r>
          </w:p>
        </w:tc>
        <w:tc>
          <w:tcPr>
            <w:tcW w:w="3285" w:type="dxa"/>
            <w:shd w:val="clear" w:color="auto" w:fill="auto"/>
          </w:tcPr>
          <w:p w14:paraId="7C67C2CA"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eastAsia="Times New Roman" w:hAnsi="Times New Roman"/>
                <w:sz w:val="26"/>
                <w:szCs w:val="24"/>
                <w:lang w:val="en-US"/>
              </w:rPr>
              <w:t>8</w:t>
            </w:r>
          </w:p>
        </w:tc>
      </w:tr>
      <w:tr w:rsidR="0087219C" w14:paraId="7D730281" w14:textId="77777777" w:rsidTr="00B729D6">
        <w:tc>
          <w:tcPr>
            <w:tcW w:w="675" w:type="dxa"/>
            <w:shd w:val="clear" w:color="auto" w:fill="auto"/>
          </w:tcPr>
          <w:p w14:paraId="6B5A9435"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0CF495EA"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Eiropas čempionāta kvalifikācija</w:t>
            </w:r>
          </w:p>
        </w:tc>
        <w:tc>
          <w:tcPr>
            <w:tcW w:w="3285" w:type="dxa"/>
            <w:shd w:val="clear" w:color="auto" w:fill="auto"/>
          </w:tcPr>
          <w:p w14:paraId="1E27F1C6"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eastAsia="Times New Roman" w:hAnsi="Times New Roman"/>
                <w:sz w:val="26"/>
                <w:szCs w:val="24"/>
                <w:lang w:val="en-US"/>
              </w:rPr>
              <w:t>6</w:t>
            </w:r>
          </w:p>
        </w:tc>
      </w:tr>
      <w:tr w:rsidR="0087219C" w14:paraId="5AE3BF59" w14:textId="77777777" w:rsidTr="00B729D6">
        <w:tc>
          <w:tcPr>
            <w:tcW w:w="675" w:type="dxa"/>
            <w:shd w:val="clear" w:color="auto" w:fill="auto"/>
          </w:tcPr>
          <w:p w14:paraId="40341D4D"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2A54F85A"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eastAsia="Times New Roman" w:hAnsi="Times New Roman"/>
                <w:sz w:val="26"/>
                <w:szCs w:val="24"/>
                <w:lang w:val="en-US"/>
              </w:rPr>
              <w:t>Citas starptautiskas sacensības</w:t>
            </w:r>
          </w:p>
        </w:tc>
        <w:tc>
          <w:tcPr>
            <w:tcW w:w="3285" w:type="dxa"/>
            <w:shd w:val="clear" w:color="auto" w:fill="auto"/>
          </w:tcPr>
          <w:p w14:paraId="18C86552"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eastAsia="Times New Roman" w:hAnsi="Times New Roman"/>
                <w:sz w:val="26"/>
                <w:szCs w:val="24"/>
                <w:lang w:val="en-US"/>
              </w:rPr>
              <w:t>4</w:t>
            </w:r>
          </w:p>
        </w:tc>
      </w:tr>
      <w:tr w:rsidR="0087219C" w14:paraId="2115A038" w14:textId="77777777" w:rsidTr="00B729D6">
        <w:tc>
          <w:tcPr>
            <w:tcW w:w="675" w:type="dxa"/>
            <w:shd w:val="clear" w:color="auto" w:fill="auto"/>
          </w:tcPr>
          <w:p w14:paraId="6E309AE3" w14:textId="77777777" w:rsidR="00923D67" w:rsidRPr="00BA1D32" w:rsidRDefault="00000000" w:rsidP="00B729D6">
            <w:pPr>
              <w:widowControl/>
              <w:tabs>
                <w:tab w:val="left" w:pos="284"/>
              </w:tabs>
              <w:spacing w:after="0" w:line="240" w:lineRule="auto"/>
              <w:contextualSpacing/>
              <w:jc w:val="both"/>
              <w:rPr>
                <w:rFonts w:ascii="Times New Roman" w:hAnsi="Times New Roman"/>
                <w:b/>
                <w:bCs/>
                <w:noProof/>
                <w:sz w:val="26"/>
                <w:szCs w:val="26"/>
              </w:rPr>
            </w:pPr>
            <w:r w:rsidRPr="00BA1D32">
              <w:rPr>
                <w:rFonts w:ascii="Times New Roman" w:hAnsi="Times New Roman"/>
                <w:b/>
                <w:bCs/>
                <w:noProof/>
                <w:sz w:val="26"/>
                <w:szCs w:val="26"/>
              </w:rPr>
              <w:t>2.</w:t>
            </w:r>
          </w:p>
        </w:tc>
        <w:tc>
          <w:tcPr>
            <w:tcW w:w="5894" w:type="dxa"/>
            <w:shd w:val="clear" w:color="auto" w:fill="auto"/>
          </w:tcPr>
          <w:p w14:paraId="59B2E356"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b/>
                <w:bCs/>
                <w:noProof/>
                <w:sz w:val="26"/>
                <w:szCs w:val="26"/>
              </w:rPr>
              <w:t>Plānotais dalībvalstu skaits:</w:t>
            </w:r>
          </w:p>
        </w:tc>
        <w:tc>
          <w:tcPr>
            <w:tcW w:w="3285" w:type="dxa"/>
            <w:shd w:val="clear" w:color="auto" w:fill="auto"/>
          </w:tcPr>
          <w:p w14:paraId="3EC8313C"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tc>
      </w:tr>
      <w:tr w:rsidR="0087219C" w14:paraId="7F0BA9FF" w14:textId="77777777" w:rsidTr="00B729D6">
        <w:tc>
          <w:tcPr>
            <w:tcW w:w="675" w:type="dxa"/>
            <w:shd w:val="clear" w:color="auto" w:fill="auto"/>
          </w:tcPr>
          <w:p w14:paraId="55B03A84"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64C1C04E"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noProof/>
                <w:sz w:val="26"/>
                <w:szCs w:val="26"/>
              </w:rPr>
              <w:t xml:space="preserve">40 un vairāk    </w:t>
            </w:r>
          </w:p>
        </w:tc>
        <w:tc>
          <w:tcPr>
            <w:tcW w:w="3285" w:type="dxa"/>
            <w:shd w:val="clear" w:color="auto" w:fill="auto"/>
          </w:tcPr>
          <w:p w14:paraId="77FB4ED1"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10</w:t>
            </w:r>
          </w:p>
        </w:tc>
      </w:tr>
      <w:tr w:rsidR="0087219C" w14:paraId="4A1C2AA0" w14:textId="77777777" w:rsidTr="00B729D6">
        <w:tc>
          <w:tcPr>
            <w:tcW w:w="675" w:type="dxa"/>
            <w:shd w:val="clear" w:color="auto" w:fill="auto"/>
          </w:tcPr>
          <w:p w14:paraId="7D85A86C"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0B9B4321"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noProof/>
                <w:sz w:val="26"/>
                <w:szCs w:val="26"/>
              </w:rPr>
              <w:t xml:space="preserve">30 – 39             </w:t>
            </w:r>
          </w:p>
        </w:tc>
        <w:tc>
          <w:tcPr>
            <w:tcW w:w="3285" w:type="dxa"/>
            <w:shd w:val="clear" w:color="auto" w:fill="auto"/>
          </w:tcPr>
          <w:p w14:paraId="5E6B0142"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8</w:t>
            </w:r>
          </w:p>
        </w:tc>
      </w:tr>
      <w:tr w:rsidR="0087219C" w14:paraId="4141CD2F" w14:textId="77777777" w:rsidTr="00B729D6">
        <w:tc>
          <w:tcPr>
            <w:tcW w:w="675" w:type="dxa"/>
            <w:shd w:val="clear" w:color="auto" w:fill="auto"/>
          </w:tcPr>
          <w:p w14:paraId="359C1A50"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40AA2EE7"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noProof/>
                <w:sz w:val="26"/>
                <w:szCs w:val="26"/>
              </w:rPr>
              <w:t xml:space="preserve">20 – 29            </w:t>
            </w:r>
          </w:p>
        </w:tc>
        <w:tc>
          <w:tcPr>
            <w:tcW w:w="3285" w:type="dxa"/>
            <w:shd w:val="clear" w:color="auto" w:fill="auto"/>
          </w:tcPr>
          <w:p w14:paraId="5BD62477"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6</w:t>
            </w:r>
          </w:p>
        </w:tc>
      </w:tr>
      <w:tr w:rsidR="0087219C" w14:paraId="76926134" w14:textId="77777777" w:rsidTr="00B729D6">
        <w:tc>
          <w:tcPr>
            <w:tcW w:w="675" w:type="dxa"/>
            <w:shd w:val="clear" w:color="auto" w:fill="auto"/>
          </w:tcPr>
          <w:p w14:paraId="146969C1"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2B0AD73F"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noProof/>
                <w:sz w:val="26"/>
                <w:szCs w:val="26"/>
              </w:rPr>
              <w:t xml:space="preserve">10 – 19       </w:t>
            </w:r>
          </w:p>
        </w:tc>
        <w:tc>
          <w:tcPr>
            <w:tcW w:w="3285" w:type="dxa"/>
            <w:shd w:val="clear" w:color="auto" w:fill="auto"/>
          </w:tcPr>
          <w:p w14:paraId="59F06653"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4</w:t>
            </w:r>
          </w:p>
        </w:tc>
      </w:tr>
      <w:tr w:rsidR="0087219C" w14:paraId="3B833B58" w14:textId="77777777" w:rsidTr="00B729D6">
        <w:tc>
          <w:tcPr>
            <w:tcW w:w="675" w:type="dxa"/>
            <w:shd w:val="clear" w:color="auto" w:fill="auto"/>
          </w:tcPr>
          <w:p w14:paraId="68A80D09"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120909EF"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noProof/>
                <w:sz w:val="26"/>
                <w:szCs w:val="26"/>
              </w:rPr>
              <w:t xml:space="preserve">6 – 9           </w:t>
            </w:r>
          </w:p>
        </w:tc>
        <w:tc>
          <w:tcPr>
            <w:tcW w:w="3285" w:type="dxa"/>
            <w:shd w:val="clear" w:color="auto" w:fill="auto"/>
          </w:tcPr>
          <w:p w14:paraId="7FCECC5E"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2</w:t>
            </w:r>
          </w:p>
        </w:tc>
      </w:tr>
      <w:tr w:rsidR="0087219C" w14:paraId="06A3E4BC" w14:textId="77777777" w:rsidTr="00B729D6">
        <w:tc>
          <w:tcPr>
            <w:tcW w:w="675" w:type="dxa"/>
            <w:shd w:val="clear" w:color="auto" w:fill="auto"/>
          </w:tcPr>
          <w:p w14:paraId="348868ED" w14:textId="77777777" w:rsidR="00923D67" w:rsidRPr="00BA1D32" w:rsidRDefault="00000000" w:rsidP="00B729D6">
            <w:pPr>
              <w:widowControl/>
              <w:tabs>
                <w:tab w:val="left" w:pos="284"/>
              </w:tabs>
              <w:spacing w:after="0" w:line="240" w:lineRule="auto"/>
              <w:contextualSpacing/>
              <w:jc w:val="both"/>
              <w:rPr>
                <w:rFonts w:ascii="Times New Roman" w:hAnsi="Times New Roman"/>
                <w:b/>
                <w:bCs/>
                <w:noProof/>
                <w:sz w:val="26"/>
                <w:szCs w:val="26"/>
              </w:rPr>
            </w:pPr>
            <w:r w:rsidRPr="00BA1D32">
              <w:rPr>
                <w:rFonts w:ascii="Times New Roman" w:hAnsi="Times New Roman"/>
                <w:b/>
                <w:bCs/>
                <w:noProof/>
                <w:sz w:val="26"/>
                <w:szCs w:val="26"/>
              </w:rPr>
              <w:t>3.</w:t>
            </w:r>
          </w:p>
        </w:tc>
        <w:tc>
          <w:tcPr>
            <w:tcW w:w="5894" w:type="dxa"/>
            <w:shd w:val="clear" w:color="auto" w:fill="auto"/>
          </w:tcPr>
          <w:p w14:paraId="702E0A49" w14:textId="77777777" w:rsidR="00923D67" w:rsidRPr="00BA1D32" w:rsidRDefault="00000000" w:rsidP="00B729D6">
            <w:pPr>
              <w:widowControl/>
              <w:tabs>
                <w:tab w:val="left" w:pos="284"/>
              </w:tabs>
              <w:spacing w:after="0" w:line="240" w:lineRule="auto"/>
              <w:contextualSpacing/>
              <w:jc w:val="both"/>
              <w:rPr>
                <w:rFonts w:ascii="Times New Roman" w:hAnsi="Times New Roman"/>
                <w:b/>
                <w:bCs/>
                <w:noProof/>
                <w:sz w:val="26"/>
                <w:szCs w:val="26"/>
              </w:rPr>
            </w:pPr>
            <w:r w:rsidRPr="00BA1D32">
              <w:rPr>
                <w:rFonts w:ascii="Times New Roman" w:hAnsi="Times New Roman"/>
                <w:b/>
                <w:bCs/>
                <w:kern w:val="2"/>
                <w:sz w:val="26"/>
              </w:rPr>
              <w:t>Plānotais sportistu skaits:</w:t>
            </w:r>
          </w:p>
        </w:tc>
        <w:tc>
          <w:tcPr>
            <w:tcW w:w="3285" w:type="dxa"/>
            <w:shd w:val="clear" w:color="auto" w:fill="auto"/>
          </w:tcPr>
          <w:p w14:paraId="314D8995"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tc>
      </w:tr>
      <w:tr w:rsidR="0087219C" w14:paraId="328F9B0F" w14:textId="77777777" w:rsidTr="00B729D6">
        <w:tc>
          <w:tcPr>
            <w:tcW w:w="675" w:type="dxa"/>
            <w:shd w:val="clear" w:color="auto" w:fill="auto"/>
          </w:tcPr>
          <w:p w14:paraId="588ABE56"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5DB4D25D"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noProof/>
                <w:sz w:val="26"/>
                <w:szCs w:val="26"/>
              </w:rPr>
              <w:t xml:space="preserve">500 un vairāk  </w:t>
            </w:r>
          </w:p>
        </w:tc>
        <w:tc>
          <w:tcPr>
            <w:tcW w:w="3285" w:type="dxa"/>
            <w:shd w:val="clear" w:color="auto" w:fill="auto"/>
          </w:tcPr>
          <w:p w14:paraId="7CF733EA"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12</w:t>
            </w:r>
          </w:p>
        </w:tc>
      </w:tr>
      <w:tr w:rsidR="0087219C" w14:paraId="5EB99502" w14:textId="77777777" w:rsidTr="00B729D6">
        <w:tc>
          <w:tcPr>
            <w:tcW w:w="675" w:type="dxa"/>
            <w:shd w:val="clear" w:color="auto" w:fill="auto"/>
          </w:tcPr>
          <w:p w14:paraId="4A3C5C73"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08B384FE"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noProof/>
                <w:sz w:val="26"/>
                <w:szCs w:val="26"/>
              </w:rPr>
              <w:t>300 – 499</w:t>
            </w:r>
          </w:p>
        </w:tc>
        <w:tc>
          <w:tcPr>
            <w:tcW w:w="3285" w:type="dxa"/>
            <w:shd w:val="clear" w:color="auto" w:fill="auto"/>
          </w:tcPr>
          <w:p w14:paraId="6A01B640"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11</w:t>
            </w:r>
          </w:p>
        </w:tc>
      </w:tr>
      <w:tr w:rsidR="0087219C" w14:paraId="4066D7B3" w14:textId="77777777" w:rsidTr="00B729D6">
        <w:tc>
          <w:tcPr>
            <w:tcW w:w="675" w:type="dxa"/>
            <w:shd w:val="clear" w:color="auto" w:fill="auto"/>
          </w:tcPr>
          <w:p w14:paraId="10964CD0"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710D8E4B"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noProof/>
                <w:sz w:val="26"/>
                <w:szCs w:val="26"/>
              </w:rPr>
              <w:t>200 – 299</w:t>
            </w:r>
          </w:p>
        </w:tc>
        <w:tc>
          <w:tcPr>
            <w:tcW w:w="3285" w:type="dxa"/>
            <w:shd w:val="clear" w:color="auto" w:fill="auto"/>
          </w:tcPr>
          <w:p w14:paraId="3018BF12"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10</w:t>
            </w:r>
          </w:p>
        </w:tc>
      </w:tr>
      <w:tr w:rsidR="0087219C" w14:paraId="24C3EB4A" w14:textId="77777777" w:rsidTr="00B729D6">
        <w:tc>
          <w:tcPr>
            <w:tcW w:w="675" w:type="dxa"/>
            <w:shd w:val="clear" w:color="auto" w:fill="auto"/>
          </w:tcPr>
          <w:p w14:paraId="446DD6C7"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44D56796"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noProof/>
                <w:sz w:val="26"/>
                <w:szCs w:val="26"/>
              </w:rPr>
              <w:t>150 – 199</w:t>
            </w:r>
          </w:p>
        </w:tc>
        <w:tc>
          <w:tcPr>
            <w:tcW w:w="3285" w:type="dxa"/>
            <w:shd w:val="clear" w:color="auto" w:fill="auto"/>
          </w:tcPr>
          <w:p w14:paraId="49F3B06C"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9</w:t>
            </w:r>
          </w:p>
        </w:tc>
      </w:tr>
      <w:tr w:rsidR="0087219C" w14:paraId="2DCE8051" w14:textId="77777777" w:rsidTr="00B729D6">
        <w:tc>
          <w:tcPr>
            <w:tcW w:w="675" w:type="dxa"/>
            <w:shd w:val="clear" w:color="auto" w:fill="auto"/>
          </w:tcPr>
          <w:p w14:paraId="0B263760"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542707E9"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noProof/>
                <w:sz w:val="26"/>
                <w:szCs w:val="26"/>
              </w:rPr>
              <w:t>100 – 149</w:t>
            </w:r>
          </w:p>
        </w:tc>
        <w:tc>
          <w:tcPr>
            <w:tcW w:w="3285" w:type="dxa"/>
            <w:shd w:val="clear" w:color="auto" w:fill="auto"/>
          </w:tcPr>
          <w:p w14:paraId="78674BA9"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8</w:t>
            </w:r>
          </w:p>
        </w:tc>
      </w:tr>
      <w:tr w:rsidR="0087219C" w14:paraId="4C9496C6" w14:textId="77777777" w:rsidTr="00B729D6">
        <w:tc>
          <w:tcPr>
            <w:tcW w:w="675" w:type="dxa"/>
            <w:shd w:val="clear" w:color="auto" w:fill="auto"/>
          </w:tcPr>
          <w:p w14:paraId="661D68E2"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114D8E8E"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50 – 99</w:t>
            </w:r>
          </w:p>
        </w:tc>
        <w:tc>
          <w:tcPr>
            <w:tcW w:w="3285" w:type="dxa"/>
            <w:shd w:val="clear" w:color="auto" w:fill="auto"/>
          </w:tcPr>
          <w:p w14:paraId="67629901"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6</w:t>
            </w:r>
          </w:p>
        </w:tc>
      </w:tr>
      <w:tr w:rsidR="0087219C" w14:paraId="196174A5" w14:textId="77777777" w:rsidTr="00B729D6">
        <w:tc>
          <w:tcPr>
            <w:tcW w:w="675" w:type="dxa"/>
            <w:shd w:val="clear" w:color="auto" w:fill="auto"/>
          </w:tcPr>
          <w:p w14:paraId="7B691AD8"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0A37C669"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21 – 49</w:t>
            </w:r>
          </w:p>
        </w:tc>
        <w:tc>
          <w:tcPr>
            <w:tcW w:w="3285" w:type="dxa"/>
            <w:shd w:val="clear" w:color="auto" w:fill="auto"/>
          </w:tcPr>
          <w:p w14:paraId="18C35A07"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4</w:t>
            </w:r>
          </w:p>
        </w:tc>
      </w:tr>
      <w:tr w:rsidR="0087219C" w14:paraId="30DFD9C5" w14:textId="77777777" w:rsidTr="00B729D6">
        <w:tc>
          <w:tcPr>
            <w:tcW w:w="675" w:type="dxa"/>
            <w:shd w:val="clear" w:color="auto" w:fill="auto"/>
          </w:tcPr>
          <w:p w14:paraId="4AC496F6"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72E03DF8"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līdz 20</w:t>
            </w:r>
          </w:p>
        </w:tc>
        <w:tc>
          <w:tcPr>
            <w:tcW w:w="3285" w:type="dxa"/>
            <w:shd w:val="clear" w:color="auto" w:fill="auto"/>
          </w:tcPr>
          <w:p w14:paraId="1FB654CC"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2</w:t>
            </w:r>
          </w:p>
        </w:tc>
      </w:tr>
      <w:tr w:rsidR="0087219C" w14:paraId="3698F3DD" w14:textId="77777777" w:rsidTr="00B729D6">
        <w:tc>
          <w:tcPr>
            <w:tcW w:w="675" w:type="dxa"/>
            <w:shd w:val="clear" w:color="auto" w:fill="auto"/>
          </w:tcPr>
          <w:p w14:paraId="16B2353C" w14:textId="77777777" w:rsidR="00923D67" w:rsidRPr="00BA1D32" w:rsidRDefault="00000000" w:rsidP="00B729D6">
            <w:pPr>
              <w:widowControl/>
              <w:tabs>
                <w:tab w:val="left" w:pos="284"/>
              </w:tabs>
              <w:spacing w:after="0" w:line="240" w:lineRule="auto"/>
              <w:contextualSpacing/>
              <w:jc w:val="both"/>
              <w:rPr>
                <w:rFonts w:ascii="Times New Roman" w:hAnsi="Times New Roman"/>
                <w:b/>
                <w:bCs/>
                <w:noProof/>
                <w:sz w:val="26"/>
                <w:szCs w:val="26"/>
              </w:rPr>
            </w:pPr>
            <w:r w:rsidRPr="00BA1D32">
              <w:rPr>
                <w:rFonts w:ascii="Times New Roman" w:hAnsi="Times New Roman"/>
                <w:b/>
                <w:bCs/>
                <w:noProof/>
                <w:sz w:val="26"/>
                <w:szCs w:val="26"/>
              </w:rPr>
              <w:t>4.</w:t>
            </w:r>
          </w:p>
        </w:tc>
        <w:tc>
          <w:tcPr>
            <w:tcW w:w="5894" w:type="dxa"/>
            <w:shd w:val="clear" w:color="auto" w:fill="auto"/>
          </w:tcPr>
          <w:p w14:paraId="4DB0EA08"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b/>
                <w:bCs/>
                <w:noProof/>
                <w:sz w:val="26"/>
                <w:szCs w:val="26"/>
              </w:rPr>
              <w:t>Pretendenta pieredze Sacensību organizēšanā pēdējo piecu gadu laikā:</w:t>
            </w:r>
          </w:p>
        </w:tc>
        <w:tc>
          <w:tcPr>
            <w:tcW w:w="3285" w:type="dxa"/>
            <w:shd w:val="clear" w:color="auto" w:fill="auto"/>
          </w:tcPr>
          <w:p w14:paraId="170F0755"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tc>
      </w:tr>
      <w:tr w:rsidR="0087219C" w14:paraId="4A670017" w14:textId="77777777" w:rsidTr="00B729D6">
        <w:tc>
          <w:tcPr>
            <w:tcW w:w="675" w:type="dxa"/>
            <w:shd w:val="clear" w:color="auto" w:fill="auto"/>
          </w:tcPr>
          <w:p w14:paraId="24D030AA"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61E7B941"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vairāk nekā piecas Sacensības</w:t>
            </w:r>
          </w:p>
        </w:tc>
        <w:tc>
          <w:tcPr>
            <w:tcW w:w="3285" w:type="dxa"/>
            <w:shd w:val="clear" w:color="auto" w:fill="auto"/>
          </w:tcPr>
          <w:p w14:paraId="11BAE81B"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8</w:t>
            </w:r>
          </w:p>
        </w:tc>
      </w:tr>
      <w:tr w:rsidR="0087219C" w14:paraId="3BB1BCBE" w14:textId="77777777" w:rsidTr="00B729D6">
        <w:tc>
          <w:tcPr>
            <w:tcW w:w="675" w:type="dxa"/>
            <w:shd w:val="clear" w:color="auto" w:fill="auto"/>
          </w:tcPr>
          <w:p w14:paraId="6C7B599B"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532974B0"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piecas Sacensības</w:t>
            </w:r>
          </w:p>
        </w:tc>
        <w:tc>
          <w:tcPr>
            <w:tcW w:w="3285" w:type="dxa"/>
            <w:shd w:val="clear" w:color="auto" w:fill="auto"/>
          </w:tcPr>
          <w:p w14:paraId="786E54A2"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6</w:t>
            </w:r>
          </w:p>
        </w:tc>
      </w:tr>
      <w:tr w:rsidR="0087219C" w14:paraId="2BED07BA" w14:textId="77777777" w:rsidTr="00B729D6">
        <w:tc>
          <w:tcPr>
            <w:tcW w:w="675" w:type="dxa"/>
            <w:shd w:val="clear" w:color="auto" w:fill="auto"/>
          </w:tcPr>
          <w:p w14:paraId="2CA2A276"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763F4FBF"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četras Sacensības</w:t>
            </w:r>
          </w:p>
        </w:tc>
        <w:tc>
          <w:tcPr>
            <w:tcW w:w="3285" w:type="dxa"/>
            <w:shd w:val="clear" w:color="auto" w:fill="auto"/>
          </w:tcPr>
          <w:p w14:paraId="75E34C24"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5</w:t>
            </w:r>
          </w:p>
        </w:tc>
      </w:tr>
      <w:tr w:rsidR="0087219C" w14:paraId="22AAFC6B" w14:textId="77777777" w:rsidTr="00B729D6">
        <w:tc>
          <w:tcPr>
            <w:tcW w:w="675" w:type="dxa"/>
            <w:shd w:val="clear" w:color="auto" w:fill="auto"/>
          </w:tcPr>
          <w:p w14:paraId="3F4E2DC8"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353F28E0"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trīs Sacensības</w:t>
            </w:r>
          </w:p>
        </w:tc>
        <w:tc>
          <w:tcPr>
            <w:tcW w:w="3285" w:type="dxa"/>
            <w:shd w:val="clear" w:color="auto" w:fill="auto"/>
          </w:tcPr>
          <w:p w14:paraId="530FDD56"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4</w:t>
            </w:r>
          </w:p>
        </w:tc>
      </w:tr>
      <w:tr w:rsidR="0087219C" w14:paraId="2B7A323E" w14:textId="77777777" w:rsidTr="00B729D6">
        <w:tc>
          <w:tcPr>
            <w:tcW w:w="675" w:type="dxa"/>
            <w:shd w:val="clear" w:color="auto" w:fill="auto"/>
          </w:tcPr>
          <w:p w14:paraId="14A255FD"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32C97878"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divas Sacensības</w:t>
            </w:r>
          </w:p>
        </w:tc>
        <w:tc>
          <w:tcPr>
            <w:tcW w:w="3285" w:type="dxa"/>
            <w:shd w:val="clear" w:color="auto" w:fill="auto"/>
          </w:tcPr>
          <w:p w14:paraId="761F57DA"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3</w:t>
            </w:r>
          </w:p>
        </w:tc>
      </w:tr>
      <w:tr w:rsidR="0087219C" w14:paraId="70D1241D" w14:textId="77777777" w:rsidTr="00B729D6">
        <w:tc>
          <w:tcPr>
            <w:tcW w:w="675" w:type="dxa"/>
            <w:shd w:val="clear" w:color="auto" w:fill="auto"/>
          </w:tcPr>
          <w:p w14:paraId="09E64BAB"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62F19C1C"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vienas Sacensības</w:t>
            </w:r>
          </w:p>
        </w:tc>
        <w:tc>
          <w:tcPr>
            <w:tcW w:w="3285" w:type="dxa"/>
            <w:shd w:val="clear" w:color="auto" w:fill="auto"/>
          </w:tcPr>
          <w:p w14:paraId="69FED8D4"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2</w:t>
            </w:r>
          </w:p>
        </w:tc>
      </w:tr>
      <w:tr w:rsidR="0087219C" w14:paraId="2F9566B2" w14:textId="77777777" w:rsidTr="00B729D6">
        <w:tc>
          <w:tcPr>
            <w:tcW w:w="675" w:type="dxa"/>
            <w:shd w:val="clear" w:color="auto" w:fill="auto"/>
          </w:tcPr>
          <w:p w14:paraId="22636A58"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5AF3648B"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nav organizētas Sacensības</w:t>
            </w:r>
          </w:p>
        </w:tc>
        <w:tc>
          <w:tcPr>
            <w:tcW w:w="3285" w:type="dxa"/>
            <w:shd w:val="clear" w:color="auto" w:fill="auto"/>
          </w:tcPr>
          <w:p w14:paraId="466519A3"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0</w:t>
            </w:r>
          </w:p>
        </w:tc>
      </w:tr>
      <w:tr w:rsidR="0087219C" w14:paraId="17458E87" w14:textId="77777777" w:rsidTr="00B729D6">
        <w:tc>
          <w:tcPr>
            <w:tcW w:w="675" w:type="dxa"/>
            <w:shd w:val="clear" w:color="auto" w:fill="auto"/>
          </w:tcPr>
          <w:p w14:paraId="11918466" w14:textId="77777777" w:rsidR="00923D67" w:rsidRPr="00BA1D32" w:rsidRDefault="00000000" w:rsidP="00B729D6">
            <w:pPr>
              <w:widowControl/>
              <w:tabs>
                <w:tab w:val="left" w:pos="284"/>
              </w:tabs>
              <w:spacing w:after="0" w:line="240" w:lineRule="auto"/>
              <w:contextualSpacing/>
              <w:jc w:val="both"/>
              <w:rPr>
                <w:rFonts w:ascii="Times New Roman" w:hAnsi="Times New Roman"/>
                <w:b/>
                <w:bCs/>
                <w:noProof/>
                <w:sz w:val="26"/>
                <w:szCs w:val="26"/>
              </w:rPr>
            </w:pPr>
            <w:r w:rsidRPr="00BA1D32">
              <w:rPr>
                <w:rFonts w:ascii="Times New Roman" w:hAnsi="Times New Roman"/>
                <w:b/>
                <w:bCs/>
                <w:noProof/>
                <w:sz w:val="26"/>
                <w:szCs w:val="26"/>
              </w:rPr>
              <w:t>5.</w:t>
            </w:r>
          </w:p>
        </w:tc>
        <w:tc>
          <w:tcPr>
            <w:tcW w:w="5894" w:type="dxa"/>
            <w:shd w:val="clear" w:color="auto" w:fill="auto"/>
          </w:tcPr>
          <w:p w14:paraId="1690E658"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eastAsia="Times New Roman" w:hAnsi="Times New Roman"/>
                <w:b/>
                <w:bCs/>
                <w:sz w:val="26"/>
                <w:szCs w:val="24"/>
              </w:rPr>
              <w:t>Sacensību norises ilgums:</w:t>
            </w:r>
          </w:p>
        </w:tc>
        <w:tc>
          <w:tcPr>
            <w:tcW w:w="3285" w:type="dxa"/>
            <w:shd w:val="clear" w:color="auto" w:fill="auto"/>
          </w:tcPr>
          <w:p w14:paraId="4FE174AA"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tc>
      </w:tr>
      <w:tr w:rsidR="0087219C" w14:paraId="170AF0AC" w14:textId="77777777" w:rsidTr="00B729D6">
        <w:tc>
          <w:tcPr>
            <w:tcW w:w="675" w:type="dxa"/>
            <w:shd w:val="clear" w:color="auto" w:fill="auto"/>
          </w:tcPr>
          <w:p w14:paraId="627992AE"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6CFCFB8B"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eastAsia="Times New Roman" w:hAnsi="Times New Roman"/>
                <w:sz w:val="26"/>
                <w:szCs w:val="24"/>
              </w:rPr>
              <w:t>vairāk nekā 3 dienas</w:t>
            </w:r>
          </w:p>
        </w:tc>
        <w:tc>
          <w:tcPr>
            <w:tcW w:w="3285" w:type="dxa"/>
            <w:shd w:val="clear" w:color="auto" w:fill="auto"/>
          </w:tcPr>
          <w:p w14:paraId="404AF7A3"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4</w:t>
            </w:r>
          </w:p>
        </w:tc>
      </w:tr>
      <w:tr w:rsidR="0087219C" w14:paraId="75217085" w14:textId="77777777" w:rsidTr="00B729D6">
        <w:tc>
          <w:tcPr>
            <w:tcW w:w="675" w:type="dxa"/>
            <w:shd w:val="clear" w:color="auto" w:fill="auto"/>
          </w:tcPr>
          <w:p w14:paraId="19BFC2C4"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6C9F893B"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3 dienas</w:t>
            </w:r>
          </w:p>
        </w:tc>
        <w:tc>
          <w:tcPr>
            <w:tcW w:w="3285" w:type="dxa"/>
            <w:shd w:val="clear" w:color="auto" w:fill="auto"/>
          </w:tcPr>
          <w:p w14:paraId="3F6086D5"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3</w:t>
            </w:r>
          </w:p>
        </w:tc>
      </w:tr>
      <w:tr w:rsidR="0087219C" w14:paraId="66ED71E9" w14:textId="77777777" w:rsidTr="00B729D6">
        <w:tc>
          <w:tcPr>
            <w:tcW w:w="675" w:type="dxa"/>
            <w:shd w:val="clear" w:color="auto" w:fill="auto"/>
          </w:tcPr>
          <w:p w14:paraId="1EE681AC"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0C0977EF"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2 dienas</w:t>
            </w:r>
          </w:p>
        </w:tc>
        <w:tc>
          <w:tcPr>
            <w:tcW w:w="3285" w:type="dxa"/>
            <w:shd w:val="clear" w:color="auto" w:fill="auto"/>
          </w:tcPr>
          <w:p w14:paraId="624AB422"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2</w:t>
            </w:r>
          </w:p>
        </w:tc>
      </w:tr>
      <w:tr w:rsidR="0087219C" w14:paraId="30DCAA3B" w14:textId="77777777" w:rsidTr="00B729D6">
        <w:tc>
          <w:tcPr>
            <w:tcW w:w="675" w:type="dxa"/>
            <w:shd w:val="clear" w:color="auto" w:fill="auto"/>
          </w:tcPr>
          <w:p w14:paraId="3E37F79F"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042371E5"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1 diena</w:t>
            </w:r>
          </w:p>
        </w:tc>
        <w:tc>
          <w:tcPr>
            <w:tcW w:w="3285" w:type="dxa"/>
            <w:shd w:val="clear" w:color="auto" w:fill="auto"/>
          </w:tcPr>
          <w:p w14:paraId="5ED51D94"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1</w:t>
            </w:r>
          </w:p>
        </w:tc>
      </w:tr>
      <w:tr w:rsidR="0087219C" w14:paraId="06547271" w14:textId="77777777" w:rsidTr="00B729D6">
        <w:tc>
          <w:tcPr>
            <w:tcW w:w="675" w:type="dxa"/>
            <w:shd w:val="clear" w:color="auto" w:fill="auto"/>
          </w:tcPr>
          <w:p w14:paraId="1C7B6FC1" w14:textId="77777777" w:rsidR="00923D67" w:rsidRPr="00BA1D32" w:rsidRDefault="00000000" w:rsidP="00B729D6">
            <w:pPr>
              <w:widowControl/>
              <w:tabs>
                <w:tab w:val="left" w:pos="284"/>
              </w:tabs>
              <w:spacing w:after="0" w:line="240" w:lineRule="auto"/>
              <w:contextualSpacing/>
              <w:jc w:val="both"/>
              <w:rPr>
                <w:rFonts w:ascii="Times New Roman" w:hAnsi="Times New Roman"/>
                <w:b/>
                <w:bCs/>
                <w:noProof/>
                <w:sz w:val="26"/>
                <w:szCs w:val="26"/>
              </w:rPr>
            </w:pPr>
            <w:r w:rsidRPr="00BA1D32">
              <w:rPr>
                <w:rFonts w:ascii="Times New Roman" w:hAnsi="Times New Roman"/>
                <w:b/>
                <w:bCs/>
                <w:noProof/>
                <w:sz w:val="26"/>
                <w:szCs w:val="26"/>
              </w:rPr>
              <w:t xml:space="preserve">6. </w:t>
            </w:r>
          </w:p>
        </w:tc>
        <w:tc>
          <w:tcPr>
            <w:tcW w:w="5894" w:type="dxa"/>
            <w:shd w:val="clear" w:color="auto" w:fill="auto"/>
          </w:tcPr>
          <w:p w14:paraId="467AFC2E" w14:textId="77777777" w:rsidR="00923D67" w:rsidRPr="00BA1D32" w:rsidRDefault="00000000" w:rsidP="00B729D6">
            <w:pPr>
              <w:widowControl/>
              <w:tabs>
                <w:tab w:val="left" w:pos="284"/>
              </w:tabs>
              <w:spacing w:after="0" w:line="240" w:lineRule="auto"/>
              <w:contextualSpacing/>
              <w:jc w:val="both"/>
              <w:rPr>
                <w:rFonts w:ascii="Times New Roman" w:eastAsia="Times New Roman" w:hAnsi="Times New Roman"/>
                <w:b/>
                <w:bCs/>
                <w:sz w:val="26"/>
                <w:szCs w:val="24"/>
              </w:rPr>
            </w:pPr>
            <w:r w:rsidRPr="00BA1D32">
              <w:rPr>
                <w:rFonts w:ascii="Times New Roman" w:eastAsia="Times New Roman" w:hAnsi="Times New Roman"/>
                <w:b/>
                <w:bCs/>
                <w:sz w:val="26"/>
                <w:szCs w:val="24"/>
              </w:rPr>
              <w:t>Televīzijas vai interneta raidījumu nodrošinājums:</w:t>
            </w:r>
          </w:p>
        </w:tc>
        <w:tc>
          <w:tcPr>
            <w:tcW w:w="3285" w:type="dxa"/>
            <w:shd w:val="clear" w:color="auto" w:fill="auto"/>
          </w:tcPr>
          <w:p w14:paraId="77294BF8"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tc>
      </w:tr>
      <w:tr w:rsidR="0087219C" w14:paraId="5D0ECCF7" w14:textId="77777777" w:rsidTr="00B729D6">
        <w:tc>
          <w:tcPr>
            <w:tcW w:w="675" w:type="dxa"/>
            <w:shd w:val="clear" w:color="auto" w:fill="auto"/>
          </w:tcPr>
          <w:p w14:paraId="70B70A93"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391DAC14"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eastAsia="Times New Roman" w:hAnsi="Times New Roman"/>
                <w:sz w:val="26"/>
                <w:szCs w:val="24"/>
              </w:rPr>
              <w:t>norises translācija starptautiska mēroga televīzijā;</w:t>
            </w:r>
          </w:p>
        </w:tc>
        <w:tc>
          <w:tcPr>
            <w:tcW w:w="3285" w:type="dxa"/>
            <w:shd w:val="clear" w:color="auto" w:fill="auto"/>
          </w:tcPr>
          <w:p w14:paraId="425F4CB6"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10</w:t>
            </w:r>
          </w:p>
        </w:tc>
      </w:tr>
      <w:tr w:rsidR="0087219C" w14:paraId="58BA4D7A" w14:textId="77777777" w:rsidTr="00B729D6">
        <w:tc>
          <w:tcPr>
            <w:tcW w:w="675" w:type="dxa"/>
            <w:shd w:val="clear" w:color="auto" w:fill="auto"/>
          </w:tcPr>
          <w:p w14:paraId="1BD9FA52"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1464E66C" w14:textId="77777777" w:rsidR="00923D67" w:rsidRPr="00BA1D32" w:rsidRDefault="00000000" w:rsidP="00B729D6">
            <w:pPr>
              <w:widowControl/>
              <w:tabs>
                <w:tab w:val="left" w:pos="284"/>
              </w:tabs>
              <w:spacing w:after="0" w:line="240" w:lineRule="auto"/>
              <w:contextualSpacing/>
              <w:rPr>
                <w:rFonts w:ascii="Times New Roman" w:eastAsia="Times New Roman" w:hAnsi="Times New Roman"/>
                <w:sz w:val="26"/>
                <w:szCs w:val="26"/>
                <w:lang w:eastAsia="lv-LV"/>
              </w:rPr>
            </w:pPr>
            <w:r w:rsidRPr="00BA1D32">
              <w:rPr>
                <w:rFonts w:ascii="Times New Roman" w:eastAsia="Times New Roman" w:hAnsi="Times New Roman"/>
                <w:sz w:val="26"/>
                <w:szCs w:val="24"/>
              </w:rPr>
              <w:t>norises translācija Latvijas mēroga televīzijā;</w:t>
            </w:r>
          </w:p>
        </w:tc>
        <w:tc>
          <w:tcPr>
            <w:tcW w:w="3285" w:type="dxa"/>
            <w:shd w:val="clear" w:color="auto" w:fill="auto"/>
          </w:tcPr>
          <w:p w14:paraId="7DE86D69"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8</w:t>
            </w:r>
          </w:p>
        </w:tc>
      </w:tr>
      <w:tr w:rsidR="0087219C" w14:paraId="0710D5C4" w14:textId="77777777" w:rsidTr="00B729D6">
        <w:tc>
          <w:tcPr>
            <w:tcW w:w="675" w:type="dxa"/>
            <w:shd w:val="clear" w:color="auto" w:fill="auto"/>
          </w:tcPr>
          <w:p w14:paraId="7E3B36BB"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40AF95FA"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aizkavētā tiešraide kādā no Latvijas televīzijām;</w:t>
            </w:r>
          </w:p>
        </w:tc>
        <w:tc>
          <w:tcPr>
            <w:tcW w:w="3285" w:type="dxa"/>
            <w:shd w:val="clear" w:color="auto" w:fill="auto"/>
          </w:tcPr>
          <w:p w14:paraId="2B195CFB"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6</w:t>
            </w:r>
          </w:p>
        </w:tc>
      </w:tr>
      <w:tr w:rsidR="0087219C" w14:paraId="0F00284A" w14:textId="77777777" w:rsidTr="00B729D6">
        <w:tc>
          <w:tcPr>
            <w:tcW w:w="675" w:type="dxa"/>
            <w:shd w:val="clear" w:color="auto" w:fill="auto"/>
          </w:tcPr>
          <w:p w14:paraId="2BE565BE"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1A7D03F1"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kern w:val="2"/>
                <w:sz w:val="26"/>
                <w:szCs w:val="24"/>
              </w:rPr>
              <w:t>interneta tiešraide starptautiskās vai Eiropas federācijas tīmekļvietnēs;</w:t>
            </w:r>
          </w:p>
        </w:tc>
        <w:tc>
          <w:tcPr>
            <w:tcW w:w="3285" w:type="dxa"/>
            <w:shd w:val="clear" w:color="auto" w:fill="auto"/>
          </w:tcPr>
          <w:p w14:paraId="490CE6D4"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3</w:t>
            </w:r>
          </w:p>
        </w:tc>
      </w:tr>
      <w:tr w:rsidR="0087219C" w14:paraId="6E11B8FB" w14:textId="77777777" w:rsidTr="00B729D6">
        <w:tc>
          <w:tcPr>
            <w:tcW w:w="675" w:type="dxa"/>
            <w:shd w:val="clear" w:color="auto" w:fill="auto"/>
          </w:tcPr>
          <w:p w14:paraId="1416471F"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35B3387E"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kern w:val="2"/>
                <w:sz w:val="26"/>
                <w:szCs w:val="24"/>
              </w:rPr>
              <w:t>interneta tiešraides Latvijas sporta federācijas tīmekļvietnēs;</w:t>
            </w:r>
          </w:p>
        </w:tc>
        <w:tc>
          <w:tcPr>
            <w:tcW w:w="3285" w:type="dxa"/>
            <w:shd w:val="clear" w:color="auto" w:fill="auto"/>
          </w:tcPr>
          <w:p w14:paraId="378B1782"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2</w:t>
            </w:r>
          </w:p>
        </w:tc>
      </w:tr>
      <w:tr w:rsidR="0087219C" w14:paraId="40466A61" w14:textId="77777777" w:rsidTr="00B729D6">
        <w:tc>
          <w:tcPr>
            <w:tcW w:w="675" w:type="dxa"/>
            <w:shd w:val="clear" w:color="auto" w:fill="auto"/>
          </w:tcPr>
          <w:p w14:paraId="38F25E75" w14:textId="77777777" w:rsidR="00923D67" w:rsidRPr="00BA1D32" w:rsidRDefault="00923D67" w:rsidP="00B729D6">
            <w:pPr>
              <w:widowControl/>
              <w:tabs>
                <w:tab w:val="left" w:pos="284"/>
              </w:tabs>
              <w:spacing w:after="0" w:line="240" w:lineRule="auto"/>
              <w:contextualSpacing/>
              <w:jc w:val="both"/>
              <w:rPr>
                <w:rFonts w:ascii="Times New Roman" w:hAnsi="Times New Roman"/>
                <w:b/>
                <w:bCs/>
                <w:sz w:val="26"/>
                <w:szCs w:val="26"/>
              </w:rPr>
            </w:pPr>
          </w:p>
        </w:tc>
        <w:tc>
          <w:tcPr>
            <w:tcW w:w="5894" w:type="dxa"/>
            <w:shd w:val="clear" w:color="auto" w:fill="auto"/>
          </w:tcPr>
          <w:p w14:paraId="451E9049" w14:textId="77777777" w:rsidR="00923D67" w:rsidRPr="00BA1D32" w:rsidRDefault="00000000" w:rsidP="00B729D6">
            <w:pPr>
              <w:widowControl/>
              <w:tabs>
                <w:tab w:val="left" w:pos="284"/>
              </w:tabs>
              <w:spacing w:after="0" w:line="240" w:lineRule="auto"/>
              <w:contextualSpacing/>
              <w:rPr>
                <w:rFonts w:ascii="Times New Roman" w:eastAsia="Times New Roman" w:hAnsi="Times New Roman"/>
                <w:sz w:val="26"/>
                <w:szCs w:val="24"/>
                <w:lang w:val="en-US"/>
              </w:rPr>
            </w:pPr>
            <w:r w:rsidRPr="00BA1D32">
              <w:rPr>
                <w:rFonts w:ascii="Times New Roman" w:eastAsia="Times New Roman" w:hAnsi="Times New Roman"/>
                <w:sz w:val="26"/>
                <w:szCs w:val="24"/>
                <w:lang w:val="en-US"/>
              </w:rPr>
              <w:t>nav nodrošināta translācija</w:t>
            </w:r>
          </w:p>
        </w:tc>
        <w:tc>
          <w:tcPr>
            <w:tcW w:w="3285" w:type="dxa"/>
            <w:shd w:val="clear" w:color="auto" w:fill="auto"/>
          </w:tcPr>
          <w:p w14:paraId="40921BEF"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0</w:t>
            </w:r>
          </w:p>
        </w:tc>
      </w:tr>
      <w:tr w:rsidR="0087219C" w14:paraId="26E56937" w14:textId="77777777" w:rsidTr="00B729D6">
        <w:tc>
          <w:tcPr>
            <w:tcW w:w="675" w:type="dxa"/>
            <w:shd w:val="clear" w:color="auto" w:fill="auto"/>
          </w:tcPr>
          <w:p w14:paraId="686BDACF" w14:textId="77777777" w:rsidR="00923D67" w:rsidRPr="00BA1D32" w:rsidRDefault="00000000" w:rsidP="00B729D6">
            <w:pPr>
              <w:widowControl/>
              <w:tabs>
                <w:tab w:val="left" w:pos="284"/>
              </w:tabs>
              <w:spacing w:after="0" w:line="240" w:lineRule="auto"/>
              <w:contextualSpacing/>
              <w:jc w:val="both"/>
              <w:rPr>
                <w:rFonts w:ascii="Times New Roman" w:hAnsi="Times New Roman"/>
                <w:b/>
                <w:bCs/>
                <w:noProof/>
                <w:sz w:val="26"/>
                <w:szCs w:val="26"/>
              </w:rPr>
            </w:pPr>
            <w:r w:rsidRPr="00BA1D32">
              <w:rPr>
                <w:rFonts w:ascii="Times New Roman" w:hAnsi="Times New Roman"/>
                <w:b/>
                <w:bCs/>
                <w:noProof/>
                <w:sz w:val="26"/>
                <w:szCs w:val="26"/>
              </w:rPr>
              <w:t>7.</w:t>
            </w:r>
          </w:p>
        </w:tc>
        <w:tc>
          <w:tcPr>
            <w:tcW w:w="5894" w:type="dxa"/>
            <w:shd w:val="clear" w:color="auto" w:fill="auto"/>
          </w:tcPr>
          <w:p w14:paraId="0CB633A9" w14:textId="77777777" w:rsidR="00923D67" w:rsidRPr="00BA1D32" w:rsidRDefault="00000000" w:rsidP="00B729D6">
            <w:pPr>
              <w:widowControl/>
              <w:tabs>
                <w:tab w:val="left" w:pos="284"/>
              </w:tabs>
              <w:spacing w:after="0" w:line="240" w:lineRule="auto"/>
              <w:contextualSpacing/>
              <w:rPr>
                <w:rFonts w:ascii="Times New Roman" w:hAnsi="Times New Roman"/>
                <w:b/>
                <w:bCs/>
                <w:noProof/>
                <w:sz w:val="26"/>
                <w:szCs w:val="26"/>
              </w:rPr>
            </w:pPr>
            <w:r w:rsidRPr="00BA1D32">
              <w:rPr>
                <w:rFonts w:ascii="Times New Roman" w:hAnsi="Times New Roman"/>
                <w:b/>
                <w:bCs/>
                <w:noProof/>
                <w:sz w:val="26"/>
                <w:szCs w:val="26"/>
              </w:rPr>
              <w:t>Sacensību dalības maksa</w:t>
            </w:r>
          </w:p>
        </w:tc>
        <w:tc>
          <w:tcPr>
            <w:tcW w:w="3285" w:type="dxa"/>
            <w:shd w:val="clear" w:color="auto" w:fill="auto"/>
          </w:tcPr>
          <w:p w14:paraId="44E8828E" w14:textId="77777777" w:rsidR="00923D67" w:rsidRPr="00BA1D32" w:rsidRDefault="00923D67" w:rsidP="00B729D6">
            <w:pPr>
              <w:widowControl/>
              <w:tabs>
                <w:tab w:val="left" w:pos="284"/>
              </w:tabs>
              <w:spacing w:after="0" w:line="240" w:lineRule="auto"/>
              <w:contextualSpacing/>
              <w:jc w:val="center"/>
              <w:rPr>
                <w:rFonts w:ascii="Times New Roman" w:hAnsi="Times New Roman"/>
                <w:noProof/>
                <w:sz w:val="26"/>
                <w:szCs w:val="26"/>
              </w:rPr>
            </w:pPr>
          </w:p>
        </w:tc>
      </w:tr>
      <w:tr w:rsidR="0087219C" w14:paraId="49179995" w14:textId="77777777" w:rsidTr="00B729D6">
        <w:tc>
          <w:tcPr>
            <w:tcW w:w="675" w:type="dxa"/>
            <w:shd w:val="clear" w:color="auto" w:fill="auto"/>
          </w:tcPr>
          <w:p w14:paraId="4A021E79"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4E57EA56"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 xml:space="preserve">bezmaksas dalība  </w:t>
            </w:r>
          </w:p>
        </w:tc>
        <w:tc>
          <w:tcPr>
            <w:tcW w:w="3285" w:type="dxa"/>
            <w:shd w:val="clear" w:color="auto" w:fill="auto"/>
          </w:tcPr>
          <w:p w14:paraId="1DC5D20A"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6</w:t>
            </w:r>
          </w:p>
        </w:tc>
      </w:tr>
      <w:tr w:rsidR="0087219C" w14:paraId="681766C6" w14:textId="77777777" w:rsidTr="00B729D6">
        <w:tc>
          <w:tcPr>
            <w:tcW w:w="675" w:type="dxa"/>
            <w:shd w:val="clear" w:color="auto" w:fill="auto"/>
          </w:tcPr>
          <w:p w14:paraId="296BBBB4"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250CA250"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dalības maksa ir līdz EUR 50,00</w:t>
            </w:r>
          </w:p>
        </w:tc>
        <w:tc>
          <w:tcPr>
            <w:tcW w:w="3285" w:type="dxa"/>
            <w:shd w:val="clear" w:color="auto" w:fill="auto"/>
          </w:tcPr>
          <w:p w14:paraId="70BB9A32"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4</w:t>
            </w:r>
          </w:p>
        </w:tc>
      </w:tr>
      <w:tr w:rsidR="0087219C" w14:paraId="474D7E69" w14:textId="77777777" w:rsidTr="00B729D6">
        <w:tc>
          <w:tcPr>
            <w:tcW w:w="675" w:type="dxa"/>
            <w:shd w:val="clear" w:color="auto" w:fill="auto"/>
          </w:tcPr>
          <w:p w14:paraId="64CEA872"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67211A8B"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dalības maksa ir EUR 50,01 – EUR 100,00</w:t>
            </w:r>
          </w:p>
        </w:tc>
        <w:tc>
          <w:tcPr>
            <w:tcW w:w="3285" w:type="dxa"/>
            <w:shd w:val="clear" w:color="auto" w:fill="auto"/>
          </w:tcPr>
          <w:p w14:paraId="7C042D5F"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3</w:t>
            </w:r>
          </w:p>
        </w:tc>
      </w:tr>
      <w:tr w:rsidR="0087219C" w14:paraId="3AE29D59" w14:textId="77777777" w:rsidTr="00B729D6">
        <w:tc>
          <w:tcPr>
            <w:tcW w:w="675" w:type="dxa"/>
            <w:shd w:val="clear" w:color="auto" w:fill="auto"/>
          </w:tcPr>
          <w:p w14:paraId="02F76760"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6845908F"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dalības maksa ir EUR 100,01 – EUR 150,00</w:t>
            </w:r>
          </w:p>
        </w:tc>
        <w:tc>
          <w:tcPr>
            <w:tcW w:w="3285" w:type="dxa"/>
            <w:shd w:val="clear" w:color="auto" w:fill="auto"/>
          </w:tcPr>
          <w:p w14:paraId="4FC7B11E"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2</w:t>
            </w:r>
          </w:p>
        </w:tc>
      </w:tr>
      <w:tr w:rsidR="0087219C" w14:paraId="4BCE6FAC" w14:textId="77777777" w:rsidTr="00B729D6">
        <w:tc>
          <w:tcPr>
            <w:tcW w:w="675" w:type="dxa"/>
            <w:shd w:val="clear" w:color="auto" w:fill="auto"/>
          </w:tcPr>
          <w:p w14:paraId="22BB23D2"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0059E385"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dalības maksa ir EUR 150,01 – EUR 200,00</w:t>
            </w:r>
          </w:p>
        </w:tc>
        <w:tc>
          <w:tcPr>
            <w:tcW w:w="3285" w:type="dxa"/>
            <w:shd w:val="clear" w:color="auto" w:fill="auto"/>
          </w:tcPr>
          <w:p w14:paraId="137A0996"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1</w:t>
            </w:r>
          </w:p>
        </w:tc>
      </w:tr>
      <w:tr w:rsidR="0087219C" w14:paraId="7F779C5B" w14:textId="77777777" w:rsidTr="00B729D6">
        <w:tc>
          <w:tcPr>
            <w:tcW w:w="675" w:type="dxa"/>
            <w:shd w:val="clear" w:color="auto" w:fill="auto"/>
          </w:tcPr>
          <w:p w14:paraId="499EF9D3"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72E2E59F" w14:textId="77777777" w:rsidR="00923D67" w:rsidRPr="00BA1D32" w:rsidRDefault="00000000" w:rsidP="00B729D6">
            <w:pPr>
              <w:widowControl/>
              <w:tabs>
                <w:tab w:val="left" w:pos="284"/>
              </w:tabs>
              <w:spacing w:after="0" w:line="240" w:lineRule="auto"/>
              <w:contextualSpacing/>
              <w:rPr>
                <w:rFonts w:ascii="Times New Roman" w:hAnsi="Times New Roman"/>
                <w:noProof/>
                <w:sz w:val="26"/>
                <w:szCs w:val="26"/>
              </w:rPr>
            </w:pPr>
            <w:r w:rsidRPr="00BA1D32">
              <w:rPr>
                <w:rFonts w:ascii="Times New Roman" w:hAnsi="Times New Roman"/>
                <w:noProof/>
                <w:sz w:val="26"/>
                <w:szCs w:val="26"/>
              </w:rPr>
              <w:t>dalības maksa ir EUR 200.01 un vairāk.</w:t>
            </w:r>
          </w:p>
        </w:tc>
        <w:tc>
          <w:tcPr>
            <w:tcW w:w="3285" w:type="dxa"/>
            <w:shd w:val="clear" w:color="auto" w:fill="auto"/>
          </w:tcPr>
          <w:p w14:paraId="058FFA07" w14:textId="77777777" w:rsidR="00923D67" w:rsidRPr="00BA1D32" w:rsidRDefault="00000000" w:rsidP="00B729D6">
            <w:pPr>
              <w:widowControl/>
              <w:tabs>
                <w:tab w:val="left" w:pos="284"/>
              </w:tabs>
              <w:spacing w:after="0" w:line="240" w:lineRule="auto"/>
              <w:contextualSpacing/>
              <w:jc w:val="center"/>
              <w:rPr>
                <w:rFonts w:ascii="Times New Roman" w:hAnsi="Times New Roman"/>
                <w:noProof/>
                <w:sz w:val="26"/>
                <w:szCs w:val="26"/>
              </w:rPr>
            </w:pPr>
            <w:r w:rsidRPr="00BA1D32">
              <w:rPr>
                <w:rFonts w:ascii="Times New Roman" w:hAnsi="Times New Roman"/>
                <w:noProof/>
                <w:sz w:val="26"/>
                <w:szCs w:val="26"/>
              </w:rPr>
              <w:t>0</w:t>
            </w:r>
          </w:p>
        </w:tc>
      </w:tr>
      <w:tr w:rsidR="0087219C" w14:paraId="1A86A0B4" w14:textId="77777777" w:rsidTr="00B729D6">
        <w:tc>
          <w:tcPr>
            <w:tcW w:w="675" w:type="dxa"/>
            <w:shd w:val="clear" w:color="auto" w:fill="auto"/>
          </w:tcPr>
          <w:p w14:paraId="2AB649A5" w14:textId="77777777" w:rsidR="00923D67" w:rsidRPr="00BA1D32" w:rsidRDefault="00923D67" w:rsidP="00B729D6">
            <w:pPr>
              <w:widowControl/>
              <w:tabs>
                <w:tab w:val="left" w:pos="284"/>
              </w:tabs>
              <w:spacing w:after="0" w:line="240" w:lineRule="auto"/>
              <w:contextualSpacing/>
              <w:jc w:val="both"/>
              <w:rPr>
                <w:rFonts w:ascii="Times New Roman" w:hAnsi="Times New Roman"/>
                <w:noProof/>
                <w:sz w:val="26"/>
                <w:szCs w:val="26"/>
              </w:rPr>
            </w:pPr>
          </w:p>
        </w:tc>
        <w:tc>
          <w:tcPr>
            <w:tcW w:w="5894" w:type="dxa"/>
            <w:shd w:val="clear" w:color="auto" w:fill="auto"/>
          </w:tcPr>
          <w:p w14:paraId="2E33F8B6" w14:textId="77777777" w:rsidR="00923D67" w:rsidRPr="00BA1D32" w:rsidRDefault="00000000" w:rsidP="00B729D6">
            <w:pPr>
              <w:widowControl/>
              <w:tabs>
                <w:tab w:val="left" w:pos="284"/>
              </w:tabs>
              <w:spacing w:after="0" w:line="240" w:lineRule="auto"/>
              <w:contextualSpacing/>
              <w:jc w:val="right"/>
              <w:rPr>
                <w:rFonts w:ascii="Times New Roman" w:hAnsi="Times New Roman"/>
                <w:b/>
                <w:bCs/>
                <w:noProof/>
                <w:sz w:val="26"/>
                <w:szCs w:val="26"/>
              </w:rPr>
            </w:pPr>
            <w:r w:rsidRPr="00BA1D32">
              <w:rPr>
                <w:rFonts w:ascii="Times New Roman" w:hAnsi="Times New Roman"/>
                <w:b/>
                <w:bCs/>
                <w:noProof/>
                <w:sz w:val="26"/>
                <w:szCs w:val="26"/>
              </w:rPr>
              <w:t>Maksimāli iegūstamo punktu skaits</w:t>
            </w:r>
          </w:p>
        </w:tc>
        <w:tc>
          <w:tcPr>
            <w:tcW w:w="3285" w:type="dxa"/>
            <w:shd w:val="clear" w:color="auto" w:fill="auto"/>
          </w:tcPr>
          <w:p w14:paraId="1AD939AF" w14:textId="77777777" w:rsidR="00923D67" w:rsidRPr="00BA1D32" w:rsidRDefault="00000000" w:rsidP="00B729D6">
            <w:pPr>
              <w:widowControl/>
              <w:tabs>
                <w:tab w:val="left" w:pos="284"/>
              </w:tabs>
              <w:spacing w:after="0" w:line="240" w:lineRule="auto"/>
              <w:contextualSpacing/>
              <w:jc w:val="center"/>
              <w:rPr>
                <w:rFonts w:ascii="Times New Roman" w:hAnsi="Times New Roman"/>
                <w:b/>
                <w:bCs/>
                <w:noProof/>
                <w:sz w:val="26"/>
                <w:szCs w:val="26"/>
              </w:rPr>
            </w:pPr>
            <w:r w:rsidRPr="00BA1D32">
              <w:rPr>
                <w:rFonts w:ascii="Times New Roman" w:hAnsi="Times New Roman"/>
                <w:b/>
                <w:bCs/>
                <w:noProof/>
                <w:sz w:val="26"/>
                <w:szCs w:val="26"/>
              </w:rPr>
              <w:t>70</w:t>
            </w:r>
          </w:p>
        </w:tc>
      </w:tr>
    </w:tbl>
    <w:p w14:paraId="39CFE0B9" w14:textId="77777777" w:rsidR="00923D67" w:rsidRPr="00BA1D32" w:rsidRDefault="00923D67" w:rsidP="00923D67">
      <w:pPr>
        <w:widowControl/>
        <w:tabs>
          <w:tab w:val="left" w:pos="284"/>
        </w:tabs>
        <w:spacing w:after="0" w:line="240" w:lineRule="auto"/>
        <w:contextualSpacing/>
        <w:jc w:val="both"/>
        <w:rPr>
          <w:rFonts w:ascii="Times New Roman" w:hAnsi="Times New Roman"/>
          <w:noProof/>
        </w:rPr>
      </w:pPr>
    </w:p>
    <w:p w14:paraId="76ECF00C" w14:textId="77777777" w:rsidR="00923D67" w:rsidRPr="00BA1D32" w:rsidRDefault="00000000" w:rsidP="00A503FC">
      <w:pPr>
        <w:widowControl/>
        <w:numPr>
          <w:ilvl w:val="0"/>
          <w:numId w:val="14"/>
        </w:numPr>
        <w:tabs>
          <w:tab w:val="left" w:pos="284"/>
        </w:tabs>
        <w:spacing w:after="0" w:line="240" w:lineRule="auto"/>
        <w:ind w:left="425" w:hanging="425"/>
        <w:contextualSpacing/>
        <w:jc w:val="both"/>
        <w:rPr>
          <w:rFonts w:ascii="Times New Roman" w:hAnsi="Times New Roman"/>
          <w:noProof/>
          <w:sz w:val="26"/>
          <w:szCs w:val="26"/>
        </w:rPr>
      </w:pPr>
      <w:r w:rsidRPr="00BA1D32">
        <w:rPr>
          <w:rFonts w:ascii="Times New Roman" w:hAnsi="Times New Roman"/>
          <w:kern w:val="2"/>
          <w:sz w:val="26"/>
          <w:szCs w:val="24"/>
        </w:rPr>
        <w:t>Sacensību statusam piemēro šādus koeficientus – pasaules vai Eiropas čempionātu augstākā divīzija koeficients 1, 1.divīzija – 0,8, 2.divīzija – 0,6.</w:t>
      </w:r>
    </w:p>
    <w:p w14:paraId="7AC1EA33" w14:textId="77777777" w:rsidR="00923D67" w:rsidRPr="00BA1D32" w:rsidRDefault="00923D67" w:rsidP="00923D67">
      <w:pPr>
        <w:widowControl/>
        <w:tabs>
          <w:tab w:val="left" w:pos="284"/>
        </w:tabs>
        <w:spacing w:after="0" w:line="240" w:lineRule="auto"/>
        <w:ind w:left="426"/>
        <w:contextualSpacing/>
        <w:jc w:val="both"/>
        <w:rPr>
          <w:rFonts w:ascii="Times New Roman" w:hAnsi="Times New Roman"/>
          <w:noProof/>
        </w:rPr>
      </w:pPr>
    </w:p>
    <w:p w14:paraId="7C42B1D1" w14:textId="77777777" w:rsidR="00923D67" w:rsidRPr="00BA1D32" w:rsidRDefault="00000000" w:rsidP="00923D67">
      <w:pPr>
        <w:widowControl/>
        <w:numPr>
          <w:ilvl w:val="0"/>
          <w:numId w:val="14"/>
        </w:numPr>
        <w:tabs>
          <w:tab w:val="left" w:pos="284"/>
        </w:tabs>
        <w:spacing w:after="0" w:line="240" w:lineRule="auto"/>
        <w:ind w:left="426" w:hanging="426"/>
        <w:contextualSpacing/>
        <w:jc w:val="both"/>
        <w:rPr>
          <w:rFonts w:ascii="Times New Roman" w:hAnsi="Times New Roman"/>
          <w:noProof/>
          <w:sz w:val="26"/>
          <w:szCs w:val="26"/>
        </w:rPr>
      </w:pPr>
      <w:r w:rsidRPr="00BA1D32">
        <w:rPr>
          <w:rFonts w:ascii="Times New Roman" w:hAnsi="Times New Roman"/>
          <w:noProof/>
          <w:sz w:val="26"/>
          <w:szCs w:val="26"/>
        </w:rPr>
        <w:t>Sporta veidos, kuru attiecīgā starptautiskā sporta federācija nav atzīta Starptautiskajā Olimpiskajā komitejā (IOC) vai nav Starptautisko sporta federāciju organizācijas (SportAccord) biedrs, atbilstoši federācijas pieteikumam iegūtajai punktu kopsummai, tiek piemērots koeficients 0,6.</w:t>
      </w:r>
    </w:p>
    <w:p w14:paraId="25AC928B" w14:textId="77777777" w:rsidR="00923D67" w:rsidRPr="00BA1D32" w:rsidRDefault="00923D67" w:rsidP="00923D67">
      <w:pPr>
        <w:widowControl/>
        <w:tabs>
          <w:tab w:val="left" w:pos="284"/>
        </w:tabs>
        <w:spacing w:after="0" w:line="240" w:lineRule="auto"/>
        <w:contextualSpacing/>
        <w:jc w:val="both"/>
        <w:rPr>
          <w:rFonts w:ascii="Times New Roman" w:hAnsi="Times New Roman"/>
          <w:noProof/>
          <w:sz w:val="26"/>
          <w:szCs w:val="26"/>
        </w:rPr>
      </w:pPr>
    </w:p>
    <w:p w14:paraId="687E9C76" w14:textId="77777777" w:rsidR="00923D67" w:rsidRPr="00BA1D32" w:rsidRDefault="00000000" w:rsidP="00923D67">
      <w:pPr>
        <w:widowControl/>
        <w:numPr>
          <w:ilvl w:val="0"/>
          <w:numId w:val="14"/>
        </w:numPr>
        <w:tabs>
          <w:tab w:val="left" w:pos="284"/>
        </w:tabs>
        <w:spacing w:after="0" w:line="240" w:lineRule="auto"/>
        <w:ind w:left="426" w:hanging="426"/>
        <w:contextualSpacing/>
        <w:jc w:val="both"/>
        <w:rPr>
          <w:rFonts w:ascii="Times New Roman" w:hAnsi="Times New Roman"/>
          <w:noProof/>
          <w:sz w:val="26"/>
          <w:szCs w:val="26"/>
        </w:rPr>
      </w:pPr>
      <w:bookmarkStart w:id="7" w:name="_Hlk163031303"/>
      <w:r w:rsidRPr="00BA1D32">
        <w:rPr>
          <w:rFonts w:ascii="Times New Roman" w:eastAsia="Times New Roman" w:hAnsi="Times New Roman"/>
          <w:sz w:val="26"/>
          <w:szCs w:val="24"/>
        </w:rPr>
        <w:t>Ja šā Nolikuma 24.</w:t>
      </w:r>
      <w:r w:rsidR="00A503FC">
        <w:rPr>
          <w:rFonts w:ascii="Times New Roman" w:eastAsia="Times New Roman" w:hAnsi="Times New Roman"/>
          <w:sz w:val="26"/>
          <w:szCs w:val="24"/>
        </w:rPr>
        <w:t xml:space="preserve"> </w:t>
      </w:r>
      <w:r w:rsidRPr="00BA1D32">
        <w:rPr>
          <w:rFonts w:ascii="Times New Roman" w:eastAsia="Times New Roman" w:hAnsi="Times New Roman"/>
          <w:sz w:val="26"/>
          <w:szCs w:val="24"/>
        </w:rPr>
        <w:t>punktā norādītās tabulas pirmajā Sacensību vērtēšanas kritērijā  atbilst viens vai vairāki Sacensību statusi, piemēro tikai vienu – augstāko punktu skaitu.</w:t>
      </w:r>
    </w:p>
    <w:p w14:paraId="5C453D06" w14:textId="77777777" w:rsidR="00923D67" w:rsidRPr="00BA1D32" w:rsidRDefault="00923D67" w:rsidP="00923D67">
      <w:pPr>
        <w:widowControl/>
        <w:tabs>
          <w:tab w:val="left" w:pos="284"/>
        </w:tabs>
        <w:spacing w:after="0" w:line="240" w:lineRule="auto"/>
        <w:contextualSpacing/>
        <w:jc w:val="both"/>
        <w:rPr>
          <w:rFonts w:ascii="Times New Roman" w:hAnsi="Times New Roman"/>
          <w:noProof/>
        </w:rPr>
      </w:pPr>
    </w:p>
    <w:bookmarkEnd w:id="7"/>
    <w:p w14:paraId="6742E712" w14:textId="77777777" w:rsidR="00923D67" w:rsidRDefault="00000000" w:rsidP="00A503FC">
      <w:pPr>
        <w:pStyle w:val="ListParagraph"/>
        <w:numPr>
          <w:ilvl w:val="0"/>
          <w:numId w:val="14"/>
        </w:numPr>
        <w:spacing w:after="0" w:line="240" w:lineRule="auto"/>
        <w:ind w:left="425" w:hanging="425"/>
        <w:jc w:val="both"/>
        <w:rPr>
          <w:rFonts w:ascii="Times New Roman" w:hAnsi="Times New Roman"/>
          <w:noProof/>
          <w:sz w:val="26"/>
          <w:szCs w:val="26"/>
        </w:rPr>
      </w:pPr>
      <w:r w:rsidRPr="00BA1D32">
        <w:rPr>
          <w:rFonts w:ascii="Times New Roman" w:hAnsi="Times New Roman"/>
          <w:noProof/>
          <w:sz w:val="26"/>
          <w:szCs w:val="26"/>
        </w:rPr>
        <w:t>Ja šā Nolikuma 24.</w:t>
      </w:r>
      <w:r w:rsidR="00A503FC">
        <w:rPr>
          <w:rFonts w:ascii="Times New Roman" w:hAnsi="Times New Roman"/>
          <w:noProof/>
          <w:sz w:val="26"/>
          <w:szCs w:val="26"/>
        </w:rPr>
        <w:t xml:space="preserve"> </w:t>
      </w:r>
      <w:r w:rsidRPr="00BA1D32">
        <w:rPr>
          <w:rFonts w:ascii="Times New Roman" w:hAnsi="Times New Roman"/>
          <w:noProof/>
          <w:sz w:val="26"/>
          <w:szCs w:val="26"/>
        </w:rPr>
        <w:t xml:space="preserve">punktā norādītās tabulas sestajā Sacensību vērtēšanas kritērijā  atbilst viens vai vairāki Sacensību </w:t>
      </w:r>
      <w:r w:rsidRPr="00BA1D32">
        <w:rPr>
          <w:rFonts w:ascii="Times New Roman" w:eastAsia="Times New Roman" w:hAnsi="Times New Roman"/>
          <w:sz w:val="26"/>
          <w:szCs w:val="24"/>
        </w:rPr>
        <w:t>Televīzijas vai interneta raidījumu nodrošinājumi</w:t>
      </w:r>
      <w:r w:rsidRPr="00BA1D32">
        <w:rPr>
          <w:rFonts w:ascii="Times New Roman" w:hAnsi="Times New Roman"/>
          <w:noProof/>
          <w:sz w:val="26"/>
          <w:szCs w:val="26"/>
        </w:rPr>
        <w:t>, piemēro tikai vienu – augstāko punktu skaitu.</w:t>
      </w:r>
    </w:p>
    <w:p w14:paraId="0CA779DB" w14:textId="77777777" w:rsidR="00A503FC" w:rsidRPr="00A503FC" w:rsidRDefault="00A503FC" w:rsidP="00A503FC">
      <w:pPr>
        <w:spacing w:after="0" w:line="240" w:lineRule="auto"/>
        <w:jc w:val="both"/>
        <w:rPr>
          <w:rFonts w:ascii="Times New Roman" w:hAnsi="Times New Roman"/>
          <w:noProof/>
          <w:sz w:val="26"/>
          <w:szCs w:val="26"/>
        </w:rPr>
      </w:pPr>
    </w:p>
    <w:p w14:paraId="0FFA71A5" w14:textId="77777777" w:rsidR="00923D67" w:rsidRPr="00BA1D32" w:rsidRDefault="00000000" w:rsidP="00923D67">
      <w:pPr>
        <w:widowControl/>
        <w:numPr>
          <w:ilvl w:val="0"/>
          <w:numId w:val="14"/>
        </w:numPr>
        <w:tabs>
          <w:tab w:val="left" w:pos="284"/>
        </w:tabs>
        <w:spacing w:after="0" w:line="240" w:lineRule="auto"/>
        <w:ind w:left="426" w:hanging="426"/>
        <w:contextualSpacing/>
        <w:jc w:val="both"/>
        <w:rPr>
          <w:rFonts w:ascii="Times New Roman" w:hAnsi="Times New Roman"/>
          <w:noProof/>
          <w:sz w:val="26"/>
          <w:szCs w:val="26"/>
        </w:rPr>
      </w:pPr>
      <w:r w:rsidRPr="00BA1D32">
        <w:rPr>
          <w:rFonts w:ascii="Times New Roman" w:hAnsi="Times New Roman"/>
          <w:noProof/>
          <w:sz w:val="26"/>
          <w:szCs w:val="26"/>
        </w:rPr>
        <w:t xml:space="preserve">Komisija Sacensību Pieteikumus sarindo atbilstoši vērtēšanas rezultātā iegūtajam </w:t>
      </w:r>
      <w:r w:rsidR="00CB1BAD">
        <w:rPr>
          <w:rFonts w:ascii="Times New Roman" w:hAnsi="Times New Roman"/>
          <w:noProof/>
          <w:sz w:val="26"/>
          <w:szCs w:val="26"/>
        </w:rPr>
        <w:t xml:space="preserve">augstākajam </w:t>
      </w:r>
      <w:r w:rsidRPr="00BA1D32">
        <w:rPr>
          <w:rFonts w:ascii="Times New Roman" w:hAnsi="Times New Roman"/>
          <w:noProof/>
          <w:sz w:val="26"/>
          <w:szCs w:val="26"/>
        </w:rPr>
        <w:t>punktu skaitam.</w:t>
      </w:r>
    </w:p>
    <w:p w14:paraId="15E68B6E" w14:textId="77777777" w:rsidR="00923D67" w:rsidRPr="00BA1D32" w:rsidRDefault="00923D67" w:rsidP="00923D67">
      <w:pPr>
        <w:widowControl/>
        <w:tabs>
          <w:tab w:val="left" w:pos="284"/>
        </w:tabs>
        <w:spacing w:after="0" w:line="240" w:lineRule="auto"/>
        <w:ind w:left="426"/>
        <w:contextualSpacing/>
        <w:jc w:val="both"/>
        <w:rPr>
          <w:rFonts w:ascii="Times New Roman" w:hAnsi="Times New Roman"/>
          <w:noProof/>
        </w:rPr>
      </w:pPr>
    </w:p>
    <w:p w14:paraId="487FAF30" w14:textId="77777777" w:rsidR="00923D67" w:rsidRPr="00BA1D32" w:rsidRDefault="00000000" w:rsidP="00923D67">
      <w:pPr>
        <w:widowControl/>
        <w:numPr>
          <w:ilvl w:val="0"/>
          <w:numId w:val="14"/>
        </w:numPr>
        <w:tabs>
          <w:tab w:val="left" w:pos="284"/>
        </w:tabs>
        <w:spacing w:after="0" w:line="240" w:lineRule="auto"/>
        <w:ind w:left="426" w:hanging="426"/>
        <w:contextualSpacing/>
        <w:jc w:val="both"/>
        <w:rPr>
          <w:rFonts w:ascii="Times New Roman" w:hAnsi="Times New Roman"/>
          <w:noProof/>
          <w:sz w:val="26"/>
          <w:szCs w:val="26"/>
        </w:rPr>
      </w:pPr>
      <w:r w:rsidRPr="00BA1D32">
        <w:rPr>
          <w:rFonts w:ascii="Times New Roman" w:hAnsi="Times New Roman"/>
          <w:noProof/>
          <w:sz w:val="26"/>
          <w:szCs w:val="26"/>
        </w:rPr>
        <w:t>Komisija pieņem lēmumu par atteikumu piešķirt Līdzfinansējumu, ja, izvērtējot Pieteikumus atbilstoši šā Nolikuma 24. punktā noteiktajiem kritērijiem, Pieteikuma vērtējums ir mazāks par 36 punktiem.</w:t>
      </w:r>
    </w:p>
    <w:p w14:paraId="65708F10" w14:textId="77777777" w:rsidR="00923D67" w:rsidRPr="00BA1D32" w:rsidRDefault="00923D67" w:rsidP="00923D67">
      <w:pPr>
        <w:widowControl/>
        <w:spacing w:after="0" w:line="240" w:lineRule="auto"/>
        <w:ind w:left="720"/>
        <w:rPr>
          <w:rFonts w:ascii="Times New Roman" w:hAnsi="Times New Roman"/>
          <w:noProof/>
        </w:rPr>
      </w:pPr>
    </w:p>
    <w:p w14:paraId="2A2D55B8" w14:textId="77777777" w:rsidR="00923D67" w:rsidRPr="00BA1D32" w:rsidRDefault="00000000" w:rsidP="00923D67">
      <w:pPr>
        <w:widowControl/>
        <w:numPr>
          <w:ilvl w:val="0"/>
          <w:numId w:val="14"/>
        </w:numPr>
        <w:tabs>
          <w:tab w:val="left" w:pos="284"/>
        </w:tabs>
        <w:spacing w:after="0" w:line="240" w:lineRule="auto"/>
        <w:ind w:left="426" w:hanging="426"/>
        <w:contextualSpacing/>
        <w:jc w:val="both"/>
        <w:rPr>
          <w:rFonts w:ascii="Times New Roman" w:hAnsi="Times New Roman"/>
          <w:noProof/>
          <w:sz w:val="26"/>
          <w:szCs w:val="26"/>
        </w:rPr>
      </w:pPr>
      <w:r w:rsidRPr="00BA1D32">
        <w:rPr>
          <w:rFonts w:ascii="Times New Roman" w:hAnsi="Times New Roman"/>
          <w:noProof/>
          <w:sz w:val="26"/>
          <w:szCs w:val="26"/>
        </w:rPr>
        <w:t>Līdzfinansējuma apmēru, bet ne vairāk kā šā Nolikuma 9.</w:t>
      </w:r>
      <w:r w:rsidR="00A503FC">
        <w:rPr>
          <w:rFonts w:ascii="Times New Roman" w:hAnsi="Times New Roman"/>
          <w:noProof/>
          <w:sz w:val="26"/>
          <w:szCs w:val="26"/>
        </w:rPr>
        <w:t xml:space="preserve"> </w:t>
      </w:r>
      <w:r w:rsidRPr="00BA1D32">
        <w:rPr>
          <w:rFonts w:ascii="Times New Roman" w:hAnsi="Times New Roman"/>
          <w:noProof/>
          <w:sz w:val="26"/>
          <w:szCs w:val="26"/>
        </w:rPr>
        <w:t>punktā noteiktajā apmērā, nosaka atbilstoši Pieteikuma vērtējuma rezultātā iegūtajam punktu skaitam</w:t>
      </w:r>
      <w:r w:rsidR="00A503FC">
        <w:rPr>
          <w:rFonts w:ascii="Times New Roman" w:hAnsi="Times New Roman"/>
          <w:noProof/>
          <w:sz w:val="26"/>
          <w:szCs w:val="26"/>
        </w:rPr>
        <w:t>, līdz šā Nolikuma 7.2. apakšpunktā paredzētā finansējuma sasniegšanai</w:t>
      </w:r>
      <w:r w:rsidRPr="00BA1D32">
        <w:rPr>
          <w:rFonts w:ascii="Times New Roman" w:hAnsi="Times New Roman"/>
          <w:noProof/>
          <w:sz w:val="26"/>
          <w:szCs w:val="26"/>
        </w:rPr>
        <w:t>:</w:t>
      </w:r>
    </w:p>
    <w:p w14:paraId="283E45D1" w14:textId="77777777" w:rsidR="00923D67" w:rsidRPr="00DE0A5F" w:rsidRDefault="00000000" w:rsidP="00923D67">
      <w:pPr>
        <w:pStyle w:val="ListParagraph"/>
        <w:widowControl/>
        <w:numPr>
          <w:ilvl w:val="1"/>
          <w:numId w:val="14"/>
        </w:numPr>
        <w:tabs>
          <w:tab w:val="left" w:pos="284"/>
          <w:tab w:val="left" w:pos="1134"/>
        </w:tabs>
        <w:spacing w:after="0" w:line="240" w:lineRule="auto"/>
        <w:jc w:val="both"/>
        <w:rPr>
          <w:rFonts w:ascii="Times New Roman" w:hAnsi="Times New Roman"/>
          <w:noProof/>
          <w:sz w:val="26"/>
          <w:szCs w:val="26"/>
        </w:rPr>
      </w:pPr>
      <w:r w:rsidRPr="00DE0A5F">
        <w:rPr>
          <w:rFonts w:ascii="Times New Roman" w:hAnsi="Times New Roman"/>
          <w:noProof/>
          <w:sz w:val="26"/>
          <w:szCs w:val="26"/>
        </w:rPr>
        <w:t>67 – 70 punkti – 100 % no pieprasītā Līdzfinansējums;</w:t>
      </w:r>
    </w:p>
    <w:p w14:paraId="780931D2" w14:textId="77777777" w:rsidR="00923D67" w:rsidRPr="00BA1D32" w:rsidRDefault="00000000" w:rsidP="00923D67">
      <w:pPr>
        <w:widowControl/>
        <w:numPr>
          <w:ilvl w:val="1"/>
          <w:numId w:val="14"/>
        </w:numPr>
        <w:tabs>
          <w:tab w:val="left" w:pos="28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63 – 66 punkti – 95 % no pieprasītā Līdzfinansējuma;</w:t>
      </w:r>
    </w:p>
    <w:p w14:paraId="13C94FC2" w14:textId="77777777" w:rsidR="00923D67" w:rsidRPr="00BA1D32" w:rsidRDefault="00000000" w:rsidP="00923D67">
      <w:pPr>
        <w:widowControl/>
        <w:numPr>
          <w:ilvl w:val="1"/>
          <w:numId w:val="14"/>
        </w:numPr>
        <w:tabs>
          <w:tab w:val="left" w:pos="284"/>
          <w:tab w:val="left" w:pos="113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60 – 62 punkti – 90 % no pieprasītā Līdzfinansējuma;</w:t>
      </w:r>
    </w:p>
    <w:p w14:paraId="2D0592BB" w14:textId="77777777" w:rsidR="00923D67" w:rsidRPr="00BA1D32" w:rsidRDefault="00000000" w:rsidP="00923D67">
      <w:pPr>
        <w:widowControl/>
        <w:numPr>
          <w:ilvl w:val="1"/>
          <w:numId w:val="14"/>
        </w:numPr>
        <w:tabs>
          <w:tab w:val="left" w:pos="284"/>
          <w:tab w:val="left" w:pos="113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57 – 59 punkti – 85 % no pieprasītā Līdzfinansējuma;</w:t>
      </w:r>
    </w:p>
    <w:p w14:paraId="49DACDD3" w14:textId="77777777" w:rsidR="00923D67" w:rsidRPr="00BA1D32" w:rsidRDefault="00000000" w:rsidP="00923D67">
      <w:pPr>
        <w:widowControl/>
        <w:numPr>
          <w:ilvl w:val="1"/>
          <w:numId w:val="14"/>
        </w:numPr>
        <w:tabs>
          <w:tab w:val="left" w:pos="284"/>
          <w:tab w:val="left" w:pos="113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54 – 56 punkti – 80 % no pieprasītā Līdzfinansējuma;</w:t>
      </w:r>
    </w:p>
    <w:p w14:paraId="6A16F2D6" w14:textId="77777777" w:rsidR="00923D67" w:rsidRPr="00BA1D32" w:rsidRDefault="00000000" w:rsidP="00923D67">
      <w:pPr>
        <w:widowControl/>
        <w:numPr>
          <w:ilvl w:val="1"/>
          <w:numId w:val="14"/>
        </w:numPr>
        <w:tabs>
          <w:tab w:val="left" w:pos="284"/>
          <w:tab w:val="left" w:pos="113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51 – 53 punkti – 75 % no pieprasītā Līdzfinansējuma;</w:t>
      </w:r>
    </w:p>
    <w:p w14:paraId="0D6EFE1F" w14:textId="77777777" w:rsidR="00923D67" w:rsidRPr="00BA1D32" w:rsidRDefault="00000000" w:rsidP="00923D67">
      <w:pPr>
        <w:widowControl/>
        <w:numPr>
          <w:ilvl w:val="1"/>
          <w:numId w:val="14"/>
        </w:numPr>
        <w:tabs>
          <w:tab w:val="left" w:pos="284"/>
          <w:tab w:val="left" w:pos="113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48 – 50 punkti – 70 % no pieprasītā Līdzfinansējuma;</w:t>
      </w:r>
    </w:p>
    <w:p w14:paraId="7617A0D5" w14:textId="77777777" w:rsidR="00923D67" w:rsidRPr="00BA1D32" w:rsidRDefault="00000000" w:rsidP="00923D67">
      <w:pPr>
        <w:widowControl/>
        <w:numPr>
          <w:ilvl w:val="1"/>
          <w:numId w:val="14"/>
        </w:numPr>
        <w:tabs>
          <w:tab w:val="left" w:pos="284"/>
          <w:tab w:val="left" w:pos="113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45 – 47 punkti – 65 % no pieprasītā Līdzfinansējuma;</w:t>
      </w:r>
    </w:p>
    <w:p w14:paraId="038206B7" w14:textId="77777777" w:rsidR="00923D67" w:rsidRPr="00BA1D32" w:rsidRDefault="00000000" w:rsidP="00923D67">
      <w:pPr>
        <w:widowControl/>
        <w:numPr>
          <w:ilvl w:val="1"/>
          <w:numId w:val="14"/>
        </w:numPr>
        <w:tabs>
          <w:tab w:val="left" w:pos="284"/>
          <w:tab w:val="left" w:pos="113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42 – 44 punkti – 60 % no pieprasītā Līdzfinansējuma;</w:t>
      </w:r>
    </w:p>
    <w:p w14:paraId="2E484D5C" w14:textId="77777777" w:rsidR="00923D67" w:rsidRPr="00BA1D32" w:rsidRDefault="00000000" w:rsidP="00923D67">
      <w:pPr>
        <w:widowControl/>
        <w:numPr>
          <w:ilvl w:val="1"/>
          <w:numId w:val="14"/>
        </w:numPr>
        <w:tabs>
          <w:tab w:val="left" w:pos="284"/>
          <w:tab w:val="left" w:pos="113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39 – 41 punkti – 55 % no pieprasītā Līdzfinansējuma;</w:t>
      </w:r>
    </w:p>
    <w:p w14:paraId="26CC82B6" w14:textId="77777777" w:rsidR="00923D67" w:rsidRPr="00BA1D32" w:rsidRDefault="00000000" w:rsidP="00923D67">
      <w:pPr>
        <w:widowControl/>
        <w:numPr>
          <w:ilvl w:val="1"/>
          <w:numId w:val="14"/>
        </w:numPr>
        <w:tabs>
          <w:tab w:val="left" w:pos="284"/>
          <w:tab w:val="left" w:pos="1134"/>
        </w:tabs>
        <w:spacing w:after="0" w:line="240" w:lineRule="auto"/>
        <w:contextualSpacing/>
        <w:jc w:val="both"/>
        <w:rPr>
          <w:rFonts w:ascii="Times New Roman" w:hAnsi="Times New Roman"/>
          <w:noProof/>
          <w:sz w:val="26"/>
          <w:szCs w:val="26"/>
        </w:rPr>
      </w:pPr>
      <w:r w:rsidRPr="00BA1D32">
        <w:rPr>
          <w:rFonts w:ascii="Times New Roman" w:hAnsi="Times New Roman"/>
          <w:noProof/>
          <w:sz w:val="26"/>
          <w:szCs w:val="26"/>
        </w:rPr>
        <w:t>36 – 38 punkti – 50 % no pieprasītā Līdzfinansējuma.</w:t>
      </w:r>
    </w:p>
    <w:bookmarkEnd w:id="2"/>
    <w:p w14:paraId="0EBF541D" w14:textId="77777777" w:rsidR="00923D67" w:rsidRPr="00BA1D32" w:rsidRDefault="00923D67" w:rsidP="00923D67">
      <w:pPr>
        <w:widowControl/>
        <w:spacing w:after="0" w:line="240" w:lineRule="auto"/>
        <w:jc w:val="both"/>
        <w:rPr>
          <w:rFonts w:ascii="Times New Roman" w:eastAsia="Times New Roman" w:hAnsi="Times New Roman"/>
          <w:i/>
          <w:iCs/>
          <w:noProof/>
        </w:rPr>
      </w:pPr>
    </w:p>
    <w:p w14:paraId="5D0AA7C3" w14:textId="77777777" w:rsidR="00923D67" w:rsidRPr="00BA1D32" w:rsidRDefault="00000000" w:rsidP="00923D67">
      <w:pPr>
        <w:widowControl/>
        <w:spacing w:after="0" w:line="240" w:lineRule="auto"/>
        <w:jc w:val="center"/>
        <w:rPr>
          <w:rFonts w:ascii="Times New Roman" w:eastAsia="Times New Roman" w:hAnsi="Times New Roman"/>
          <w:b/>
          <w:bCs/>
          <w:noProof/>
          <w:sz w:val="26"/>
          <w:szCs w:val="26"/>
        </w:rPr>
      </w:pPr>
      <w:r w:rsidRPr="00BA1D32">
        <w:rPr>
          <w:rFonts w:ascii="Times New Roman" w:eastAsia="Times New Roman" w:hAnsi="Times New Roman"/>
          <w:b/>
          <w:bCs/>
          <w:noProof/>
          <w:sz w:val="26"/>
          <w:szCs w:val="26"/>
        </w:rPr>
        <w:t>IV. Komisijas uzdevumi, tiesības un priekšlikuma sagatavošanas kārtība</w:t>
      </w:r>
    </w:p>
    <w:p w14:paraId="7CD2CBC3" w14:textId="77777777" w:rsidR="00923D67" w:rsidRPr="00BA1D32" w:rsidRDefault="00923D67" w:rsidP="00923D67">
      <w:pPr>
        <w:widowControl/>
        <w:tabs>
          <w:tab w:val="left" w:pos="1276"/>
        </w:tabs>
        <w:spacing w:after="0" w:line="240" w:lineRule="auto"/>
        <w:jc w:val="both"/>
        <w:rPr>
          <w:rFonts w:ascii="Times New Roman" w:eastAsia="Times New Roman" w:hAnsi="Times New Roman"/>
        </w:rPr>
      </w:pPr>
      <w:bookmarkStart w:id="8" w:name="_Hlk96070110"/>
    </w:p>
    <w:p w14:paraId="3DDFF592" w14:textId="77777777" w:rsidR="00923D67" w:rsidRPr="00BA1D32" w:rsidRDefault="00000000" w:rsidP="00923D67">
      <w:pPr>
        <w:widowControl/>
        <w:numPr>
          <w:ilvl w:val="0"/>
          <w:numId w:val="14"/>
        </w:numPr>
        <w:spacing w:after="0" w:line="240" w:lineRule="auto"/>
        <w:ind w:left="426" w:hanging="426"/>
        <w:jc w:val="both"/>
        <w:rPr>
          <w:rFonts w:ascii="Times New Roman" w:eastAsia="Times New Roman" w:hAnsi="Times New Roman"/>
          <w:sz w:val="26"/>
          <w:szCs w:val="26"/>
        </w:rPr>
      </w:pPr>
      <w:r w:rsidRPr="00BA1D32">
        <w:rPr>
          <w:rFonts w:ascii="Times New Roman" w:eastAsia="Times New Roman" w:hAnsi="Times New Roman"/>
          <w:sz w:val="26"/>
          <w:szCs w:val="26"/>
        </w:rPr>
        <w:t>Komisijas uzdevumi:</w:t>
      </w:r>
    </w:p>
    <w:p w14:paraId="53DCB416" w14:textId="77777777" w:rsidR="00923D67" w:rsidRPr="00BA1D32" w:rsidRDefault="00000000" w:rsidP="00923D67">
      <w:pPr>
        <w:widowControl/>
        <w:spacing w:after="0" w:line="240" w:lineRule="auto"/>
        <w:ind w:left="1134" w:hanging="708"/>
        <w:jc w:val="both"/>
        <w:rPr>
          <w:rFonts w:ascii="Times New Roman" w:eastAsia="Times New Roman" w:hAnsi="Times New Roman"/>
          <w:sz w:val="26"/>
          <w:szCs w:val="26"/>
        </w:rPr>
      </w:pPr>
      <w:r w:rsidRPr="00BA1D32">
        <w:rPr>
          <w:rFonts w:ascii="Times New Roman" w:eastAsia="Times New Roman" w:hAnsi="Times New Roman"/>
          <w:sz w:val="26"/>
          <w:szCs w:val="26"/>
        </w:rPr>
        <w:t>32.1.  izskatīt saņemtos Pieteikumus atbilstoši šā Nolikuma II. nodaļas prasībām</w:t>
      </w:r>
      <w:r w:rsidRPr="00BA1D32">
        <w:rPr>
          <w:rFonts w:ascii="Times New Roman" w:eastAsia="Times New Roman" w:hAnsi="Times New Roman"/>
          <w:sz w:val="26"/>
          <w:szCs w:val="24"/>
          <w:lang w:val="en-US"/>
        </w:rPr>
        <w:t>;</w:t>
      </w:r>
    </w:p>
    <w:p w14:paraId="54F585DC" w14:textId="77777777" w:rsidR="00923D67" w:rsidRPr="00BA1D32" w:rsidRDefault="00000000" w:rsidP="00923D67">
      <w:pPr>
        <w:widowControl/>
        <w:spacing w:after="0" w:line="240" w:lineRule="auto"/>
        <w:ind w:left="1134" w:hanging="708"/>
        <w:jc w:val="both"/>
        <w:rPr>
          <w:rFonts w:ascii="Times New Roman" w:eastAsia="Times New Roman" w:hAnsi="Times New Roman"/>
          <w:sz w:val="26"/>
          <w:szCs w:val="26"/>
        </w:rPr>
      </w:pPr>
      <w:r w:rsidRPr="00BA1D32">
        <w:rPr>
          <w:rFonts w:ascii="Times New Roman" w:eastAsia="Times New Roman" w:hAnsi="Times New Roman"/>
          <w:sz w:val="26"/>
          <w:szCs w:val="26"/>
        </w:rPr>
        <w:t>32.2. saskaņā ar Nolikumā noteiktajiem nosacījumiem un kritērijiem, piešķirot attiecīgos punktus, izvērtēt 15 darbdienu laikā pēc Paziņojumā noteiktā Pieteikumu iesniegšanas termiņa beigām saņemtos Pieteikumus un tiem pievienotos pielikumus;</w:t>
      </w:r>
    </w:p>
    <w:p w14:paraId="6A1D28E7" w14:textId="77777777" w:rsidR="00923D67" w:rsidRPr="00BA1D32" w:rsidRDefault="00000000" w:rsidP="00923D67">
      <w:pPr>
        <w:widowControl/>
        <w:spacing w:after="0" w:line="240" w:lineRule="auto"/>
        <w:ind w:left="1134" w:hanging="708"/>
        <w:jc w:val="both"/>
        <w:rPr>
          <w:rFonts w:ascii="Times New Roman" w:eastAsia="Times New Roman" w:hAnsi="Times New Roman"/>
          <w:sz w:val="26"/>
          <w:szCs w:val="24"/>
          <w:lang w:val="en-US"/>
        </w:rPr>
      </w:pPr>
      <w:r w:rsidRPr="00BA1D32">
        <w:rPr>
          <w:rFonts w:ascii="Times New Roman" w:eastAsia="Times New Roman" w:hAnsi="Times New Roman"/>
          <w:sz w:val="26"/>
          <w:szCs w:val="24"/>
          <w:lang w:val="en-US"/>
        </w:rPr>
        <w:lastRenderedPageBreak/>
        <w:t xml:space="preserve">32.3.   </w:t>
      </w:r>
      <w:r w:rsidRPr="00BA1D32">
        <w:rPr>
          <w:rFonts w:ascii="Times New Roman" w:eastAsia="Times New Roman" w:hAnsi="Times New Roman"/>
          <w:sz w:val="26"/>
          <w:szCs w:val="26"/>
        </w:rPr>
        <w:t>sagatavot priekšlikumu (lēmuma projektu) izglītības un zinātnes ministram par valsts līdzfinansējuma piešķiršanu vai atteikumu piešķirt finansējumu.</w:t>
      </w:r>
    </w:p>
    <w:p w14:paraId="7BB719E7" w14:textId="77777777" w:rsidR="00923D67" w:rsidRPr="00BA1D32" w:rsidRDefault="00923D67" w:rsidP="00923D67">
      <w:pPr>
        <w:widowControl/>
        <w:spacing w:after="0" w:line="240" w:lineRule="auto"/>
        <w:jc w:val="both"/>
        <w:rPr>
          <w:rFonts w:ascii="Times New Roman" w:eastAsia="Times New Roman" w:hAnsi="Times New Roman"/>
        </w:rPr>
      </w:pPr>
    </w:p>
    <w:p w14:paraId="3A69BA04" w14:textId="77777777" w:rsidR="00923D67" w:rsidRPr="00BA1D32" w:rsidRDefault="00000000" w:rsidP="00923D67">
      <w:pPr>
        <w:widowControl/>
        <w:numPr>
          <w:ilvl w:val="0"/>
          <w:numId w:val="14"/>
        </w:numPr>
        <w:spacing w:after="0" w:line="240" w:lineRule="auto"/>
        <w:ind w:left="426" w:hanging="426"/>
        <w:jc w:val="both"/>
        <w:rPr>
          <w:rFonts w:ascii="Times New Roman" w:eastAsia="Times New Roman" w:hAnsi="Times New Roman"/>
          <w:sz w:val="26"/>
          <w:szCs w:val="26"/>
        </w:rPr>
      </w:pPr>
      <w:r w:rsidRPr="00BA1D32">
        <w:rPr>
          <w:rFonts w:ascii="Times New Roman" w:eastAsia="Times New Roman" w:hAnsi="Times New Roman"/>
          <w:sz w:val="26"/>
          <w:szCs w:val="26"/>
        </w:rPr>
        <w:t>Komisijai ir šādas tiesības:</w:t>
      </w:r>
    </w:p>
    <w:p w14:paraId="0511F21D" w14:textId="77777777" w:rsidR="00923D67" w:rsidRPr="00BA1D32" w:rsidRDefault="00000000" w:rsidP="00923D67">
      <w:pPr>
        <w:pStyle w:val="ListParagraph"/>
        <w:widowControl/>
        <w:numPr>
          <w:ilvl w:val="1"/>
          <w:numId w:val="14"/>
        </w:numPr>
        <w:spacing w:after="0" w:line="240" w:lineRule="auto"/>
        <w:jc w:val="both"/>
        <w:rPr>
          <w:rFonts w:ascii="Times New Roman" w:eastAsia="Times New Roman" w:hAnsi="Times New Roman"/>
          <w:sz w:val="26"/>
          <w:szCs w:val="26"/>
        </w:rPr>
      </w:pPr>
      <w:r w:rsidRPr="00BA1D32">
        <w:rPr>
          <w:rFonts w:ascii="Times New Roman" w:eastAsia="Times New Roman" w:hAnsi="Times New Roman"/>
          <w:sz w:val="26"/>
          <w:szCs w:val="26"/>
        </w:rPr>
        <w:t>izskatot saņemto Pieteikumu lūgt Pretendentam precizēt konstatētās matemātiska aprēķina kļūdas, kā arī pieprasīt iesniegt papildu pamatojošos dokumentus vai informāciju;</w:t>
      </w:r>
    </w:p>
    <w:p w14:paraId="1C820107" w14:textId="77777777" w:rsidR="00923D67" w:rsidRPr="00BA1D32" w:rsidRDefault="00000000" w:rsidP="00923D67">
      <w:pPr>
        <w:pStyle w:val="ListParagraph"/>
        <w:widowControl/>
        <w:numPr>
          <w:ilvl w:val="1"/>
          <w:numId w:val="14"/>
        </w:numPr>
        <w:spacing w:after="0" w:line="240" w:lineRule="auto"/>
        <w:jc w:val="both"/>
        <w:rPr>
          <w:rFonts w:ascii="Times New Roman" w:eastAsia="Times New Roman" w:hAnsi="Times New Roman"/>
          <w:sz w:val="26"/>
          <w:szCs w:val="26"/>
        </w:rPr>
      </w:pPr>
      <w:r w:rsidRPr="00BA1D32">
        <w:rPr>
          <w:rFonts w:ascii="Times New Roman" w:eastAsia="Times New Roman" w:hAnsi="Times New Roman"/>
          <w:sz w:val="26"/>
          <w:szCs w:val="26"/>
        </w:rPr>
        <w:t>nepieciešamības gadījumā uzaicināt piedalīties sēdē Pretendenta pārstāvi;</w:t>
      </w:r>
    </w:p>
    <w:p w14:paraId="426E2FC0" w14:textId="77777777" w:rsidR="00923D67" w:rsidRPr="00BA1D32" w:rsidRDefault="00923D67" w:rsidP="00923D67">
      <w:pPr>
        <w:widowControl/>
        <w:spacing w:after="0" w:line="240" w:lineRule="auto"/>
        <w:ind w:left="408"/>
        <w:jc w:val="both"/>
        <w:rPr>
          <w:rFonts w:ascii="Times New Roman" w:eastAsia="Times New Roman" w:hAnsi="Times New Roman"/>
        </w:rPr>
      </w:pPr>
    </w:p>
    <w:p w14:paraId="182ABA29" w14:textId="77777777" w:rsidR="00923D67" w:rsidRPr="00BA1D32" w:rsidRDefault="00000000" w:rsidP="00923D67">
      <w:pPr>
        <w:widowControl/>
        <w:numPr>
          <w:ilvl w:val="0"/>
          <w:numId w:val="14"/>
        </w:numPr>
        <w:spacing w:after="0" w:line="240" w:lineRule="auto"/>
        <w:ind w:left="426" w:hanging="426"/>
        <w:jc w:val="both"/>
        <w:rPr>
          <w:rFonts w:ascii="Times New Roman" w:eastAsia="Times New Roman" w:hAnsi="Times New Roman"/>
          <w:sz w:val="26"/>
          <w:szCs w:val="26"/>
        </w:rPr>
      </w:pPr>
      <w:r w:rsidRPr="00BA1D32">
        <w:rPr>
          <w:rFonts w:ascii="Times New Roman" w:eastAsia="Times New Roman" w:hAnsi="Times New Roman"/>
          <w:sz w:val="26"/>
          <w:szCs w:val="26"/>
        </w:rPr>
        <w:t>Komisijas sēdes notiek bez Pretendenta pārstāvja klātbūtnes.</w:t>
      </w:r>
    </w:p>
    <w:p w14:paraId="3A346F77" w14:textId="77777777" w:rsidR="00923D67" w:rsidRPr="00BA1D32" w:rsidRDefault="00923D67" w:rsidP="00923D67">
      <w:pPr>
        <w:widowControl/>
        <w:tabs>
          <w:tab w:val="left" w:pos="1276"/>
        </w:tabs>
        <w:spacing w:after="0" w:line="240" w:lineRule="auto"/>
        <w:ind w:left="426" w:hanging="426"/>
        <w:jc w:val="both"/>
        <w:rPr>
          <w:rFonts w:ascii="Times New Roman" w:eastAsia="Times New Roman" w:hAnsi="Times New Roman"/>
          <w:sz w:val="26"/>
          <w:szCs w:val="26"/>
        </w:rPr>
      </w:pPr>
    </w:p>
    <w:p w14:paraId="08A50765" w14:textId="77777777" w:rsidR="00923D67" w:rsidRPr="00BA1D32" w:rsidRDefault="00000000" w:rsidP="00923D67">
      <w:pPr>
        <w:widowControl/>
        <w:numPr>
          <w:ilvl w:val="0"/>
          <w:numId w:val="14"/>
        </w:numPr>
        <w:spacing w:after="0" w:line="240" w:lineRule="auto"/>
        <w:ind w:left="426" w:hanging="426"/>
        <w:jc w:val="both"/>
        <w:rPr>
          <w:rFonts w:ascii="Times New Roman" w:eastAsia="Times New Roman" w:hAnsi="Times New Roman"/>
          <w:sz w:val="26"/>
          <w:szCs w:val="26"/>
        </w:rPr>
      </w:pPr>
      <w:r w:rsidRPr="00BA1D32">
        <w:rPr>
          <w:rFonts w:ascii="Times New Roman" w:eastAsia="Times New Roman" w:hAnsi="Times New Roman"/>
          <w:sz w:val="26"/>
          <w:szCs w:val="26"/>
        </w:rPr>
        <w:t>Komisija priekšlikumu lēmuma projekta veidā pieņem, atklāti balsojot, ar klātesošo komisijas locekļu vienkāršu balsu vairākumu. Ja balsu skaits sadalās vienādi, izšķirošā ir komisijas priekšsēdētāja balss. Komisijas loceklis nedrīkst atturēties no lēmuma pieņemšanas. Komisijas locekļi paraksta apliecinājumu par interešu konflikta neesamību likuma “Par interešu konflikta novēršanu valsts amatpersonu darbībā” izpratnē.</w:t>
      </w:r>
    </w:p>
    <w:p w14:paraId="3E195507" w14:textId="77777777" w:rsidR="00923D67" w:rsidRPr="00BA1D32" w:rsidRDefault="00923D67" w:rsidP="00923D67">
      <w:pPr>
        <w:widowControl/>
        <w:tabs>
          <w:tab w:val="left" w:pos="1276"/>
        </w:tabs>
        <w:spacing w:after="0" w:line="240" w:lineRule="auto"/>
        <w:jc w:val="both"/>
        <w:rPr>
          <w:rFonts w:ascii="Times New Roman" w:eastAsia="Times New Roman" w:hAnsi="Times New Roman"/>
        </w:rPr>
      </w:pPr>
    </w:p>
    <w:p w14:paraId="6CDFD53E" w14:textId="77777777" w:rsidR="00923D67" w:rsidRPr="00BA1D32" w:rsidRDefault="00000000" w:rsidP="00923D67">
      <w:pPr>
        <w:widowControl/>
        <w:numPr>
          <w:ilvl w:val="0"/>
          <w:numId w:val="14"/>
        </w:numPr>
        <w:tabs>
          <w:tab w:val="left" w:pos="426"/>
        </w:tabs>
        <w:spacing w:after="0" w:line="240" w:lineRule="auto"/>
        <w:ind w:left="426" w:hanging="426"/>
        <w:jc w:val="both"/>
        <w:rPr>
          <w:rFonts w:ascii="Times New Roman" w:eastAsia="Times New Roman" w:hAnsi="Times New Roman"/>
          <w:sz w:val="26"/>
          <w:szCs w:val="26"/>
        </w:rPr>
      </w:pPr>
      <w:r w:rsidRPr="00BA1D32">
        <w:rPr>
          <w:rFonts w:ascii="Times New Roman" w:eastAsia="Times New Roman" w:hAnsi="Times New Roman"/>
          <w:sz w:val="26"/>
          <w:szCs w:val="26"/>
        </w:rPr>
        <w:t xml:space="preserve">Komisijas sēdes tiek protokolētas un protokolu sagatavo divu darbdienu laikā pēc Komisijas sēdes. Protokolu paraksta ar ministrijas dokumentu vadības sistēmas “Namejs” parakstu visi komisijas locekļi. </w:t>
      </w:r>
    </w:p>
    <w:bookmarkEnd w:id="8"/>
    <w:p w14:paraId="62049459" w14:textId="77777777" w:rsidR="00923D67" w:rsidRPr="00BA1D32" w:rsidRDefault="00923D67" w:rsidP="00923D67">
      <w:pPr>
        <w:widowControl/>
        <w:tabs>
          <w:tab w:val="left" w:pos="1276"/>
        </w:tabs>
        <w:spacing w:after="0" w:line="240" w:lineRule="auto"/>
        <w:jc w:val="both"/>
        <w:rPr>
          <w:rFonts w:ascii="Times New Roman" w:eastAsia="Times New Roman" w:hAnsi="Times New Roman"/>
          <w:i/>
          <w:iCs/>
          <w:sz w:val="26"/>
          <w:szCs w:val="20"/>
        </w:rPr>
      </w:pPr>
    </w:p>
    <w:p w14:paraId="64BBF8AA" w14:textId="77777777" w:rsidR="00923D67" w:rsidRPr="00BA1D32" w:rsidRDefault="00000000" w:rsidP="00923D67">
      <w:pPr>
        <w:widowControl/>
        <w:tabs>
          <w:tab w:val="left" w:pos="1276"/>
        </w:tabs>
        <w:spacing w:after="0" w:line="240" w:lineRule="auto"/>
        <w:jc w:val="center"/>
        <w:rPr>
          <w:rFonts w:ascii="Times New Roman" w:eastAsia="Times New Roman" w:hAnsi="Times New Roman"/>
          <w:b/>
          <w:bCs/>
          <w:sz w:val="26"/>
          <w:szCs w:val="26"/>
        </w:rPr>
      </w:pPr>
      <w:r w:rsidRPr="00BA1D32">
        <w:rPr>
          <w:rFonts w:ascii="Times New Roman" w:eastAsia="Times New Roman" w:hAnsi="Times New Roman"/>
          <w:b/>
          <w:bCs/>
          <w:sz w:val="26"/>
          <w:szCs w:val="26"/>
        </w:rPr>
        <w:t>V. Lēmuma paziņošanas un līguma noslēgšanas kārtība</w:t>
      </w:r>
    </w:p>
    <w:p w14:paraId="1A3F85E6" w14:textId="77777777" w:rsidR="00923D67" w:rsidRPr="00BA1D32" w:rsidRDefault="00923D67" w:rsidP="00923D67">
      <w:pPr>
        <w:widowControl/>
        <w:tabs>
          <w:tab w:val="left" w:pos="1276"/>
        </w:tabs>
        <w:spacing w:after="0" w:line="240" w:lineRule="auto"/>
        <w:jc w:val="both"/>
        <w:rPr>
          <w:rFonts w:ascii="Times New Roman" w:eastAsia="Times New Roman" w:hAnsi="Times New Roman"/>
          <w:i/>
          <w:iCs/>
        </w:rPr>
      </w:pPr>
    </w:p>
    <w:p w14:paraId="120090DD" w14:textId="77777777" w:rsidR="00923D67" w:rsidRPr="00BA1D32" w:rsidRDefault="00000000" w:rsidP="00923D67">
      <w:pPr>
        <w:widowControl/>
        <w:numPr>
          <w:ilvl w:val="0"/>
          <w:numId w:val="14"/>
        </w:numPr>
        <w:spacing w:after="0" w:line="240" w:lineRule="auto"/>
        <w:ind w:left="426" w:hanging="426"/>
        <w:jc w:val="both"/>
        <w:rPr>
          <w:rFonts w:ascii="Times New Roman" w:eastAsia="Times New Roman" w:hAnsi="Times New Roman"/>
          <w:sz w:val="26"/>
          <w:szCs w:val="20"/>
        </w:rPr>
      </w:pPr>
      <w:r w:rsidRPr="00BA1D32">
        <w:rPr>
          <w:rFonts w:ascii="Times New Roman" w:eastAsia="Times New Roman" w:hAnsi="Times New Roman"/>
          <w:sz w:val="26"/>
          <w:szCs w:val="26"/>
        </w:rPr>
        <w:t>Komisija 10 darbdienu laikā pēc Komisijas priekšlikuma iesniegšanas izglītības un zinātnes ministram paziņo lēmumu adresātam atbilstoši Paziņošanas likumam, izmantojot elektroniskos sakarus vienā no veidiem:</w:t>
      </w:r>
    </w:p>
    <w:p w14:paraId="3AC22CA0" w14:textId="77777777" w:rsidR="00923D67" w:rsidRPr="00BA1D32" w:rsidRDefault="00000000" w:rsidP="00923D67">
      <w:pPr>
        <w:pStyle w:val="ListParagraph"/>
        <w:widowControl/>
        <w:numPr>
          <w:ilvl w:val="1"/>
          <w:numId w:val="14"/>
        </w:numPr>
        <w:spacing w:after="0" w:line="240" w:lineRule="auto"/>
        <w:jc w:val="both"/>
        <w:rPr>
          <w:rFonts w:ascii="Times New Roman" w:eastAsia="Times New Roman" w:hAnsi="Times New Roman"/>
          <w:sz w:val="26"/>
          <w:szCs w:val="20"/>
        </w:rPr>
      </w:pPr>
      <w:r w:rsidRPr="00BA1D32">
        <w:rPr>
          <w:rFonts w:ascii="Times New Roman" w:eastAsia="Times New Roman" w:hAnsi="Times New Roman"/>
          <w:sz w:val="26"/>
          <w:szCs w:val="26"/>
        </w:rPr>
        <w:t>nosūtot uz oficiālo elektronisko adresi Oficiālās elektroniskās adreses likumā      noteiktajos gadījumos un kārtībā;</w:t>
      </w:r>
    </w:p>
    <w:p w14:paraId="4636D4C2" w14:textId="77777777" w:rsidR="00923D67" w:rsidRPr="00BA1D32" w:rsidRDefault="00000000" w:rsidP="00923D67">
      <w:pPr>
        <w:pStyle w:val="ListParagraph"/>
        <w:widowControl/>
        <w:numPr>
          <w:ilvl w:val="1"/>
          <w:numId w:val="14"/>
        </w:numPr>
        <w:spacing w:after="0" w:line="240" w:lineRule="auto"/>
        <w:ind w:left="1134" w:hanging="708"/>
        <w:jc w:val="both"/>
        <w:rPr>
          <w:rFonts w:ascii="Times New Roman" w:eastAsia="Times New Roman" w:hAnsi="Times New Roman"/>
          <w:sz w:val="26"/>
          <w:szCs w:val="20"/>
        </w:rPr>
      </w:pPr>
      <w:r w:rsidRPr="00BA1D32">
        <w:rPr>
          <w:rFonts w:ascii="Times New Roman" w:eastAsia="Times New Roman" w:hAnsi="Times New Roman"/>
          <w:sz w:val="26"/>
          <w:szCs w:val="26"/>
        </w:rPr>
        <w:t xml:space="preserve">paziņojot ar elektroniskā pasta starpniecību, izmantojot drošu elektronisko parakstu. </w:t>
      </w:r>
    </w:p>
    <w:p w14:paraId="408D0020" w14:textId="77777777" w:rsidR="00923D67" w:rsidRPr="00BA1D32" w:rsidRDefault="00923D67" w:rsidP="00923D67">
      <w:pPr>
        <w:widowControl/>
        <w:spacing w:after="0" w:line="240" w:lineRule="auto"/>
        <w:jc w:val="both"/>
        <w:rPr>
          <w:rFonts w:ascii="Times New Roman" w:eastAsia="Times New Roman" w:hAnsi="Times New Roman"/>
          <w:b/>
          <w:bCs/>
          <w:noProof/>
        </w:rPr>
      </w:pPr>
    </w:p>
    <w:p w14:paraId="7C4AA9CE" w14:textId="77777777" w:rsidR="00923D67" w:rsidRPr="00BA1D32" w:rsidRDefault="00000000" w:rsidP="00923D67">
      <w:pPr>
        <w:widowControl/>
        <w:numPr>
          <w:ilvl w:val="0"/>
          <w:numId w:val="14"/>
        </w:numPr>
        <w:tabs>
          <w:tab w:val="left" w:pos="426"/>
        </w:tabs>
        <w:spacing w:after="0" w:line="240" w:lineRule="auto"/>
        <w:ind w:left="426" w:hanging="426"/>
        <w:jc w:val="both"/>
        <w:rPr>
          <w:rFonts w:ascii="Times New Roman" w:eastAsia="Times New Roman" w:hAnsi="Times New Roman"/>
          <w:sz w:val="26"/>
          <w:szCs w:val="26"/>
        </w:rPr>
      </w:pPr>
      <w:r w:rsidRPr="00BA1D32">
        <w:rPr>
          <w:rFonts w:ascii="Times New Roman" w:eastAsia="Times New Roman" w:hAnsi="Times New Roman"/>
          <w:sz w:val="26"/>
          <w:szCs w:val="26"/>
        </w:rPr>
        <w:t>Pēc lēmuma nosūtīšanas ministrija sagatavo finansēšanas līguma projektu, kurā ietver vismaz šādu informāciju:</w:t>
      </w:r>
    </w:p>
    <w:p w14:paraId="57615066" w14:textId="77777777" w:rsidR="00923D67" w:rsidRPr="00BA1D32" w:rsidRDefault="00000000" w:rsidP="00923D67">
      <w:pPr>
        <w:pStyle w:val="ListParagraph"/>
        <w:widowControl/>
        <w:numPr>
          <w:ilvl w:val="1"/>
          <w:numId w:val="14"/>
        </w:numPr>
        <w:tabs>
          <w:tab w:val="left" w:pos="426"/>
        </w:tabs>
        <w:spacing w:after="0" w:line="240" w:lineRule="auto"/>
        <w:jc w:val="both"/>
        <w:rPr>
          <w:rFonts w:ascii="Times New Roman" w:eastAsia="Times New Roman" w:hAnsi="Times New Roman"/>
          <w:sz w:val="26"/>
          <w:szCs w:val="26"/>
        </w:rPr>
      </w:pPr>
      <w:r w:rsidRPr="00BA1D32">
        <w:rPr>
          <w:rFonts w:ascii="Times New Roman" w:eastAsia="Times New Roman" w:hAnsi="Times New Roman"/>
          <w:sz w:val="26"/>
          <w:szCs w:val="26"/>
        </w:rPr>
        <w:t>valsts finansējuma piešķiršanas mērķis;</w:t>
      </w:r>
    </w:p>
    <w:p w14:paraId="4B564FF7" w14:textId="77777777" w:rsidR="00923D67" w:rsidRPr="00BA1D32" w:rsidRDefault="00000000" w:rsidP="00923D67">
      <w:pPr>
        <w:pStyle w:val="ListParagraph"/>
        <w:widowControl/>
        <w:numPr>
          <w:ilvl w:val="1"/>
          <w:numId w:val="14"/>
        </w:numPr>
        <w:tabs>
          <w:tab w:val="left" w:pos="426"/>
        </w:tabs>
        <w:spacing w:after="0" w:line="240" w:lineRule="auto"/>
        <w:jc w:val="both"/>
        <w:rPr>
          <w:rFonts w:ascii="Times New Roman" w:eastAsia="Times New Roman" w:hAnsi="Times New Roman"/>
          <w:sz w:val="26"/>
          <w:szCs w:val="26"/>
        </w:rPr>
      </w:pPr>
      <w:r w:rsidRPr="00BA1D32">
        <w:rPr>
          <w:rFonts w:ascii="Times New Roman" w:eastAsia="Times New Roman" w:hAnsi="Times New Roman"/>
          <w:sz w:val="26"/>
          <w:szCs w:val="26"/>
        </w:rPr>
        <w:t>norēķinu kārtība;</w:t>
      </w:r>
    </w:p>
    <w:p w14:paraId="49469AAF" w14:textId="77777777" w:rsidR="00923D67" w:rsidRPr="00BA1D32" w:rsidRDefault="00000000" w:rsidP="00923D67">
      <w:pPr>
        <w:pStyle w:val="ListParagraph"/>
        <w:widowControl/>
        <w:numPr>
          <w:ilvl w:val="1"/>
          <w:numId w:val="14"/>
        </w:numPr>
        <w:tabs>
          <w:tab w:val="left" w:pos="426"/>
        </w:tabs>
        <w:spacing w:after="0" w:line="240" w:lineRule="auto"/>
        <w:jc w:val="both"/>
        <w:rPr>
          <w:rFonts w:ascii="Times New Roman" w:eastAsia="Times New Roman" w:hAnsi="Times New Roman"/>
          <w:sz w:val="26"/>
          <w:szCs w:val="26"/>
        </w:rPr>
      </w:pPr>
      <w:r w:rsidRPr="00BA1D32">
        <w:rPr>
          <w:rFonts w:ascii="Times New Roman" w:eastAsia="Times New Roman" w:hAnsi="Times New Roman"/>
          <w:sz w:val="26"/>
          <w:szCs w:val="26"/>
        </w:rPr>
        <w:t>Pušu tiesības un pienākumi;</w:t>
      </w:r>
    </w:p>
    <w:p w14:paraId="34A91141" w14:textId="77777777" w:rsidR="00923D67" w:rsidRPr="00BA1D32" w:rsidRDefault="00000000" w:rsidP="00923D67">
      <w:pPr>
        <w:pStyle w:val="ListParagraph"/>
        <w:widowControl/>
        <w:numPr>
          <w:ilvl w:val="1"/>
          <w:numId w:val="14"/>
        </w:numPr>
        <w:tabs>
          <w:tab w:val="left" w:pos="426"/>
        </w:tabs>
        <w:spacing w:after="0" w:line="240" w:lineRule="auto"/>
        <w:jc w:val="both"/>
        <w:rPr>
          <w:rFonts w:ascii="Times New Roman" w:eastAsia="Times New Roman" w:hAnsi="Times New Roman"/>
          <w:sz w:val="26"/>
          <w:szCs w:val="26"/>
        </w:rPr>
      </w:pPr>
      <w:r w:rsidRPr="00BA1D32">
        <w:rPr>
          <w:rFonts w:ascii="Times New Roman" w:eastAsia="Times New Roman" w:hAnsi="Times New Roman"/>
          <w:sz w:val="26"/>
          <w:szCs w:val="26"/>
        </w:rPr>
        <w:t>finanšu līdzekļu izmaksas apturēšanas, izmaksas turpināšanas un atgūšanas kārtība;</w:t>
      </w:r>
    </w:p>
    <w:p w14:paraId="5507B0BF" w14:textId="77777777" w:rsidR="00923D67" w:rsidRPr="00BA1D32" w:rsidRDefault="00000000" w:rsidP="00923D67">
      <w:pPr>
        <w:pStyle w:val="ListParagraph"/>
        <w:widowControl/>
        <w:numPr>
          <w:ilvl w:val="1"/>
          <w:numId w:val="14"/>
        </w:numPr>
        <w:tabs>
          <w:tab w:val="left" w:pos="426"/>
        </w:tabs>
        <w:spacing w:after="0" w:line="240" w:lineRule="auto"/>
        <w:jc w:val="both"/>
        <w:rPr>
          <w:rFonts w:ascii="Times New Roman" w:eastAsia="Times New Roman" w:hAnsi="Times New Roman"/>
          <w:sz w:val="26"/>
          <w:szCs w:val="26"/>
        </w:rPr>
      </w:pPr>
      <w:r w:rsidRPr="00BA1D32">
        <w:rPr>
          <w:rFonts w:ascii="Times New Roman" w:eastAsia="Times New Roman" w:hAnsi="Times New Roman"/>
          <w:sz w:val="26"/>
          <w:szCs w:val="26"/>
        </w:rPr>
        <w:t xml:space="preserve">Pušu konkrēto atbildību, kā arī iespējamo atbildīgu līguma izbeigšanas gadījumā; </w:t>
      </w:r>
    </w:p>
    <w:p w14:paraId="231469D4" w14:textId="77777777" w:rsidR="00923D67" w:rsidRPr="00BA1D32" w:rsidRDefault="00000000" w:rsidP="00923D67">
      <w:pPr>
        <w:pStyle w:val="ListParagraph"/>
        <w:widowControl/>
        <w:numPr>
          <w:ilvl w:val="1"/>
          <w:numId w:val="14"/>
        </w:numPr>
        <w:tabs>
          <w:tab w:val="left" w:pos="426"/>
        </w:tabs>
        <w:spacing w:after="0" w:line="240" w:lineRule="auto"/>
        <w:jc w:val="both"/>
        <w:rPr>
          <w:rFonts w:ascii="Times New Roman" w:eastAsia="Times New Roman" w:hAnsi="Times New Roman"/>
          <w:sz w:val="26"/>
          <w:szCs w:val="26"/>
        </w:rPr>
      </w:pPr>
      <w:r w:rsidRPr="00BA1D32">
        <w:rPr>
          <w:rFonts w:ascii="Times New Roman" w:eastAsia="Times New Roman" w:hAnsi="Times New Roman"/>
          <w:sz w:val="26"/>
          <w:szCs w:val="26"/>
        </w:rPr>
        <w:t>atskaišu iesniegšanas kārtību;</w:t>
      </w:r>
    </w:p>
    <w:p w14:paraId="612CA6B5" w14:textId="77777777" w:rsidR="00923D67" w:rsidRPr="00BA1D32" w:rsidRDefault="00000000" w:rsidP="00923D67">
      <w:pPr>
        <w:pStyle w:val="ListParagraph"/>
        <w:widowControl/>
        <w:numPr>
          <w:ilvl w:val="1"/>
          <w:numId w:val="14"/>
        </w:numPr>
        <w:tabs>
          <w:tab w:val="left" w:pos="426"/>
        </w:tabs>
        <w:spacing w:after="0" w:line="240" w:lineRule="auto"/>
        <w:jc w:val="both"/>
        <w:rPr>
          <w:rFonts w:ascii="Times New Roman" w:eastAsia="Times New Roman" w:hAnsi="Times New Roman"/>
          <w:sz w:val="26"/>
          <w:szCs w:val="26"/>
        </w:rPr>
      </w:pPr>
      <w:r w:rsidRPr="00BA1D32">
        <w:rPr>
          <w:rFonts w:ascii="Times New Roman" w:eastAsia="Times New Roman" w:hAnsi="Times New Roman"/>
          <w:sz w:val="26"/>
          <w:szCs w:val="26"/>
        </w:rPr>
        <w:t>uzraudzības kārtību;</w:t>
      </w:r>
    </w:p>
    <w:p w14:paraId="09044C8B" w14:textId="77777777" w:rsidR="00923D67" w:rsidRPr="00BA1D32" w:rsidRDefault="00000000" w:rsidP="00923D67">
      <w:pPr>
        <w:pStyle w:val="ListParagraph"/>
        <w:widowControl/>
        <w:numPr>
          <w:ilvl w:val="1"/>
          <w:numId w:val="14"/>
        </w:numPr>
        <w:tabs>
          <w:tab w:val="left" w:pos="426"/>
        </w:tabs>
        <w:spacing w:after="0" w:line="240" w:lineRule="auto"/>
        <w:jc w:val="both"/>
        <w:rPr>
          <w:rFonts w:ascii="Times New Roman" w:eastAsia="Times New Roman" w:hAnsi="Times New Roman"/>
          <w:sz w:val="26"/>
          <w:szCs w:val="26"/>
        </w:rPr>
      </w:pPr>
      <w:r w:rsidRPr="00BA1D32">
        <w:rPr>
          <w:rFonts w:ascii="Times New Roman" w:eastAsia="Times New Roman" w:hAnsi="Times New Roman"/>
          <w:sz w:val="26"/>
          <w:szCs w:val="26"/>
        </w:rPr>
        <w:t>citus būtiskus līguma nosacījumus.</w:t>
      </w:r>
    </w:p>
    <w:p w14:paraId="04F91B5C" w14:textId="77777777" w:rsidR="00923D67" w:rsidRPr="00BA1D32" w:rsidRDefault="00923D67" w:rsidP="00923D67">
      <w:pPr>
        <w:widowControl/>
        <w:tabs>
          <w:tab w:val="left" w:pos="426"/>
        </w:tabs>
        <w:spacing w:after="0" w:line="240" w:lineRule="auto"/>
        <w:jc w:val="both"/>
        <w:rPr>
          <w:rFonts w:ascii="Times New Roman" w:eastAsia="Times New Roman" w:hAnsi="Times New Roman"/>
        </w:rPr>
      </w:pPr>
    </w:p>
    <w:p w14:paraId="639B4800" w14:textId="77777777" w:rsidR="00923D67" w:rsidRPr="00BA1D32" w:rsidRDefault="00000000" w:rsidP="00923D67">
      <w:pPr>
        <w:pStyle w:val="ListParagraph"/>
        <w:widowControl/>
        <w:numPr>
          <w:ilvl w:val="0"/>
          <w:numId w:val="14"/>
        </w:numPr>
        <w:spacing w:after="0" w:line="240" w:lineRule="auto"/>
        <w:ind w:left="426" w:hanging="426"/>
        <w:jc w:val="both"/>
        <w:rPr>
          <w:rFonts w:ascii="Times New Roman" w:eastAsia="Times New Roman" w:hAnsi="Times New Roman"/>
          <w:sz w:val="26"/>
          <w:szCs w:val="26"/>
        </w:rPr>
      </w:pPr>
      <w:r w:rsidRPr="00BA1D32">
        <w:rPr>
          <w:rFonts w:ascii="Times New Roman" w:eastAsia="Times New Roman" w:hAnsi="Times New Roman"/>
          <w:sz w:val="26"/>
          <w:szCs w:val="26"/>
        </w:rPr>
        <w:t xml:space="preserve">Finansēšanas līgumu Pretendents paraksta piecu darbadienu laikā pēc līguma projekta saņemšanas atbilstoši šā Nolikuma 38.punktam. </w:t>
      </w:r>
    </w:p>
    <w:p w14:paraId="57260EF3" w14:textId="77777777" w:rsidR="00923D67" w:rsidRPr="00BA1D32" w:rsidRDefault="00923D67" w:rsidP="00923D67">
      <w:pPr>
        <w:pStyle w:val="ListParagraph"/>
        <w:widowControl/>
        <w:spacing w:after="0" w:line="240" w:lineRule="auto"/>
        <w:ind w:left="525"/>
        <w:jc w:val="both"/>
        <w:rPr>
          <w:rFonts w:ascii="Times New Roman" w:eastAsia="Times New Roman" w:hAnsi="Times New Roman"/>
        </w:rPr>
      </w:pPr>
    </w:p>
    <w:p w14:paraId="6A187025" w14:textId="77777777" w:rsidR="00923D67" w:rsidRPr="00BA1D32" w:rsidRDefault="00000000" w:rsidP="00923D67">
      <w:pPr>
        <w:pStyle w:val="ListParagraph"/>
        <w:widowControl/>
        <w:numPr>
          <w:ilvl w:val="0"/>
          <w:numId w:val="14"/>
        </w:numPr>
        <w:spacing w:after="0" w:line="240" w:lineRule="auto"/>
        <w:ind w:left="426" w:hanging="426"/>
        <w:jc w:val="both"/>
        <w:rPr>
          <w:rFonts w:ascii="Times New Roman" w:eastAsia="Times New Roman" w:hAnsi="Times New Roman"/>
          <w:sz w:val="26"/>
          <w:szCs w:val="26"/>
        </w:rPr>
      </w:pPr>
      <w:r w:rsidRPr="00BA1D32">
        <w:rPr>
          <w:rFonts w:ascii="Times New Roman" w:eastAsia="Times New Roman" w:hAnsi="Times New Roman"/>
          <w:sz w:val="26"/>
          <w:szCs w:val="26"/>
        </w:rPr>
        <w:lastRenderedPageBreak/>
        <w:t>Gadījumā, ja Finansēšanas līgums netiek noslēgts šā Nolikuma 39. punktā noteiktajā termiņā, Līdzfinansējums Pretendentam netiek piešķirts.</w:t>
      </w:r>
    </w:p>
    <w:p w14:paraId="46931C8C" w14:textId="77777777" w:rsidR="00923D67" w:rsidRDefault="00923D67" w:rsidP="00923D67">
      <w:pPr>
        <w:spacing w:after="120" w:line="240" w:lineRule="auto"/>
        <w:rPr>
          <w:rFonts w:ascii="Times New Roman" w:hAnsi="Times New Roman"/>
          <w:sz w:val="20"/>
          <w:szCs w:val="20"/>
        </w:rPr>
      </w:pPr>
    </w:p>
    <w:p w14:paraId="14BB1049" w14:textId="77777777" w:rsidR="00923D67" w:rsidRPr="00BA1D32" w:rsidRDefault="00923D67" w:rsidP="00923D67">
      <w:pPr>
        <w:spacing w:after="120" w:line="240" w:lineRule="auto"/>
        <w:rPr>
          <w:rFonts w:ascii="Times New Roman" w:hAnsi="Times New Roman"/>
          <w:sz w:val="20"/>
          <w:szCs w:val="20"/>
        </w:rPr>
      </w:pPr>
    </w:p>
    <w:p w14:paraId="676C89CC" w14:textId="77777777" w:rsidR="00923D67" w:rsidRPr="00BA1D32" w:rsidRDefault="00000000" w:rsidP="00923D67">
      <w:pPr>
        <w:spacing w:after="120" w:line="240" w:lineRule="auto"/>
        <w:ind w:firstLine="720"/>
        <w:rPr>
          <w:rFonts w:ascii="Times New Roman" w:hAnsi="Times New Roman"/>
          <w:sz w:val="26"/>
          <w:szCs w:val="24"/>
        </w:rPr>
      </w:pPr>
      <w:r w:rsidRPr="00BA1D32">
        <w:rPr>
          <w:rFonts w:ascii="Times New Roman" w:hAnsi="Times New Roman"/>
          <w:sz w:val="26"/>
          <w:szCs w:val="24"/>
        </w:rPr>
        <w:t>Ministre</w:t>
      </w:r>
      <w:r w:rsidRPr="00BA1D32">
        <w:rPr>
          <w:rFonts w:ascii="Times New Roman" w:hAnsi="Times New Roman"/>
          <w:sz w:val="26"/>
          <w:szCs w:val="24"/>
        </w:rPr>
        <w:tab/>
      </w:r>
      <w:r w:rsidRPr="00BA1D32">
        <w:rPr>
          <w:rFonts w:ascii="Times New Roman" w:hAnsi="Times New Roman"/>
          <w:sz w:val="26"/>
          <w:szCs w:val="24"/>
        </w:rPr>
        <w:tab/>
      </w:r>
      <w:r w:rsidRPr="00BA1D32">
        <w:rPr>
          <w:rFonts w:ascii="Times New Roman" w:hAnsi="Times New Roman"/>
          <w:sz w:val="26"/>
          <w:szCs w:val="24"/>
        </w:rPr>
        <w:tab/>
      </w:r>
      <w:r w:rsidRPr="00BA1D32">
        <w:rPr>
          <w:rFonts w:ascii="Times New Roman" w:hAnsi="Times New Roman"/>
          <w:sz w:val="26"/>
          <w:szCs w:val="24"/>
        </w:rPr>
        <w:tab/>
      </w:r>
      <w:r w:rsidRPr="00BA1D32">
        <w:rPr>
          <w:rFonts w:ascii="Times New Roman" w:hAnsi="Times New Roman"/>
          <w:sz w:val="26"/>
          <w:szCs w:val="24"/>
        </w:rPr>
        <w:tab/>
      </w:r>
      <w:r w:rsidRPr="00BA1D32">
        <w:rPr>
          <w:rFonts w:ascii="Times New Roman" w:hAnsi="Times New Roman"/>
          <w:sz w:val="26"/>
          <w:szCs w:val="24"/>
        </w:rPr>
        <w:tab/>
      </w:r>
      <w:r w:rsidRPr="00BA1D32">
        <w:rPr>
          <w:rFonts w:ascii="Times New Roman" w:hAnsi="Times New Roman"/>
          <w:sz w:val="26"/>
          <w:szCs w:val="24"/>
        </w:rPr>
        <w:tab/>
      </w:r>
      <w:r w:rsidRPr="00BA1D32">
        <w:rPr>
          <w:rFonts w:ascii="Times New Roman" w:hAnsi="Times New Roman"/>
          <w:sz w:val="26"/>
          <w:szCs w:val="24"/>
        </w:rPr>
        <w:tab/>
        <w:t>Anda Čakša</w:t>
      </w:r>
    </w:p>
    <w:p w14:paraId="49EF49AD" w14:textId="77777777" w:rsidR="00923D67" w:rsidRDefault="00923D67" w:rsidP="00923D67">
      <w:pPr>
        <w:spacing w:after="0" w:line="240" w:lineRule="auto"/>
        <w:ind w:firstLine="720"/>
        <w:jc w:val="right"/>
        <w:rPr>
          <w:rFonts w:ascii="Times New Roman" w:hAnsi="Times New Roman"/>
          <w:sz w:val="16"/>
          <w:szCs w:val="16"/>
        </w:rPr>
      </w:pPr>
    </w:p>
    <w:p w14:paraId="7BEA4145" w14:textId="77777777" w:rsidR="00923D67" w:rsidRDefault="00000000" w:rsidP="00923D67">
      <w:pPr>
        <w:spacing w:after="0" w:line="240" w:lineRule="auto"/>
        <w:ind w:firstLine="720"/>
        <w:jc w:val="center"/>
        <w:rPr>
          <w:rFonts w:ascii="Times New Roman" w:hAnsi="Times New Roman"/>
        </w:rPr>
      </w:pPr>
      <w:r>
        <w:rPr>
          <w:rFonts w:ascii="Times New Roman" w:hAnsi="Times New Roman"/>
        </w:rPr>
        <w:t xml:space="preserve">                                                                                                 </w:t>
      </w:r>
    </w:p>
    <w:p w14:paraId="64D6E295" w14:textId="77777777" w:rsidR="00923D67" w:rsidRDefault="00923D67" w:rsidP="00923D67">
      <w:pPr>
        <w:spacing w:after="0" w:line="240" w:lineRule="auto"/>
        <w:ind w:firstLine="720"/>
        <w:jc w:val="right"/>
        <w:rPr>
          <w:rFonts w:ascii="Times New Roman" w:hAnsi="Times New Roman"/>
          <w:sz w:val="16"/>
          <w:szCs w:val="16"/>
        </w:rPr>
      </w:pPr>
    </w:p>
    <w:p w14:paraId="22BF6B56" w14:textId="77777777" w:rsidR="00DE4C0C" w:rsidRDefault="00DE4C0C" w:rsidP="007A28CF">
      <w:pPr>
        <w:pStyle w:val="Header"/>
        <w:tabs>
          <w:tab w:val="clear" w:pos="4320"/>
          <w:tab w:val="clear" w:pos="8640"/>
        </w:tabs>
        <w:ind w:right="12" w:firstLine="851"/>
        <w:rPr>
          <w:rFonts w:ascii="Times New Roman" w:hAnsi="Times New Roman"/>
          <w:sz w:val="28"/>
          <w:szCs w:val="28"/>
        </w:rPr>
      </w:pPr>
    </w:p>
    <w:p w14:paraId="248589BA" w14:textId="77777777" w:rsidR="00DE4C0C" w:rsidRDefault="00DE4C0C" w:rsidP="007A28CF">
      <w:pPr>
        <w:pStyle w:val="Header"/>
        <w:tabs>
          <w:tab w:val="clear" w:pos="4320"/>
          <w:tab w:val="clear" w:pos="8640"/>
        </w:tabs>
        <w:ind w:right="12" w:firstLine="851"/>
        <w:rPr>
          <w:rFonts w:ascii="Times New Roman" w:hAnsi="Times New Roman"/>
          <w:sz w:val="28"/>
          <w:szCs w:val="28"/>
        </w:rPr>
      </w:pPr>
    </w:p>
    <w:p w14:paraId="320162FD" w14:textId="77777777" w:rsidR="00DF7843" w:rsidRDefault="00DF7843" w:rsidP="007A28CF">
      <w:pPr>
        <w:spacing w:after="0" w:line="240" w:lineRule="auto"/>
        <w:ind w:right="12" w:firstLine="851"/>
        <w:jc w:val="right"/>
        <w:rPr>
          <w:rFonts w:ascii="Times New Roman" w:hAnsi="Times New Roman"/>
        </w:rPr>
      </w:pPr>
    </w:p>
    <w:p w14:paraId="7A3F4325" w14:textId="77777777" w:rsidR="00DF7843" w:rsidRDefault="00DF7843" w:rsidP="007A28CF">
      <w:pPr>
        <w:spacing w:after="0" w:line="240" w:lineRule="auto"/>
        <w:ind w:right="12" w:firstLine="851"/>
        <w:jc w:val="right"/>
        <w:rPr>
          <w:rFonts w:ascii="Times New Roman" w:hAnsi="Times New Roman"/>
        </w:rPr>
      </w:pPr>
    </w:p>
    <w:p w14:paraId="67FFEE55" w14:textId="77777777" w:rsidR="00DF7843" w:rsidRDefault="00DF7843" w:rsidP="007A28CF">
      <w:pPr>
        <w:spacing w:after="0" w:line="240" w:lineRule="auto"/>
        <w:ind w:right="12" w:firstLine="851"/>
        <w:jc w:val="right"/>
        <w:rPr>
          <w:rFonts w:ascii="Times New Roman" w:hAnsi="Times New Roman"/>
        </w:rPr>
      </w:pPr>
    </w:p>
    <w:p w14:paraId="60671183" w14:textId="77777777" w:rsidR="00DE4C0C" w:rsidRDefault="00000000" w:rsidP="007A28CF">
      <w:pPr>
        <w:spacing w:after="0" w:line="240" w:lineRule="auto"/>
        <w:ind w:right="12" w:firstLine="851"/>
        <w:jc w:val="right"/>
        <w:rPr>
          <w:rFonts w:ascii="Times New Roman" w:hAnsi="Times New Roman"/>
        </w:rPr>
      </w:pPr>
      <w:r>
        <w:rPr>
          <w:rFonts w:ascii="Times New Roman" w:hAnsi="Times New Roman"/>
        </w:rPr>
        <w:t>Sadale: 1 – lietā</w:t>
      </w:r>
    </w:p>
    <w:p w14:paraId="6D17B83C" w14:textId="77777777" w:rsidR="00DE4C0C" w:rsidRDefault="00DE4C0C" w:rsidP="007A28CF">
      <w:pPr>
        <w:spacing w:after="0" w:line="240" w:lineRule="auto"/>
        <w:ind w:right="12" w:firstLine="851"/>
        <w:jc w:val="right"/>
        <w:rPr>
          <w:rFonts w:ascii="Times New Roman" w:hAnsi="Times New Roman"/>
        </w:rPr>
      </w:pPr>
    </w:p>
    <w:p w14:paraId="4203DA58" w14:textId="77777777" w:rsidR="00D43435" w:rsidRDefault="00D43435" w:rsidP="007A28CF">
      <w:pPr>
        <w:spacing w:after="0" w:line="240" w:lineRule="auto"/>
        <w:ind w:right="12" w:firstLine="851"/>
        <w:rPr>
          <w:rFonts w:ascii="Times New Roman" w:hAnsi="Times New Roman"/>
          <w:sz w:val="24"/>
          <w:szCs w:val="24"/>
        </w:rPr>
      </w:pPr>
    </w:p>
    <w:p w14:paraId="28DC483F" w14:textId="77777777" w:rsidR="00DE4C0C" w:rsidRPr="00923D67" w:rsidRDefault="00000000" w:rsidP="007A28CF">
      <w:pPr>
        <w:spacing w:after="0" w:line="240" w:lineRule="auto"/>
        <w:ind w:right="12" w:firstLine="851"/>
        <w:rPr>
          <w:rFonts w:ascii="Times New Roman" w:hAnsi="Times New Roman"/>
          <w:sz w:val="18"/>
          <w:szCs w:val="18"/>
        </w:rPr>
      </w:pPr>
      <w:r w:rsidRPr="00923D67">
        <w:rPr>
          <w:rFonts w:ascii="Times New Roman" w:hAnsi="Times New Roman"/>
          <w:noProof/>
          <w:sz w:val="18"/>
          <w:szCs w:val="18"/>
        </w:rPr>
        <w:t>Iveta Agleniece</w:t>
      </w:r>
      <w:r w:rsidR="007A28CF" w:rsidRPr="00923D67">
        <w:rPr>
          <w:rFonts w:ascii="Times New Roman" w:hAnsi="Times New Roman"/>
          <w:sz w:val="18"/>
          <w:szCs w:val="18"/>
        </w:rPr>
        <w:t xml:space="preserve"> </w:t>
      </w:r>
      <w:r w:rsidR="007A28CF" w:rsidRPr="00923D67">
        <w:rPr>
          <w:rFonts w:ascii="Times New Roman" w:hAnsi="Times New Roman"/>
          <w:noProof/>
          <w:sz w:val="18"/>
          <w:szCs w:val="18"/>
        </w:rPr>
        <w:t>67047806</w:t>
      </w:r>
    </w:p>
    <w:p w14:paraId="25CC7068" w14:textId="77777777" w:rsidR="002E1474" w:rsidRPr="00923D67" w:rsidRDefault="00000000" w:rsidP="007A28CF">
      <w:pPr>
        <w:spacing w:after="0" w:line="240" w:lineRule="auto"/>
        <w:ind w:right="12" w:firstLine="851"/>
        <w:rPr>
          <w:rFonts w:ascii="Times New Roman" w:hAnsi="Times New Roman"/>
          <w:sz w:val="18"/>
          <w:szCs w:val="18"/>
        </w:rPr>
      </w:pPr>
      <w:r w:rsidRPr="00923D67">
        <w:rPr>
          <w:rFonts w:ascii="Times New Roman" w:hAnsi="Times New Roman"/>
          <w:noProof/>
          <w:sz w:val="18"/>
          <w:szCs w:val="18"/>
        </w:rPr>
        <w:t>Iveta.Agleniece@izm.gov.lv</w:t>
      </w:r>
    </w:p>
    <w:sectPr w:rsidR="002E1474" w:rsidRPr="00923D67" w:rsidSect="00545D03">
      <w:headerReference w:type="default" r:id="rId8"/>
      <w:footerReference w:type="default" r:id="rId9"/>
      <w:headerReference w:type="first" r:id="rId10"/>
      <w:footerReference w:type="first" r:id="rId11"/>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A62A" w14:textId="77777777" w:rsidR="00A52C7E" w:rsidRDefault="00A52C7E">
      <w:pPr>
        <w:spacing w:after="0" w:line="240" w:lineRule="auto"/>
      </w:pPr>
      <w:r>
        <w:separator/>
      </w:r>
    </w:p>
  </w:endnote>
  <w:endnote w:type="continuationSeparator" w:id="0">
    <w:p w14:paraId="27444B57" w14:textId="77777777" w:rsidR="00A52C7E" w:rsidRDefault="00A5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8F15" w14:textId="77777777" w:rsidR="00951F9F" w:rsidRPr="004B0842" w:rsidRDefault="00000000" w:rsidP="00951F9F">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4F1606B3" w14:textId="77777777" w:rsidR="00951F9F" w:rsidRPr="004B0842" w:rsidRDefault="00000000" w:rsidP="00951F9F">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8EC0" w14:textId="77777777" w:rsidR="00436A5D" w:rsidRPr="004B0842" w:rsidRDefault="00000000" w:rsidP="00436A5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61A54612" w14:textId="77777777" w:rsidR="00436A5D" w:rsidRPr="004B0842" w:rsidRDefault="00000000" w:rsidP="00436A5D">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2961" w14:textId="77777777" w:rsidR="00A52C7E" w:rsidRDefault="00A52C7E">
      <w:pPr>
        <w:spacing w:after="0" w:line="240" w:lineRule="auto"/>
      </w:pPr>
      <w:r>
        <w:separator/>
      </w:r>
    </w:p>
  </w:footnote>
  <w:footnote w:type="continuationSeparator" w:id="0">
    <w:p w14:paraId="6A54DEE7" w14:textId="77777777" w:rsidR="00A52C7E" w:rsidRDefault="00A5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1925209765"/>
      <w:docPartObj>
        <w:docPartGallery w:val="Page Numbers (Top of Page)"/>
        <w:docPartUnique/>
      </w:docPartObj>
    </w:sdtPr>
    <w:sdtEndPr>
      <w:rPr>
        <w:noProof/>
      </w:rPr>
    </w:sdtEndPr>
    <w:sdtContent>
      <w:p w14:paraId="6F7DDA8A" w14:textId="77777777" w:rsidR="00D43435" w:rsidRPr="00D43435" w:rsidRDefault="00000000">
        <w:pPr>
          <w:pStyle w:val="Header"/>
          <w:jc w:val="center"/>
          <w:rPr>
            <w:rFonts w:ascii="Times New Roman" w:hAnsi="Times New Roman"/>
            <w:sz w:val="28"/>
          </w:rPr>
        </w:pPr>
        <w:r w:rsidRPr="00D43435">
          <w:rPr>
            <w:rFonts w:ascii="Times New Roman" w:hAnsi="Times New Roman"/>
            <w:sz w:val="28"/>
          </w:rPr>
          <w:fldChar w:fldCharType="begin"/>
        </w:r>
        <w:r w:rsidRPr="00D43435">
          <w:rPr>
            <w:rFonts w:ascii="Times New Roman" w:hAnsi="Times New Roman"/>
            <w:sz w:val="28"/>
          </w:rPr>
          <w:instrText xml:space="preserve"> PAGE   \* MERGEFORMAT </w:instrText>
        </w:r>
        <w:r w:rsidRPr="00D43435">
          <w:rPr>
            <w:rFonts w:ascii="Times New Roman" w:hAnsi="Times New Roman"/>
            <w:sz w:val="28"/>
          </w:rPr>
          <w:fldChar w:fldCharType="separate"/>
        </w:r>
        <w:r>
          <w:rPr>
            <w:rFonts w:ascii="Times New Roman" w:hAnsi="Times New Roman"/>
            <w:noProof/>
            <w:sz w:val="28"/>
          </w:rPr>
          <w:t>9</w:t>
        </w:r>
        <w:r w:rsidRPr="00D43435">
          <w:rPr>
            <w:rFonts w:ascii="Times New Roman" w:hAnsi="Times New Roman"/>
            <w:noProof/>
            <w:sz w:val="28"/>
          </w:rPr>
          <w:fldChar w:fldCharType="end"/>
        </w:r>
      </w:p>
    </w:sdtContent>
  </w:sdt>
  <w:p w14:paraId="4A35C057" w14:textId="77777777" w:rsidR="00D43435" w:rsidRDefault="00D43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1372" w14:textId="77777777" w:rsidR="00545D03" w:rsidRDefault="00545D03" w:rsidP="00545D03">
    <w:pPr>
      <w:pStyle w:val="Header"/>
      <w:rPr>
        <w:rFonts w:ascii="Times New Roman" w:hAnsi="Times New Roman"/>
      </w:rPr>
    </w:pPr>
  </w:p>
  <w:p w14:paraId="68B3B894" w14:textId="77777777" w:rsidR="00545D03" w:rsidRDefault="00545D03" w:rsidP="00545D03">
    <w:pPr>
      <w:pStyle w:val="Header"/>
      <w:rPr>
        <w:rFonts w:ascii="Times New Roman" w:hAnsi="Times New Roman"/>
      </w:rPr>
    </w:pPr>
  </w:p>
  <w:p w14:paraId="51BD007F" w14:textId="77777777" w:rsidR="00545D03" w:rsidRDefault="00545D03" w:rsidP="00545D03">
    <w:pPr>
      <w:pStyle w:val="Header"/>
      <w:rPr>
        <w:rFonts w:ascii="Times New Roman" w:hAnsi="Times New Roman"/>
      </w:rPr>
    </w:pPr>
  </w:p>
  <w:p w14:paraId="5AC8F634" w14:textId="77777777" w:rsidR="00545D03" w:rsidRDefault="00545D03" w:rsidP="00545D03">
    <w:pPr>
      <w:pStyle w:val="Header"/>
      <w:rPr>
        <w:rFonts w:ascii="Times New Roman" w:hAnsi="Times New Roman"/>
      </w:rPr>
    </w:pPr>
  </w:p>
  <w:p w14:paraId="6A9A2292" w14:textId="77777777" w:rsidR="00545D03" w:rsidRDefault="00545D03" w:rsidP="00545D03">
    <w:pPr>
      <w:pStyle w:val="Header"/>
      <w:rPr>
        <w:rFonts w:ascii="Times New Roman" w:hAnsi="Times New Roman"/>
      </w:rPr>
    </w:pPr>
  </w:p>
  <w:p w14:paraId="362D3AA5" w14:textId="77777777" w:rsidR="00545D03" w:rsidRDefault="00545D03" w:rsidP="00545D03">
    <w:pPr>
      <w:pStyle w:val="Header"/>
      <w:rPr>
        <w:rFonts w:ascii="Times New Roman" w:hAnsi="Times New Roman"/>
      </w:rPr>
    </w:pPr>
  </w:p>
  <w:p w14:paraId="002F8C3C" w14:textId="77777777" w:rsidR="00545D03" w:rsidRDefault="00545D03" w:rsidP="00545D03">
    <w:pPr>
      <w:pStyle w:val="Header"/>
      <w:rPr>
        <w:rFonts w:ascii="Times New Roman" w:hAnsi="Times New Roman"/>
      </w:rPr>
    </w:pPr>
  </w:p>
  <w:p w14:paraId="3B23876E" w14:textId="77777777" w:rsidR="00545D03" w:rsidRDefault="00545D03" w:rsidP="00545D03">
    <w:pPr>
      <w:pStyle w:val="Header"/>
      <w:rPr>
        <w:rFonts w:ascii="Times New Roman" w:hAnsi="Times New Roman"/>
      </w:rPr>
    </w:pPr>
  </w:p>
  <w:p w14:paraId="5D0F5230" w14:textId="77777777" w:rsidR="00545D03" w:rsidRDefault="00545D03" w:rsidP="00545D03">
    <w:pPr>
      <w:pStyle w:val="Header"/>
      <w:rPr>
        <w:rFonts w:ascii="Times New Roman" w:hAnsi="Times New Roman"/>
      </w:rPr>
    </w:pPr>
  </w:p>
  <w:p w14:paraId="2FD0F1C0" w14:textId="77777777" w:rsidR="00545D03" w:rsidRDefault="00545D03" w:rsidP="00545D03">
    <w:pPr>
      <w:pStyle w:val="Header"/>
      <w:rPr>
        <w:rFonts w:ascii="Times New Roman" w:hAnsi="Times New Roman"/>
      </w:rPr>
    </w:pPr>
  </w:p>
  <w:p w14:paraId="7DD72551" w14:textId="77777777" w:rsidR="00545D03" w:rsidRPr="00815277" w:rsidRDefault="00000000" w:rsidP="00545D03">
    <w:pPr>
      <w:pStyle w:val="Header"/>
      <w:rPr>
        <w:rFonts w:ascii="Times New Roman" w:hAnsi="Times New Roman"/>
      </w:rPr>
    </w:pPr>
    <w:r>
      <w:rPr>
        <w:noProof/>
        <w:lang w:val="en-US"/>
      </w:rPr>
      <w:drawing>
        <wp:anchor distT="0" distB="0" distL="114300" distR="114300" simplePos="0" relativeHeight="251658240" behindDoc="1" locked="0" layoutInCell="1" allowOverlap="1" wp14:anchorId="5395960C" wp14:editId="2CAA355C">
          <wp:simplePos x="0" y="0"/>
          <wp:positionH relativeFrom="page">
            <wp:posOffset>1085850</wp:posOffset>
          </wp:positionH>
          <wp:positionV relativeFrom="page">
            <wp:posOffset>742950</wp:posOffset>
          </wp:positionV>
          <wp:extent cx="5936615" cy="1033145"/>
          <wp:effectExtent l="0" t="0" r="6985"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1312" behindDoc="1" locked="0" layoutInCell="1" allowOverlap="1" wp14:anchorId="18CDCC96" wp14:editId="2A2E58E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C5CB" w14:textId="77777777" w:rsidR="00545D03" w:rsidRDefault="00000000" w:rsidP="00545D03">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w:t>
                          </w:r>
                          <w:r w:rsidR="007A28CF">
                            <w:rPr>
                              <w:rFonts w:ascii="Times New Roman" w:eastAsia="Times New Roman" w:hAnsi="Times New Roman"/>
                              <w:color w:val="231F20"/>
                              <w:sz w:val="17"/>
                              <w:szCs w:val="17"/>
                            </w:rPr>
                            <w:t xml:space="preserve"> tālr. 67226209,</w:t>
                          </w:r>
                          <w:r w:rsidRPr="0021556E">
                            <w:rPr>
                              <w:rFonts w:ascii="Times New Roman" w:eastAsia="Times New Roman" w:hAnsi="Times New Roman"/>
                              <w:color w:val="231F20"/>
                              <w:sz w:val="17"/>
                              <w:szCs w:val="17"/>
                            </w:rPr>
                            <w:t xml:space="preserve"> e-pasts pasts@izm.gov.lv, www.izm.gov.lv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545D03" w:rsidP="00545D03" w14:paraId="27D43DD8" w14:textId="77777777">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 xml:space="preserve">Vaļņu iela 2, </w:t>
                    </w:r>
                    <w:r w:rsidRPr="0021556E">
                      <w:rPr>
                        <w:rFonts w:ascii="Times New Roman" w:eastAsia="Times New Roman" w:hAnsi="Times New Roman"/>
                        <w:color w:val="231F20"/>
                        <w:sz w:val="17"/>
                        <w:szCs w:val="17"/>
                      </w:rPr>
                      <w:t>Rīga, LV - 1050,</w:t>
                    </w:r>
                    <w:r w:rsidR="007A28CF">
                      <w:rPr>
                        <w:rFonts w:ascii="Times New Roman" w:eastAsia="Times New Roman" w:hAnsi="Times New Roman"/>
                        <w:color w:val="231F20"/>
                        <w:sz w:val="17"/>
                        <w:szCs w:val="17"/>
                      </w:rPr>
                      <w:t xml:space="preserve"> tālr. 67226209,</w:t>
                    </w:r>
                    <w:r w:rsidRPr="0021556E">
                      <w:rPr>
                        <w:rFonts w:ascii="Times New Roman" w:eastAsia="Times New Roman" w:hAnsi="Times New Roman"/>
                        <w:color w:val="231F20"/>
                        <w:sz w:val="17"/>
                        <w:szCs w:val="17"/>
                      </w:rPr>
                      <w:t xml:space="preserve"> e-pasts pasts@izm.gov.lv, www.izm.gov.lv</w:t>
                    </w:r>
                  </w:p>
                </w:txbxContent>
              </v:textbox>
            </v:shape>
          </w:pict>
        </mc:Fallback>
      </mc:AlternateContent>
    </w:r>
    <w:r>
      <w:rPr>
        <w:noProof/>
        <w:lang w:val="en-US"/>
      </w:rPr>
      <mc:AlternateContent>
        <mc:Choice Requires="wpg">
          <w:drawing>
            <wp:anchor distT="0" distB="0" distL="114300" distR="114300" simplePos="0" relativeHeight="251659264" behindDoc="1" locked="0" layoutInCell="1" allowOverlap="1" wp14:anchorId="4F148707" wp14:editId="618D08D5">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14:paraId="41BF9B12" w14:textId="77777777" w:rsidR="00545D03" w:rsidRDefault="00545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A9545F"/>
    <w:multiLevelType w:val="multilevel"/>
    <w:tmpl w:val="97D2FF2A"/>
    <w:lvl w:ilvl="0">
      <w:start w:val="1"/>
      <w:numFmt w:val="decimal"/>
      <w:lvlText w:val="%1."/>
      <w:lvlJc w:val="left"/>
      <w:pPr>
        <w:ind w:left="1068" w:hanging="360"/>
      </w:pPr>
      <w:rPr>
        <w:b w:val="0"/>
        <w:bCs w:val="0"/>
        <w:i w:val="0"/>
        <w:iCs w:val="0"/>
        <w:sz w:val="26"/>
        <w:szCs w:val="26"/>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C26427"/>
    <w:multiLevelType w:val="multilevel"/>
    <w:tmpl w:val="0C1CE9D2"/>
    <w:lvl w:ilvl="0">
      <w:start w:val="14"/>
      <w:numFmt w:val="decimal"/>
      <w:lvlText w:val="%1."/>
      <w:lvlJc w:val="left"/>
      <w:pPr>
        <w:ind w:left="809"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DD77162"/>
    <w:multiLevelType w:val="multilevel"/>
    <w:tmpl w:val="37B8DBD8"/>
    <w:lvl w:ilvl="0">
      <w:start w:val="23"/>
      <w:numFmt w:val="decimal"/>
      <w:lvlText w:val="%1."/>
      <w:lvlJc w:val="left"/>
      <w:pPr>
        <w:ind w:left="644" w:hanging="360"/>
      </w:pPr>
      <w:rPr>
        <w:rFonts w:hint="default"/>
        <w:sz w:val="26"/>
      </w:rPr>
    </w:lvl>
    <w:lvl w:ilvl="1">
      <w:start w:val="1"/>
      <w:numFmt w:val="decimal"/>
      <w:isLgl/>
      <w:lvlText w:val="%1.%2."/>
      <w:lvlJc w:val="left"/>
      <w:pPr>
        <w:ind w:left="1146" w:hanging="720"/>
      </w:pPr>
      <w:rPr>
        <w:rFonts w:hint="default"/>
        <w:sz w:val="26"/>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220" w:hanging="1800"/>
      </w:pPr>
      <w:rPr>
        <w:rFonts w:hint="default"/>
      </w:rPr>
    </w:lvl>
  </w:abstractNum>
  <w:num w:numId="1" w16cid:durableId="897982141">
    <w:abstractNumId w:val="10"/>
  </w:num>
  <w:num w:numId="2" w16cid:durableId="654845591">
    <w:abstractNumId w:val="8"/>
  </w:num>
  <w:num w:numId="3" w16cid:durableId="26880022">
    <w:abstractNumId w:val="7"/>
  </w:num>
  <w:num w:numId="4" w16cid:durableId="1188639402">
    <w:abstractNumId w:val="6"/>
  </w:num>
  <w:num w:numId="5" w16cid:durableId="1688870399">
    <w:abstractNumId w:val="5"/>
  </w:num>
  <w:num w:numId="6" w16cid:durableId="1123041765">
    <w:abstractNumId w:val="9"/>
  </w:num>
  <w:num w:numId="7" w16cid:durableId="158694657">
    <w:abstractNumId w:val="4"/>
  </w:num>
  <w:num w:numId="8" w16cid:durableId="1314916224">
    <w:abstractNumId w:val="3"/>
  </w:num>
  <w:num w:numId="9" w16cid:durableId="847674748">
    <w:abstractNumId w:val="2"/>
  </w:num>
  <w:num w:numId="10" w16cid:durableId="1478230054">
    <w:abstractNumId w:val="1"/>
  </w:num>
  <w:num w:numId="11" w16cid:durableId="1515025390">
    <w:abstractNumId w:val="0"/>
  </w:num>
  <w:num w:numId="12" w16cid:durableId="1601982630">
    <w:abstractNumId w:val="11"/>
  </w:num>
  <w:num w:numId="13" w16cid:durableId="733553480">
    <w:abstractNumId w:val="12"/>
  </w:num>
  <w:num w:numId="14" w16cid:durableId="942999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20DB"/>
    <w:rsid w:val="00030349"/>
    <w:rsid w:val="001009A5"/>
    <w:rsid w:val="00124173"/>
    <w:rsid w:val="001E6FBF"/>
    <w:rsid w:val="0021556E"/>
    <w:rsid w:val="00275B9E"/>
    <w:rsid w:val="002B3077"/>
    <w:rsid w:val="002E1474"/>
    <w:rsid w:val="00335032"/>
    <w:rsid w:val="0034671A"/>
    <w:rsid w:val="00436A5D"/>
    <w:rsid w:val="00493308"/>
    <w:rsid w:val="004B0842"/>
    <w:rsid w:val="004B48FD"/>
    <w:rsid w:val="004B6949"/>
    <w:rsid w:val="00535564"/>
    <w:rsid w:val="00545D03"/>
    <w:rsid w:val="00582F32"/>
    <w:rsid w:val="00586438"/>
    <w:rsid w:val="005C4574"/>
    <w:rsid w:val="005F604F"/>
    <w:rsid w:val="0065527F"/>
    <w:rsid w:val="00663C3A"/>
    <w:rsid w:val="0068549B"/>
    <w:rsid w:val="006C1639"/>
    <w:rsid w:val="00736626"/>
    <w:rsid w:val="00747CCB"/>
    <w:rsid w:val="007704BD"/>
    <w:rsid w:val="007A28CF"/>
    <w:rsid w:val="007A7503"/>
    <w:rsid w:val="007B3BA5"/>
    <w:rsid w:val="007B48EC"/>
    <w:rsid w:val="007B6A32"/>
    <w:rsid w:val="007E4C50"/>
    <w:rsid w:val="007E4D1F"/>
    <w:rsid w:val="00815277"/>
    <w:rsid w:val="00863138"/>
    <w:rsid w:val="0087219C"/>
    <w:rsid w:val="00876C21"/>
    <w:rsid w:val="008F1DDB"/>
    <w:rsid w:val="0092247C"/>
    <w:rsid w:val="00923D67"/>
    <w:rsid w:val="00951F9F"/>
    <w:rsid w:val="00954D5A"/>
    <w:rsid w:val="009B0FC6"/>
    <w:rsid w:val="00A16225"/>
    <w:rsid w:val="00A17275"/>
    <w:rsid w:val="00A21B8F"/>
    <w:rsid w:val="00A503FC"/>
    <w:rsid w:val="00A52C7E"/>
    <w:rsid w:val="00AC5671"/>
    <w:rsid w:val="00AC5E2E"/>
    <w:rsid w:val="00AC7D93"/>
    <w:rsid w:val="00B729D6"/>
    <w:rsid w:val="00BA1D32"/>
    <w:rsid w:val="00BD51D8"/>
    <w:rsid w:val="00BE0F39"/>
    <w:rsid w:val="00BE2408"/>
    <w:rsid w:val="00BF0082"/>
    <w:rsid w:val="00C37247"/>
    <w:rsid w:val="00C47F57"/>
    <w:rsid w:val="00C55B68"/>
    <w:rsid w:val="00C839A6"/>
    <w:rsid w:val="00CB1BAD"/>
    <w:rsid w:val="00CC73C1"/>
    <w:rsid w:val="00D03CE6"/>
    <w:rsid w:val="00D21FA6"/>
    <w:rsid w:val="00D42ECE"/>
    <w:rsid w:val="00D43435"/>
    <w:rsid w:val="00D55B4B"/>
    <w:rsid w:val="00DE0A5F"/>
    <w:rsid w:val="00DE4C0C"/>
    <w:rsid w:val="00DF7843"/>
    <w:rsid w:val="00E019A6"/>
    <w:rsid w:val="00E365CE"/>
    <w:rsid w:val="00E63E9A"/>
    <w:rsid w:val="00F2080D"/>
    <w:rsid w:val="00F45E72"/>
    <w:rsid w:val="00F60586"/>
    <w:rsid w:val="00F673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06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lv-LV"/>
    </w:rPr>
  </w:style>
  <w:style w:type="paragraph" w:styleId="Heading1">
    <w:name w:val="heading 1"/>
    <w:basedOn w:val="Normal"/>
    <w:next w:val="Normal"/>
    <w:link w:val="Heading1Char"/>
    <w:qFormat/>
    <w:rsid w:val="00F2080D"/>
    <w:pPr>
      <w:keepNext/>
      <w:widowControl/>
      <w:spacing w:after="0" w:line="240" w:lineRule="auto"/>
      <w:outlineLvl w:val="0"/>
    </w:pPr>
    <w:rPr>
      <w:rFonts w:ascii="Times New Roman" w:eastAsia="Times New Roman" w:hAnsi="Times New Roman"/>
      <w:sz w:val="28"/>
      <w:szCs w:val="24"/>
    </w:rPr>
  </w:style>
  <w:style w:type="paragraph" w:styleId="Heading3">
    <w:name w:val="heading 3"/>
    <w:basedOn w:val="Normal"/>
    <w:next w:val="Normal"/>
    <w:link w:val="Heading3Char"/>
    <w:uiPriority w:val="9"/>
    <w:semiHidden/>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C839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080D"/>
    <w:rPr>
      <w:rFonts w:ascii="Times New Roman" w:eastAsia="Times New Roman" w:hAnsi="Times New Roman"/>
      <w:sz w:val="28"/>
      <w:szCs w:val="24"/>
      <w:lang w:val="lv-LV"/>
    </w:rPr>
  </w:style>
  <w:style w:type="character" w:customStyle="1" w:styleId="Heading3Char">
    <w:name w:val="Heading 3 Char"/>
    <w:basedOn w:val="DefaultParagraphFont"/>
    <w:link w:val="Heading3"/>
    <w:uiPriority w:val="9"/>
    <w:semiHidden/>
    <w:rsid w:val="00BD51D8"/>
    <w:rPr>
      <w:rFonts w:asciiTheme="majorHAnsi" w:eastAsiaTheme="majorEastAsia" w:hAnsiTheme="majorHAnsi" w:cstheme="majorBidi"/>
      <w:color w:val="1F4D78" w:themeColor="accent1" w:themeShade="7F"/>
      <w:sz w:val="24"/>
      <w:szCs w:val="24"/>
      <w:lang w:val="lv-LV"/>
    </w:rPr>
  </w:style>
  <w:style w:type="paragraph" w:styleId="ListParagraph">
    <w:name w:val="List Paragraph"/>
    <w:basedOn w:val="Normal"/>
    <w:uiPriority w:val="34"/>
    <w:qFormat/>
    <w:rsid w:val="00923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zm.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10714</Words>
  <Characters>6107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2024-04-30T09:30:00Z</dcterms:created>
  <dcterms:modified xsi:type="dcterms:W3CDTF">2024-04-30T09:30:00Z</dcterms:modified>
</cp:coreProperties>
</file>