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907993" w14:textId="6921802B" w:rsidR="00E960B9" w:rsidRPr="000F1307" w:rsidRDefault="00EB69BB" w:rsidP="000F1307">
      <w:pPr>
        <w:spacing w:after="0" w:line="240" w:lineRule="auto"/>
        <w:jc w:val="center"/>
        <w:rPr>
          <w:rFonts w:ascii="Times New Roman" w:eastAsia="Times New Roman" w:hAnsi="Times New Roman" w:cs="Times New Roman"/>
          <w:b/>
          <w:sz w:val="28"/>
          <w:szCs w:val="28"/>
        </w:rPr>
      </w:pPr>
      <w:bookmarkStart w:id="0" w:name="_GoBack"/>
      <w:bookmarkEnd w:id="0"/>
      <w:r w:rsidRPr="000F1307">
        <w:rPr>
          <w:rFonts w:ascii="Times New Roman" w:eastAsia="Times New Roman" w:hAnsi="Times New Roman" w:cs="Times New Roman"/>
          <w:b/>
          <w:sz w:val="28"/>
          <w:szCs w:val="28"/>
        </w:rPr>
        <w:t>Ministru kabineta noteikumu projekt</w:t>
      </w:r>
      <w:r w:rsidR="005A2530" w:rsidRPr="000F1307">
        <w:rPr>
          <w:rFonts w:ascii="Times New Roman" w:eastAsia="Times New Roman" w:hAnsi="Times New Roman" w:cs="Times New Roman"/>
          <w:b/>
          <w:sz w:val="28"/>
          <w:szCs w:val="28"/>
        </w:rPr>
        <w:t>a</w:t>
      </w:r>
      <w:r w:rsidRPr="000F1307">
        <w:rPr>
          <w:rFonts w:ascii="Times New Roman" w:eastAsia="Times New Roman" w:hAnsi="Times New Roman" w:cs="Times New Roman"/>
          <w:b/>
          <w:sz w:val="28"/>
          <w:szCs w:val="28"/>
        </w:rPr>
        <w:t xml:space="preserve"> </w:t>
      </w:r>
      <w:r w:rsidRPr="000F1307">
        <w:rPr>
          <w:rFonts w:ascii="Times New Roman" w:eastAsia="Times New Roman" w:hAnsi="Times New Roman" w:cs="Times New Roman"/>
          <w:b/>
          <w:sz w:val="28"/>
          <w:szCs w:val="28"/>
        </w:rPr>
        <w:br/>
      </w:r>
      <w:r w:rsidR="002827F4" w:rsidRPr="000F1307">
        <w:rPr>
          <w:rFonts w:ascii="Times New Roman" w:eastAsia="Times New Roman" w:hAnsi="Times New Roman" w:cs="Times New Roman"/>
          <w:b/>
          <w:sz w:val="28"/>
          <w:szCs w:val="28"/>
        </w:rPr>
        <w:t>“</w:t>
      </w:r>
      <w:r w:rsidR="00CF4F75" w:rsidRPr="000F1307">
        <w:rPr>
          <w:rFonts w:ascii="Times New Roman" w:eastAsia="Times New Roman" w:hAnsi="Times New Roman" w:cs="Times New Roman"/>
          <w:b/>
          <w:sz w:val="28"/>
          <w:szCs w:val="28"/>
        </w:rPr>
        <w:t xml:space="preserve">Grozījumi Ministru kabineta 2019. gada 25. jūnija noteikumos </w:t>
      </w:r>
      <w:r w:rsidR="00695240" w:rsidRPr="000F1307">
        <w:rPr>
          <w:rFonts w:ascii="Times New Roman" w:eastAsia="Times New Roman" w:hAnsi="Times New Roman" w:cs="Times New Roman"/>
          <w:b/>
          <w:sz w:val="28"/>
          <w:szCs w:val="28"/>
        </w:rPr>
        <w:t>Nr. 276</w:t>
      </w:r>
      <w:r w:rsidR="00CF4F75" w:rsidRPr="000F1307">
        <w:rPr>
          <w:rFonts w:ascii="Times New Roman" w:eastAsia="Times New Roman" w:hAnsi="Times New Roman" w:cs="Times New Roman"/>
          <w:b/>
          <w:sz w:val="28"/>
          <w:szCs w:val="28"/>
        </w:rPr>
        <w:br/>
      </w:r>
      <w:r w:rsidRPr="000F1307">
        <w:rPr>
          <w:rFonts w:ascii="Times New Roman" w:eastAsia="Times New Roman" w:hAnsi="Times New Roman" w:cs="Times New Roman"/>
          <w:b/>
          <w:sz w:val="28"/>
          <w:szCs w:val="28"/>
        </w:rPr>
        <w:t>“Valsts izglītības informācijas sistēmas noteikumi</w:t>
      </w:r>
      <w:r w:rsidR="00CE7D7D" w:rsidRPr="000F1307">
        <w:rPr>
          <w:rFonts w:ascii="Times New Roman" w:eastAsia="Times New Roman" w:hAnsi="Times New Roman" w:cs="Times New Roman"/>
          <w:b/>
          <w:sz w:val="28"/>
          <w:szCs w:val="28"/>
        </w:rPr>
        <w:t>"</w:t>
      </w:r>
      <w:r w:rsidR="002827F4" w:rsidRPr="000F1307">
        <w:rPr>
          <w:rFonts w:ascii="Times New Roman" w:eastAsia="Times New Roman" w:hAnsi="Times New Roman" w:cs="Times New Roman"/>
          <w:b/>
          <w:sz w:val="28"/>
          <w:szCs w:val="28"/>
        </w:rPr>
        <w:t>”</w:t>
      </w:r>
    </w:p>
    <w:p w14:paraId="1A907994" w14:textId="3184DC1E" w:rsidR="00E960B9" w:rsidRPr="000F1307" w:rsidRDefault="00EB69BB" w:rsidP="000F1307">
      <w:pPr>
        <w:spacing w:after="0" w:line="240" w:lineRule="auto"/>
        <w:jc w:val="center"/>
        <w:rPr>
          <w:rFonts w:ascii="Times New Roman" w:eastAsia="Times New Roman" w:hAnsi="Times New Roman" w:cs="Times New Roman"/>
          <w:b/>
          <w:sz w:val="28"/>
          <w:szCs w:val="28"/>
        </w:rPr>
      </w:pPr>
      <w:r w:rsidRPr="000F1307">
        <w:rPr>
          <w:rFonts w:ascii="Times New Roman" w:eastAsia="Times New Roman" w:hAnsi="Times New Roman" w:cs="Times New Roman"/>
          <w:b/>
          <w:sz w:val="28"/>
          <w:szCs w:val="28"/>
        </w:rPr>
        <w:t>sākotnējās ietekmes novērtējuma ziņojums (anotācija)</w:t>
      </w:r>
    </w:p>
    <w:p w14:paraId="1A907995" w14:textId="77777777" w:rsidR="00E960B9" w:rsidRPr="000F1307" w:rsidRDefault="00E960B9" w:rsidP="000F1307">
      <w:pPr>
        <w:spacing w:after="0" w:line="240" w:lineRule="auto"/>
        <w:rPr>
          <w:rFonts w:ascii="Times New Roman" w:eastAsia="Times New Roman" w:hAnsi="Times New Roman" w:cs="Times New Roman"/>
          <w:sz w:val="24"/>
          <w:szCs w:val="24"/>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3142"/>
        <w:gridCol w:w="6067"/>
      </w:tblGrid>
      <w:tr w:rsidR="00E960B9" w:rsidRPr="000F1307" w14:paraId="1A907997" w14:textId="77777777" w:rsidTr="003052EA">
        <w:tc>
          <w:tcPr>
            <w:tcW w:w="9209" w:type="dxa"/>
            <w:gridSpan w:val="2"/>
            <w:tcBorders>
              <w:bottom w:val="single" w:sz="4" w:space="0" w:color="000000"/>
            </w:tcBorders>
            <w:vAlign w:val="center"/>
          </w:tcPr>
          <w:p w14:paraId="1A907996"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Tiesību akta projekta anotācijas kopsavilkums</w:t>
            </w:r>
          </w:p>
        </w:tc>
      </w:tr>
      <w:tr w:rsidR="00E960B9" w:rsidRPr="000F1307" w14:paraId="1A90799A" w14:textId="77777777" w:rsidTr="003715CE">
        <w:trPr>
          <w:trHeight w:val="2254"/>
        </w:trPr>
        <w:tc>
          <w:tcPr>
            <w:tcW w:w="3142" w:type="dxa"/>
            <w:tcBorders>
              <w:bottom w:val="single" w:sz="4" w:space="0" w:color="000000"/>
            </w:tcBorders>
          </w:tcPr>
          <w:p w14:paraId="1A907998"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Mērķis, risinājums un projekta spēkā stāšanās laiks</w:t>
            </w:r>
          </w:p>
        </w:tc>
        <w:tc>
          <w:tcPr>
            <w:tcW w:w="6067" w:type="dxa"/>
            <w:tcBorders>
              <w:bottom w:val="single" w:sz="4" w:space="0" w:color="000000"/>
            </w:tcBorders>
          </w:tcPr>
          <w:p w14:paraId="7E109846" w14:textId="2182639E" w:rsidR="00CF4F75" w:rsidRPr="000F1307" w:rsidRDefault="00A46E7D" w:rsidP="000F1307">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Noteikumu projekta </w:t>
            </w:r>
            <w:r w:rsidR="002827F4" w:rsidRPr="000F1307">
              <w:rPr>
                <w:rFonts w:ascii="Times New Roman" w:eastAsia="Times New Roman" w:hAnsi="Times New Roman" w:cs="Times New Roman"/>
                <w:sz w:val="24"/>
                <w:szCs w:val="24"/>
              </w:rPr>
              <w:t>“</w:t>
            </w:r>
            <w:r w:rsidRPr="000F1307">
              <w:rPr>
                <w:rFonts w:ascii="Times New Roman" w:eastAsia="Times New Roman" w:hAnsi="Times New Roman"/>
                <w:sz w:val="24"/>
                <w:szCs w:val="24"/>
              </w:rPr>
              <w:t xml:space="preserve">Grozījumi Ministru kabineta </w:t>
            </w:r>
            <w:r w:rsidR="00336B05" w:rsidRPr="000F1307">
              <w:rPr>
                <w:rFonts w:ascii="Times New Roman" w:eastAsia="Times New Roman" w:hAnsi="Times New Roman"/>
                <w:sz w:val="24"/>
                <w:szCs w:val="24"/>
              </w:rPr>
              <w:t>2019</w:t>
            </w:r>
            <w:r w:rsidR="00C62314">
              <w:rPr>
                <w:rFonts w:ascii="Times New Roman" w:eastAsia="Times New Roman" w:hAnsi="Times New Roman"/>
                <w:sz w:val="24"/>
                <w:szCs w:val="24"/>
              </w:rPr>
              <w:t>. gada 25. jūnija noteikumos Nr. </w:t>
            </w:r>
            <w:r w:rsidRPr="000F1307">
              <w:rPr>
                <w:rFonts w:ascii="Times New Roman" w:eastAsia="Times New Roman" w:hAnsi="Times New Roman"/>
                <w:sz w:val="24"/>
                <w:szCs w:val="24"/>
              </w:rPr>
              <w:t xml:space="preserve">276 “Valsts izglītības informācijas sistēmas noteikumi”” (turpmāk – </w:t>
            </w:r>
            <w:r w:rsidR="005A2530" w:rsidRPr="000F1307">
              <w:rPr>
                <w:rFonts w:ascii="Times New Roman" w:eastAsia="Times New Roman" w:hAnsi="Times New Roman"/>
                <w:sz w:val="24"/>
                <w:szCs w:val="24"/>
              </w:rPr>
              <w:t>noteikumu proj</w:t>
            </w:r>
            <w:r w:rsidRPr="000F1307">
              <w:rPr>
                <w:rFonts w:ascii="Times New Roman" w:eastAsia="Times New Roman" w:hAnsi="Times New Roman"/>
                <w:sz w:val="24"/>
                <w:szCs w:val="24"/>
              </w:rPr>
              <w:t xml:space="preserve">ekts) mērķis ir </w:t>
            </w:r>
            <w:r w:rsidR="00E54ABE" w:rsidRPr="000F1307">
              <w:rPr>
                <w:rFonts w:ascii="Times New Roman" w:eastAsia="Times New Roman" w:hAnsi="Times New Roman"/>
                <w:sz w:val="24"/>
                <w:szCs w:val="24"/>
              </w:rPr>
              <w:t>noteikt Valsts izglītības informācijas sistēmas (turpmāk –</w:t>
            </w:r>
            <w:r w:rsidR="001909DC" w:rsidRPr="000F1307">
              <w:rPr>
                <w:rFonts w:ascii="Times New Roman" w:eastAsia="Times New Roman" w:hAnsi="Times New Roman"/>
                <w:sz w:val="24"/>
                <w:szCs w:val="24"/>
              </w:rPr>
              <w:t xml:space="preserve"> </w:t>
            </w:r>
            <w:r w:rsidR="00E54ABE" w:rsidRPr="000F1307">
              <w:rPr>
                <w:rFonts w:ascii="Times New Roman" w:eastAsia="Times New Roman" w:hAnsi="Times New Roman"/>
                <w:sz w:val="24"/>
                <w:szCs w:val="24"/>
              </w:rPr>
              <w:t xml:space="preserve">VIIS) saturu attiecībā uz nepieciešamo </w:t>
            </w:r>
            <w:r w:rsidR="002827F4" w:rsidRPr="000F1307">
              <w:rPr>
                <w:rFonts w:ascii="Times New Roman" w:eastAsia="Times New Roman" w:hAnsi="Times New Roman"/>
                <w:sz w:val="24"/>
                <w:szCs w:val="24"/>
              </w:rPr>
              <w:t xml:space="preserve">VIIS iekļaujamo </w:t>
            </w:r>
            <w:r w:rsidR="00E54ABE" w:rsidRPr="000F1307">
              <w:rPr>
                <w:rFonts w:ascii="Times New Roman" w:eastAsia="Times New Roman" w:hAnsi="Times New Roman"/>
                <w:sz w:val="24"/>
                <w:szCs w:val="24"/>
              </w:rPr>
              <w:t>datu apjomu</w:t>
            </w:r>
            <w:r w:rsidR="008E1328">
              <w:rPr>
                <w:rFonts w:ascii="Times New Roman" w:eastAsia="Times New Roman" w:hAnsi="Times New Roman"/>
                <w:sz w:val="24"/>
                <w:szCs w:val="24"/>
              </w:rPr>
              <w:t>, tai skaitā atbilstoši Starptautisko skolu likuma prasībām.</w:t>
            </w:r>
          </w:p>
          <w:p w14:paraId="1A907999" w14:textId="15F015A5" w:rsidR="00E960B9" w:rsidRPr="000F1307" w:rsidRDefault="005A2530" w:rsidP="00725BEF">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N</w:t>
            </w:r>
            <w:r w:rsidR="00EB69BB" w:rsidRPr="000F1307">
              <w:rPr>
                <w:rFonts w:ascii="Times New Roman" w:eastAsia="Times New Roman" w:hAnsi="Times New Roman" w:cs="Times New Roman"/>
                <w:sz w:val="24"/>
                <w:szCs w:val="24"/>
              </w:rPr>
              <w:t>oteikumu projekt</w:t>
            </w:r>
            <w:r w:rsidRPr="000F1307">
              <w:rPr>
                <w:rFonts w:ascii="Times New Roman" w:eastAsia="Times New Roman" w:hAnsi="Times New Roman" w:cs="Times New Roman"/>
                <w:sz w:val="24"/>
                <w:szCs w:val="24"/>
              </w:rPr>
              <w:t>s</w:t>
            </w:r>
            <w:r w:rsidR="00EB69BB" w:rsidRPr="000F1307">
              <w:rPr>
                <w:rFonts w:ascii="Times New Roman" w:eastAsia="Times New Roman" w:hAnsi="Times New Roman" w:cs="Times New Roman"/>
                <w:sz w:val="24"/>
                <w:szCs w:val="24"/>
              </w:rPr>
              <w:t xml:space="preserve"> stā</w:t>
            </w:r>
            <w:r w:rsidR="008E1328">
              <w:rPr>
                <w:rFonts w:ascii="Times New Roman" w:eastAsia="Times New Roman" w:hAnsi="Times New Roman" w:cs="Times New Roman"/>
                <w:sz w:val="24"/>
                <w:szCs w:val="24"/>
              </w:rPr>
              <w:t xml:space="preserve">sies spēkā 2021. gada 2. janvārī, izņemot noteikumu punktu, kas paredz VIIS atbilstošas elektroniskas vides uzturēšanu </w:t>
            </w:r>
            <w:r w:rsidR="008E1328" w:rsidRPr="008E1328">
              <w:rPr>
                <w:rFonts w:ascii="Times New Roman" w:eastAsia="Times New Roman" w:hAnsi="Times New Roman" w:cs="Times New Roman"/>
                <w:sz w:val="24"/>
                <w:szCs w:val="24"/>
                <w:rPrChange w:id="1" w:author="Guntra Kušķe" w:date="2020-11-06T13:07:00Z">
                  <w:rPr>
                    <w:rFonts w:ascii="Times New Roman" w:eastAsia="Times New Roman" w:hAnsi="Times New Roman" w:cs="Times New Roman"/>
                    <w:sz w:val="24"/>
                    <w:szCs w:val="24"/>
                  </w:rPr>
                </w:rPrChange>
              </w:rPr>
              <w:t>izglītības iestāžu un sistēmā iekļauto personu anketēšanai un apziņošanai.</w:t>
            </w:r>
            <w:r w:rsidR="008E1328">
              <w:rPr>
                <w:rFonts w:ascii="Times New Roman" w:eastAsia="Times New Roman" w:hAnsi="Times New Roman" w:cs="Times New Roman"/>
                <w:sz w:val="24"/>
                <w:szCs w:val="24"/>
              </w:rPr>
              <w:t xml:space="preserve"> Minētais punkts stāsies spēkā </w:t>
            </w:r>
            <w:r w:rsidR="0048574A">
              <w:rPr>
                <w:rFonts w:ascii="Times New Roman" w:eastAsia="Times New Roman" w:hAnsi="Times New Roman" w:cs="Times New Roman"/>
                <w:sz w:val="24"/>
                <w:szCs w:val="24"/>
              </w:rPr>
              <w:t>2021.</w:t>
            </w:r>
            <w:r w:rsidR="008E1328">
              <w:rPr>
                <w:rFonts w:ascii="Times New Roman" w:eastAsia="Times New Roman" w:hAnsi="Times New Roman" w:cs="Times New Roman"/>
                <w:sz w:val="24"/>
                <w:szCs w:val="24"/>
              </w:rPr>
              <w:t> </w:t>
            </w:r>
            <w:r w:rsidR="0048574A">
              <w:rPr>
                <w:rFonts w:ascii="Times New Roman" w:eastAsia="Times New Roman" w:hAnsi="Times New Roman" w:cs="Times New Roman"/>
                <w:sz w:val="24"/>
                <w:szCs w:val="24"/>
              </w:rPr>
              <w:t xml:space="preserve">gada 1. </w:t>
            </w:r>
            <w:r w:rsidR="00725BEF">
              <w:rPr>
                <w:rFonts w:ascii="Times New Roman" w:eastAsia="Times New Roman" w:hAnsi="Times New Roman" w:cs="Times New Roman"/>
                <w:sz w:val="24"/>
                <w:szCs w:val="24"/>
              </w:rPr>
              <w:t>maij</w:t>
            </w:r>
            <w:r w:rsidR="00BE01D3" w:rsidRPr="000F1307">
              <w:rPr>
                <w:rFonts w:ascii="Times New Roman" w:eastAsia="Times New Roman" w:hAnsi="Times New Roman" w:cs="Times New Roman"/>
                <w:sz w:val="24"/>
                <w:szCs w:val="24"/>
              </w:rPr>
              <w:t xml:space="preserve">ā. </w:t>
            </w:r>
          </w:p>
        </w:tc>
      </w:tr>
    </w:tbl>
    <w:p w14:paraId="1A90799B"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  </w:t>
      </w:r>
    </w:p>
    <w:tbl>
      <w:tblPr>
        <w:tblW w:w="9214" w:type="dxa"/>
        <w:tblInd w:w="-8"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67"/>
        <w:gridCol w:w="2552"/>
        <w:gridCol w:w="6095"/>
      </w:tblGrid>
      <w:tr w:rsidR="00E960B9" w:rsidRPr="000F1307" w14:paraId="1A90799D" w14:textId="77777777" w:rsidTr="001C6BFF">
        <w:tc>
          <w:tcPr>
            <w:tcW w:w="9214" w:type="dxa"/>
            <w:gridSpan w:val="3"/>
            <w:tcBorders>
              <w:top w:val="single" w:sz="6" w:space="0" w:color="000000"/>
              <w:left w:val="single" w:sz="6" w:space="0" w:color="000000"/>
              <w:bottom w:val="single" w:sz="6" w:space="0" w:color="000000"/>
              <w:right w:val="single" w:sz="6" w:space="0" w:color="000000"/>
            </w:tcBorders>
            <w:vAlign w:val="center"/>
          </w:tcPr>
          <w:p w14:paraId="1A90799C"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I. Tiesību akta projekta izstrādes nepieciešamība</w:t>
            </w:r>
          </w:p>
        </w:tc>
      </w:tr>
      <w:tr w:rsidR="00E960B9" w:rsidRPr="000F1307" w14:paraId="1A9079A2" w14:textId="77777777" w:rsidTr="001C6BFF">
        <w:tc>
          <w:tcPr>
            <w:tcW w:w="567" w:type="dxa"/>
            <w:tcBorders>
              <w:top w:val="single" w:sz="6" w:space="0" w:color="000000"/>
              <w:left w:val="single" w:sz="6" w:space="0" w:color="000000"/>
              <w:bottom w:val="single" w:sz="6" w:space="0" w:color="000000"/>
              <w:right w:val="single" w:sz="6" w:space="0" w:color="000000"/>
            </w:tcBorders>
          </w:tcPr>
          <w:p w14:paraId="1A90799E"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1.</w:t>
            </w:r>
          </w:p>
        </w:tc>
        <w:tc>
          <w:tcPr>
            <w:tcW w:w="2552" w:type="dxa"/>
            <w:tcBorders>
              <w:top w:val="single" w:sz="6" w:space="0" w:color="000000"/>
              <w:left w:val="single" w:sz="6" w:space="0" w:color="000000"/>
              <w:bottom w:val="single" w:sz="6" w:space="0" w:color="000000"/>
              <w:right w:val="single" w:sz="6" w:space="0" w:color="000000"/>
            </w:tcBorders>
          </w:tcPr>
          <w:p w14:paraId="1A90799F" w14:textId="77777777" w:rsidR="00E960B9" w:rsidRPr="000F1307" w:rsidRDefault="00EB69BB" w:rsidP="00C62314">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Pamatojums</w:t>
            </w:r>
          </w:p>
        </w:tc>
        <w:tc>
          <w:tcPr>
            <w:tcW w:w="6095" w:type="dxa"/>
            <w:tcBorders>
              <w:top w:val="single" w:sz="6" w:space="0" w:color="000000"/>
              <w:left w:val="single" w:sz="6" w:space="0" w:color="000000"/>
              <w:bottom w:val="single" w:sz="6" w:space="0" w:color="000000"/>
              <w:right w:val="single" w:sz="6" w:space="0" w:color="000000"/>
            </w:tcBorders>
          </w:tcPr>
          <w:p w14:paraId="68913EBE" w14:textId="367B093F" w:rsidR="006B667C" w:rsidRDefault="009173CF" w:rsidP="00C62314">
            <w:pPr>
              <w:spacing w:after="0" w:line="240" w:lineRule="auto"/>
              <w:jc w:val="both"/>
              <w:rPr>
                <w:rFonts w:ascii="Times New Roman" w:hAnsi="Times New Roman"/>
                <w:sz w:val="24"/>
                <w:szCs w:val="24"/>
              </w:rPr>
            </w:pPr>
            <w:r w:rsidRPr="008B4C9E">
              <w:rPr>
                <w:rFonts w:ascii="Times New Roman" w:eastAsia="Times New Roman" w:hAnsi="Times New Roman"/>
                <w:sz w:val="24"/>
                <w:szCs w:val="24"/>
              </w:rPr>
              <w:t>N</w:t>
            </w:r>
            <w:r w:rsidR="005A2530" w:rsidRPr="008B4C9E">
              <w:rPr>
                <w:rFonts w:ascii="Times New Roman" w:eastAsia="Times New Roman" w:hAnsi="Times New Roman"/>
                <w:sz w:val="24"/>
                <w:szCs w:val="24"/>
              </w:rPr>
              <w:t>oteikumu proj</w:t>
            </w:r>
            <w:r w:rsidR="00485BC0" w:rsidRPr="008B4C9E">
              <w:rPr>
                <w:rFonts w:ascii="Times New Roman" w:eastAsia="Times New Roman" w:hAnsi="Times New Roman"/>
                <w:sz w:val="24"/>
                <w:szCs w:val="24"/>
              </w:rPr>
              <w:t xml:space="preserve">ekts </w:t>
            </w:r>
            <w:r w:rsidR="002A7DB9" w:rsidRPr="008B4C9E">
              <w:rPr>
                <w:rFonts w:ascii="Times New Roman" w:eastAsia="Times New Roman" w:hAnsi="Times New Roman"/>
                <w:sz w:val="24"/>
                <w:szCs w:val="24"/>
              </w:rPr>
              <w:t>i</w:t>
            </w:r>
            <w:r w:rsidR="00BB12D0" w:rsidRPr="008B4C9E">
              <w:rPr>
                <w:rFonts w:ascii="Times New Roman" w:eastAsia="Times New Roman" w:hAnsi="Times New Roman"/>
                <w:sz w:val="24"/>
                <w:szCs w:val="24"/>
              </w:rPr>
              <w:t>zstrādāts</w:t>
            </w:r>
            <w:r w:rsidR="002A7DB9" w:rsidRPr="008B4C9E">
              <w:rPr>
                <w:rFonts w:ascii="Times New Roman" w:eastAsia="Times New Roman" w:hAnsi="Times New Roman"/>
                <w:sz w:val="24"/>
                <w:szCs w:val="24"/>
              </w:rPr>
              <w:t xml:space="preserve">, </w:t>
            </w:r>
            <w:r w:rsidR="00B056A4">
              <w:rPr>
                <w:rFonts w:ascii="Times New Roman" w:eastAsia="Times New Roman" w:hAnsi="Times New Roman"/>
                <w:sz w:val="24"/>
                <w:szCs w:val="24"/>
              </w:rPr>
              <w:t>pamatojoties uz</w:t>
            </w:r>
            <w:r w:rsidR="006B667C">
              <w:rPr>
                <w:rFonts w:ascii="Times New Roman" w:eastAsia="Times New Roman" w:hAnsi="Times New Roman"/>
                <w:sz w:val="24"/>
                <w:szCs w:val="24"/>
              </w:rPr>
              <w:t xml:space="preserve"> </w:t>
            </w:r>
            <w:r w:rsidR="006B667C" w:rsidRPr="006B667C">
              <w:rPr>
                <w:rFonts w:ascii="Times New Roman" w:hAnsi="Times New Roman"/>
                <w:sz w:val="24"/>
                <w:szCs w:val="24"/>
              </w:rPr>
              <w:t>Starptautisko skolu likuma 12. panta otrajā daļā</w:t>
            </w:r>
            <w:r w:rsidR="006B667C">
              <w:rPr>
                <w:rFonts w:ascii="Times New Roman" w:hAnsi="Times New Roman"/>
                <w:sz w:val="24"/>
                <w:szCs w:val="24"/>
              </w:rPr>
              <w:t xml:space="preserve"> </w:t>
            </w:r>
            <w:r w:rsidR="00B056A4">
              <w:rPr>
                <w:rFonts w:ascii="Times New Roman" w:hAnsi="Times New Roman"/>
                <w:sz w:val="24"/>
                <w:szCs w:val="24"/>
              </w:rPr>
              <w:t>doto deleģējumu Ministru kabinetam</w:t>
            </w:r>
            <w:r w:rsidR="006B667C">
              <w:rPr>
                <w:rFonts w:ascii="Times New Roman" w:hAnsi="Times New Roman"/>
                <w:sz w:val="24"/>
                <w:szCs w:val="24"/>
              </w:rPr>
              <w:t xml:space="preserve">, kā arī, </w:t>
            </w:r>
            <w:r w:rsidR="002A7DB9" w:rsidRPr="008B4C9E">
              <w:rPr>
                <w:rFonts w:ascii="Times New Roman" w:eastAsia="Times New Roman" w:hAnsi="Times New Roman"/>
                <w:sz w:val="24"/>
                <w:szCs w:val="24"/>
              </w:rPr>
              <w:t>lai nodrošinātu Ministru prezidenta 2020.</w:t>
            </w:r>
            <w:r w:rsidR="00B056A4">
              <w:rPr>
                <w:rFonts w:ascii="Times New Roman" w:eastAsia="Times New Roman" w:hAnsi="Times New Roman"/>
                <w:sz w:val="24"/>
                <w:szCs w:val="24"/>
              </w:rPr>
              <w:t> </w:t>
            </w:r>
            <w:r w:rsidR="002A7DB9" w:rsidRPr="008B4C9E">
              <w:rPr>
                <w:rFonts w:ascii="Times New Roman" w:eastAsia="Times New Roman" w:hAnsi="Times New Roman"/>
                <w:sz w:val="24"/>
                <w:szCs w:val="24"/>
              </w:rPr>
              <w:t>gada 16. jūlija rezolūcijas Nr.</w:t>
            </w:r>
            <w:r w:rsidRPr="008B4C9E">
              <w:rPr>
                <w:rFonts w:ascii="Times New Roman" w:eastAsia="Times New Roman" w:hAnsi="Times New Roman"/>
                <w:sz w:val="24"/>
                <w:szCs w:val="24"/>
              </w:rPr>
              <w:t xml:space="preserve"> </w:t>
            </w:r>
            <w:r w:rsidR="002A7DB9" w:rsidRPr="008B4C9E">
              <w:rPr>
                <w:rFonts w:ascii="Times New Roman" w:hAnsi="Times New Roman"/>
                <w:sz w:val="24"/>
                <w:szCs w:val="24"/>
              </w:rPr>
              <w:t xml:space="preserve">12/2020-JUR-143 izpildi, </w:t>
            </w:r>
            <w:r w:rsidR="006B667C">
              <w:rPr>
                <w:rFonts w:ascii="Times New Roman" w:hAnsi="Times New Roman"/>
                <w:sz w:val="24"/>
                <w:szCs w:val="24"/>
              </w:rPr>
              <w:t xml:space="preserve">kas cita starpā nosaka uzdevumu </w:t>
            </w:r>
            <w:r w:rsidR="006B667C" w:rsidRPr="006B667C">
              <w:rPr>
                <w:rFonts w:ascii="Times New Roman" w:hAnsi="Times New Roman"/>
                <w:sz w:val="24"/>
                <w:szCs w:val="24"/>
              </w:rPr>
              <w:t>sagatavot un noteiktā kārtībā iesniegt Ministru kabinetā Starptautisko skolu likuma 12. panta otrajā daļā</w:t>
            </w:r>
            <w:r w:rsidR="00B056A4">
              <w:rPr>
                <w:rFonts w:ascii="Times New Roman" w:hAnsi="Times New Roman"/>
                <w:sz w:val="24"/>
                <w:szCs w:val="24"/>
              </w:rPr>
              <w:t xml:space="preserve"> minēto tiesību akta projektu, tādējādi nodrošinot</w:t>
            </w:r>
            <w:r w:rsidR="006B667C" w:rsidRPr="006B667C">
              <w:rPr>
                <w:rFonts w:ascii="Times New Roman" w:hAnsi="Times New Roman"/>
                <w:sz w:val="24"/>
                <w:szCs w:val="24"/>
              </w:rPr>
              <w:t xml:space="preserve"> Ministru kabinetam dotā uzdevuma izpildi.</w:t>
            </w:r>
            <w:r w:rsidR="00B056A4">
              <w:rPr>
                <w:rFonts w:ascii="Times New Roman" w:hAnsi="Times New Roman"/>
                <w:sz w:val="24"/>
                <w:szCs w:val="24"/>
              </w:rPr>
              <w:t xml:space="preserve"> </w:t>
            </w:r>
          </w:p>
          <w:p w14:paraId="5C4DE41C" w14:textId="15F2536F" w:rsidR="00485BC0" w:rsidRPr="000F1307" w:rsidRDefault="00B056A4" w:rsidP="00B056A4">
            <w:pPr>
              <w:spacing w:after="0" w:line="240" w:lineRule="auto"/>
              <w:jc w:val="both"/>
              <w:rPr>
                <w:rFonts w:ascii="Times New Roman" w:eastAsia="Times New Roman" w:hAnsi="Times New Roman"/>
                <w:sz w:val="24"/>
                <w:szCs w:val="24"/>
              </w:rPr>
            </w:pPr>
            <w:r>
              <w:rPr>
                <w:rFonts w:ascii="Times New Roman" w:hAnsi="Times New Roman"/>
                <w:sz w:val="24"/>
                <w:szCs w:val="24"/>
              </w:rPr>
              <w:t xml:space="preserve">Noteikumu projekts sagatavots </w:t>
            </w:r>
            <w:r w:rsidR="002A7DB9" w:rsidRPr="008B4C9E">
              <w:rPr>
                <w:rFonts w:ascii="Times New Roman" w:hAnsi="Times New Roman"/>
                <w:sz w:val="24"/>
                <w:szCs w:val="24"/>
              </w:rPr>
              <w:t xml:space="preserve">arī </w:t>
            </w:r>
            <w:r w:rsidR="009173CF" w:rsidRPr="008B4C9E">
              <w:rPr>
                <w:rFonts w:ascii="Times New Roman" w:eastAsia="Times New Roman" w:hAnsi="Times New Roman"/>
                <w:sz w:val="24"/>
                <w:szCs w:val="24"/>
              </w:rPr>
              <w:t>pēc Izglītības un zinātnes ministrijas iniciatīvas</w:t>
            </w:r>
            <w:r w:rsidR="00485BC0" w:rsidRPr="008B4C9E">
              <w:rPr>
                <w:rFonts w:ascii="Times New Roman" w:eastAsia="Times New Roman" w:hAnsi="Times New Roman"/>
                <w:sz w:val="24"/>
                <w:szCs w:val="24"/>
              </w:rPr>
              <w:t>:</w:t>
            </w:r>
          </w:p>
          <w:p w14:paraId="27C19809" w14:textId="0C777DB4" w:rsidR="00CE7D7D" w:rsidRDefault="00EB2EEE" w:rsidP="00C62314">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1</w:t>
            </w:r>
            <w:r w:rsidR="00B056A4">
              <w:rPr>
                <w:rFonts w:ascii="Times New Roman" w:eastAsia="Times New Roman" w:hAnsi="Times New Roman"/>
                <w:sz w:val="24"/>
                <w:szCs w:val="24"/>
              </w:rPr>
              <w:t>)</w:t>
            </w:r>
            <w:r w:rsidR="00C62314">
              <w:rPr>
                <w:rFonts w:ascii="Times New Roman" w:eastAsia="Times New Roman" w:hAnsi="Times New Roman"/>
                <w:sz w:val="24"/>
                <w:szCs w:val="24"/>
              </w:rPr>
              <w:t xml:space="preserve">  pamatojoties uz </w:t>
            </w:r>
            <w:r w:rsidR="00C62314" w:rsidRPr="00C62314">
              <w:rPr>
                <w:rFonts w:ascii="Times New Roman" w:eastAsia="Times New Roman" w:hAnsi="Times New Roman"/>
                <w:sz w:val="24"/>
                <w:szCs w:val="24"/>
              </w:rPr>
              <w:t>Eiro</w:t>
            </w:r>
            <w:r w:rsidR="00C62314">
              <w:rPr>
                <w:rFonts w:ascii="Times New Roman" w:eastAsia="Times New Roman" w:hAnsi="Times New Roman"/>
                <w:sz w:val="24"/>
                <w:szCs w:val="24"/>
              </w:rPr>
              <w:t>pas Reģionālās attīstības fonda projekta</w:t>
            </w:r>
            <w:r w:rsidR="00C62314" w:rsidRPr="00C62314">
              <w:rPr>
                <w:rFonts w:ascii="Times New Roman" w:eastAsia="Times New Roman" w:hAnsi="Times New Roman"/>
                <w:sz w:val="24"/>
                <w:szCs w:val="24"/>
              </w:rPr>
              <w:t xml:space="preserve"> "VIIS attīstība – izglītības monitoringa sistēma"</w:t>
            </w:r>
            <w:r w:rsidR="009421BE">
              <w:rPr>
                <w:rFonts w:ascii="Times New Roman" w:eastAsia="Times New Roman" w:hAnsi="Times New Roman"/>
                <w:sz w:val="24"/>
                <w:szCs w:val="24"/>
              </w:rPr>
              <w:t xml:space="preserve"> (</w:t>
            </w:r>
            <w:r w:rsidR="009421BE" w:rsidRPr="009421BE">
              <w:rPr>
                <w:rFonts w:ascii="Times New Roman" w:eastAsia="Times New Roman" w:hAnsi="Times New Roman"/>
                <w:sz w:val="24"/>
                <w:szCs w:val="24"/>
              </w:rPr>
              <w:t>Nr.</w:t>
            </w:r>
            <w:r w:rsidR="00FD797C">
              <w:rPr>
                <w:rFonts w:ascii="Times New Roman" w:eastAsia="Times New Roman" w:hAnsi="Times New Roman"/>
                <w:sz w:val="24"/>
                <w:szCs w:val="24"/>
              </w:rPr>
              <w:t> </w:t>
            </w:r>
            <w:r w:rsidR="009421BE" w:rsidRPr="009421BE">
              <w:rPr>
                <w:rFonts w:ascii="Times New Roman" w:eastAsia="Times New Roman" w:hAnsi="Times New Roman"/>
                <w:sz w:val="24"/>
                <w:szCs w:val="24"/>
              </w:rPr>
              <w:t>2.2.1.1/17/I/019</w:t>
            </w:r>
            <w:r w:rsidR="009421BE">
              <w:rPr>
                <w:rFonts w:ascii="Times New Roman" w:eastAsia="Times New Roman" w:hAnsi="Times New Roman"/>
                <w:sz w:val="24"/>
                <w:szCs w:val="24"/>
              </w:rPr>
              <w:t>)</w:t>
            </w:r>
            <w:r w:rsidR="00FD797C">
              <w:rPr>
                <w:rFonts w:ascii="Times New Roman" w:eastAsia="Times New Roman" w:hAnsi="Times New Roman"/>
                <w:sz w:val="24"/>
                <w:szCs w:val="24"/>
              </w:rPr>
              <w:t xml:space="preserve"> </w:t>
            </w:r>
            <w:r w:rsidR="00C62314">
              <w:rPr>
                <w:rFonts w:ascii="Times New Roman" w:eastAsia="Times New Roman" w:hAnsi="Times New Roman"/>
                <w:sz w:val="24"/>
                <w:szCs w:val="24"/>
              </w:rPr>
              <w:t>veicamajiem uzdevumiem, kuru starpā ir VIIS publiskā portāla, anketēšanas un apziņošanas risinājuma izstrāde;</w:t>
            </w:r>
          </w:p>
          <w:p w14:paraId="1A9079A1" w14:textId="5F1E1497" w:rsidR="00C62314" w:rsidRPr="00C62314" w:rsidRDefault="00EB2EEE" w:rsidP="00FD797C">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w:t>
            </w:r>
            <w:r w:rsidR="00B056A4">
              <w:rPr>
                <w:rFonts w:ascii="Times New Roman" w:eastAsia="Times New Roman" w:hAnsi="Times New Roman"/>
                <w:sz w:val="24"/>
                <w:szCs w:val="24"/>
              </w:rPr>
              <w:t>)</w:t>
            </w:r>
            <w:r w:rsidR="00C62314">
              <w:rPr>
                <w:rFonts w:ascii="Times New Roman" w:eastAsia="Times New Roman" w:hAnsi="Times New Roman"/>
                <w:sz w:val="24"/>
                <w:szCs w:val="24"/>
              </w:rPr>
              <w:t xml:space="preserve"> pamatojoties uz </w:t>
            </w:r>
            <w:r w:rsidR="009421BE" w:rsidRPr="009421BE">
              <w:rPr>
                <w:rFonts w:ascii="Times New Roman" w:eastAsia="Times New Roman" w:hAnsi="Times New Roman"/>
                <w:sz w:val="24"/>
                <w:szCs w:val="24"/>
              </w:rPr>
              <w:t>Eiropas Reģio</w:t>
            </w:r>
            <w:r w:rsidR="00FD797C">
              <w:rPr>
                <w:rFonts w:ascii="Times New Roman" w:eastAsia="Times New Roman" w:hAnsi="Times New Roman"/>
                <w:sz w:val="24"/>
                <w:szCs w:val="24"/>
              </w:rPr>
              <w:t xml:space="preserve">nālās attīstības fonda projekta </w:t>
            </w:r>
            <w:r w:rsidR="00FD797C" w:rsidRPr="00FD797C">
              <w:rPr>
                <w:rFonts w:ascii="Times New Roman" w:eastAsia="Times New Roman" w:hAnsi="Times New Roman"/>
                <w:sz w:val="24"/>
                <w:szCs w:val="24"/>
              </w:rPr>
              <w:t>“Izglītības kvalitātes monitoringa sistēmas izveide un īstenošana”</w:t>
            </w:r>
            <w:r w:rsidR="00FD797C">
              <w:rPr>
                <w:rFonts w:ascii="Times New Roman" w:eastAsia="Times New Roman" w:hAnsi="Times New Roman"/>
                <w:sz w:val="24"/>
                <w:szCs w:val="24"/>
              </w:rPr>
              <w:t xml:space="preserve"> (</w:t>
            </w:r>
            <w:r w:rsidR="00FD797C" w:rsidRPr="00FD797C">
              <w:rPr>
                <w:rFonts w:ascii="Times New Roman" w:eastAsia="Times New Roman" w:hAnsi="Times New Roman"/>
                <w:sz w:val="24"/>
                <w:szCs w:val="24"/>
              </w:rPr>
              <w:t>Nr.</w:t>
            </w:r>
            <w:r w:rsidR="00FD797C">
              <w:rPr>
                <w:rFonts w:ascii="Times New Roman" w:eastAsia="Times New Roman" w:hAnsi="Times New Roman"/>
                <w:sz w:val="24"/>
                <w:szCs w:val="24"/>
              </w:rPr>
              <w:t> </w:t>
            </w:r>
            <w:r w:rsidR="00FD797C" w:rsidRPr="00FD797C">
              <w:rPr>
                <w:rFonts w:ascii="Times New Roman" w:eastAsia="Times New Roman" w:hAnsi="Times New Roman"/>
                <w:sz w:val="24"/>
                <w:szCs w:val="24"/>
              </w:rPr>
              <w:t>8.3.6.2/17/I/001</w:t>
            </w:r>
            <w:r w:rsidR="00FD797C">
              <w:rPr>
                <w:rFonts w:ascii="Times New Roman" w:eastAsia="Times New Roman" w:hAnsi="Times New Roman"/>
                <w:sz w:val="24"/>
                <w:szCs w:val="24"/>
              </w:rPr>
              <w:t>) uzdevumiem, kuru starpā ir izglītības kvalitātes monitoringa rādītāju izveide.</w:t>
            </w:r>
          </w:p>
        </w:tc>
      </w:tr>
      <w:tr w:rsidR="00E960B9" w:rsidRPr="000F1307" w14:paraId="1A9079E5" w14:textId="77777777" w:rsidTr="001C6BFF">
        <w:tc>
          <w:tcPr>
            <w:tcW w:w="567" w:type="dxa"/>
            <w:tcBorders>
              <w:top w:val="single" w:sz="6" w:space="0" w:color="000000"/>
              <w:left w:val="single" w:sz="6" w:space="0" w:color="000000"/>
              <w:bottom w:val="single" w:sz="6" w:space="0" w:color="000000"/>
              <w:right w:val="single" w:sz="6" w:space="0" w:color="000000"/>
            </w:tcBorders>
          </w:tcPr>
          <w:p w14:paraId="1A9079A3" w14:textId="48F24BCA"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2.</w:t>
            </w:r>
          </w:p>
        </w:tc>
        <w:tc>
          <w:tcPr>
            <w:tcW w:w="2552" w:type="dxa"/>
            <w:tcBorders>
              <w:top w:val="single" w:sz="6" w:space="0" w:color="000000"/>
              <w:left w:val="single" w:sz="6" w:space="0" w:color="000000"/>
              <w:bottom w:val="single" w:sz="6" w:space="0" w:color="000000"/>
              <w:right w:val="single" w:sz="6" w:space="0" w:color="000000"/>
            </w:tcBorders>
          </w:tcPr>
          <w:p w14:paraId="1A9079A4"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Pašreizējā situācija un problēmas, kuru risināšanai tiesību akta projekts izstrādāts, tiesiskā regulējuma mērķis un būtība</w:t>
            </w:r>
          </w:p>
        </w:tc>
        <w:tc>
          <w:tcPr>
            <w:tcW w:w="6095" w:type="dxa"/>
            <w:tcBorders>
              <w:top w:val="single" w:sz="6" w:space="0" w:color="000000"/>
              <w:left w:val="single" w:sz="6" w:space="0" w:color="000000"/>
              <w:bottom w:val="single" w:sz="4" w:space="0" w:color="000000"/>
              <w:right w:val="single" w:sz="6" w:space="0" w:color="000000"/>
            </w:tcBorders>
          </w:tcPr>
          <w:p w14:paraId="3162FF9E" w14:textId="683D85D2" w:rsidR="00417F90" w:rsidRPr="000F1307" w:rsidRDefault="00417F90" w:rsidP="000F1307">
            <w:pPr>
              <w:spacing w:after="0" w:line="240" w:lineRule="auto"/>
              <w:jc w:val="both"/>
              <w:rPr>
                <w:rFonts w:ascii="Times New Roman" w:hAnsi="Times New Roman"/>
                <w:sz w:val="24"/>
                <w:szCs w:val="24"/>
              </w:rPr>
            </w:pPr>
            <w:r w:rsidRPr="000F1307">
              <w:rPr>
                <w:rFonts w:ascii="Times New Roman" w:hAnsi="Times New Roman"/>
                <w:sz w:val="24"/>
                <w:szCs w:val="24"/>
              </w:rPr>
              <w:t>2020. gada 1</w:t>
            </w:r>
            <w:r w:rsidR="0072658F">
              <w:rPr>
                <w:rFonts w:ascii="Times New Roman" w:hAnsi="Times New Roman"/>
                <w:sz w:val="24"/>
                <w:szCs w:val="24"/>
              </w:rPr>
              <w:t>1</w:t>
            </w:r>
            <w:r w:rsidRPr="000F1307">
              <w:rPr>
                <w:rFonts w:ascii="Times New Roman" w:hAnsi="Times New Roman"/>
                <w:sz w:val="24"/>
                <w:szCs w:val="24"/>
              </w:rPr>
              <w:t>. jū</w:t>
            </w:r>
            <w:r w:rsidR="0072658F">
              <w:rPr>
                <w:rFonts w:ascii="Times New Roman" w:hAnsi="Times New Roman"/>
                <w:sz w:val="24"/>
                <w:szCs w:val="24"/>
              </w:rPr>
              <w:t>l</w:t>
            </w:r>
            <w:r w:rsidRPr="000F1307">
              <w:rPr>
                <w:rFonts w:ascii="Times New Roman" w:hAnsi="Times New Roman"/>
                <w:sz w:val="24"/>
                <w:szCs w:val="24"/>
              </w:rPr>
              <w:t>ijā stāj</w:t>
            </w:r>
            <w:r w:rsidR="0072658F">
              <w:rPr>
                <w:rFonts w:ascii="Times New Roman" w:hAnsi="Times New Roman"/>
                <w:sz w:val="24"/>
                <w:szCs w:val="24"/>
              </w:rPr>
              <w:t>ā</w:t>
            </w:r>
            <w:r w:rsidRPr="000F1307">
              <w:rPr>
                <w:rFonts w:ascii="Times New Roman" w:hAnsi="Times New Roman"/>
                <w:sz w:val="24"/>
                <w:szCs w:val="24"/>
              </w:rPr>
              <w:t xml:space="preserve">s spēkā </w:t>
            </w:r>
            <w:r w:rsidR="0072658F">
              <w:rPr>
                <w:rFonts w:ascii="Times New Roman" w:hAnsi="Times New Roman"/>
                <w:sz w:val="24"/>
                <w:szCs w:val="24"/>
              </w:rPr>
              <w:t xml:space="preserve">Starptautisko skolu likums, kura </w:t>
            </w:r>
            <w:r w:rsidRPr="000F1307">
              <w:rPr>
                <w:rFonts w:ascii="Times New Roman" w:hAnsi="Times New Roman"/>
                <w:sz w:val="24"/>
                <w:szCs w:val="24"/>
              </w:rPr>
              <w:t>1</w:t>
            </w:r>
            <w:r w:rsidR="0072658F">
              <w:rPr>
                <w:rFonts w:ascii="Times New Roman" w:hAnsi="Times New Roman"/>
                <w:sz w:val="24"/>
                <w:szCs w:val="24"/>
              </w:rPr>
              <w:t>2</w:t>
            </w:r>
            <w:r w:rsidRPr="000F1307">
              <w:rPr>
                <w:rFonts w:ascii="Times New Roman" w:hAnsi="Times New Roman"/>
                <w:sz w:val="24"/>
                <w:szCs w:val="24"/>
              </w:rPr>
              <w:t>. pant</w:t>
            </w:r>
            <w:r w:rsidR="00963B74">
              <w:rPr>
                <w:rFonts w:ascii="Times New Roman" w:hAnsi="Times New Roman"/>
                <w:sz w:val="24"/>
                <w:szCs w:val="24"/>
              </w:rPr>
              <w:t xml:space="preserve">a otrā daļa </w:t>
            </w:r>
            <w:r w:rsidR="0072658F">
              <w:rPr>
                <w:rFonts w:ascii="Times New Roman" w:hAnsi="Times New Roman"/>
                <w:sz w:val="24"/>
                <w:szCs w:val="24"/>
              </w:rPr>
              <w:t>paredz</w:t>
            </w:r>
            <w:r w:rsidR="0072658F" w:rsidRPr="00AF4AA2">
              <w:rPr>
                <w:rFonts w:ascii="Times New Roman" w:eastAsia="Times New Roman" w:hAnsi="Times New Roman" w:cs="Times New Roman"/>
                <w:sz w:val="24"/>
                <w:szCs w:val="24"/>
              </w:rPr>
              <w:t xml:space="preserve">, ka kārtību, </w:t>
            </w:r>
            <w:r w:rsidR="0072658F" w:rsidRPr="00AF4AA2">
              <w:rPr>
                <w:rFonts w:ascii="Times New Roman" w:hAnsi="Times New Roman" w:cs="Times New Roman"/>
                <w:sz w:val="24"/>
                <w:szCs w:val="24"/>
              </w:rPr>
              <w:t>kādā starptautiskā skola ievada VIIS informāciju par starptautisku izglītības programmu, izglītojamiem un pedagogiem, kā arī šīs informācijas saturu</w:t>
            </w:r>
            <w:r w:rsidR="0072658F" w:rsidRPr="00AF4AA2">
              <w:rPr>
                <w:rFonts w:ascii="Times New Roman" w:eastAsia="Times New Roman" w:hAnsi="Times New Roman" w:cs="Times New Roman"/>
                <w:sz w:val="24"/>
                <w:szCs w:val="24"/>
              </w:rPr>
              <w:t>, nosaka Ministru kabinets.</w:t>
            </w:r>
          </w:p>
          <w:p w14:paraId="2413DCD9" w14:textId="77777777" w:rsidR="007A2DEB" w:rsidRDefault="00963B74" w:rsidP="000F1307">
            <w:pPr>
              <w:spacing w:after="0" w:line="240" w:lineRule="auto"/>
              <w:jc w:val="both"/>
              <w:rPr>
                <w:rFonts w:ascii="Times New Roman" w:hAnsi="Times New Roman"/>
                <w:sz w:val="24"/>
                <w:szCs w:val="24"/>
              </w:rPr>
            </w:pPr>
            <w:r>
              <w:rPr>
                <w:rFonts w:ascii="Times New Roman" w:hAnsi="Times New Roman"/>
                <w:sz w:val="24"/>
                <w:szCs w:val="24"/>
              </w:rPr>
              <w:t xml:space="preserve">Ievērojot minēto, noteikums projekts paredz papildināt norādi, uz kāda likuma pamata </w:t>
            </w:r>
            <w:r w:rsidRPr="000F1307">
              <w:rPr>
                <w:rFonts w:ascii="Times New Roman" w:eastAsia="Times New Roman" w:hAnsi="Times New Roman"/>
                <w:sz w:val="24"/>
                <w:szCs w:val="24"/>
              </w:rPr>
              <w:t>Ministru kabineta 2019</w:t>
            </w:r>
            <w:r>
              <w:rPr>
                <w:rFonts w:ascii="Times New Roman" w:eastAsia="Times New Roman" w:hAnsi="Times New Roman"/>
                <w:sz w:val="24"/>
                <w:szCs w:val="24"/>
              </w:rPr>
              <w:t>. gada 25. jūnija noteikumi Nr. </w:t>
            </w:r>
            <w:r w:rsidRPr="000F1307">
              <w:rPr>
                <w:rFonts w:ascii="Times New Roman" w:eastAsia="Times New Roman" w:hAnsi="Times New Roman"/>
                <w:sz w:val="24"/>
                <w:szCs w:val="24"/>
              </w:rPr>
              <w:t>276 “Valsts izglītības informācijas sistēmas noteikumi”</w:t>
            </w:r>
            <w:r>
              <w:rPr>
                <w:rFonts w:ascii="Times New Roman" w:eastAsia="Times New Roman" w:hAnsi="Times New Roman"/>
                <w:sz w:val="24"/>
                <w:szCs w:val="24"/>
              </w:rPr>
              <w:t xml:space="preserve"> (turpmāk – noteikumi) izdoti, </w:t>
            </w:r>
            <w:r w:rsidR="0072658F">
              <w:rPr>
                <w:rFonts w:ascii="Times New Roman" w:hAnsi="Times New Roman"/>
                <w:sz w:val="24"/>
                <w:szCs w:val="24"/>
              </w:rPr>
              <w:t>ar norādi uz Starptautisko skolu likum</w:t>
            </w:r>
            <w:r w:rsidR="00B056A4">
              <w:rPr>
                <w:rFonts w:ascii="Times New Roman" w:hAnsi="Times New Roman"/>
                <w:sz w:val="24"/>
                <w:szCs w:val="24"/>
              </w:rPr>
              <w:t xml:space="preserve">a 12. panta otro daļu. </w:t>
            </w:r>
          </w:p>
          <w:p w14:paraId="1FD5E843" w14:textId="32471E3F" w:rsidR="009876BD" w:rsidRDefault="00B056A4" w:rsidP="000F1307">
            <w:pPr>
              <w:spacing w:after="0" w:line="240" w:lineRule="auto"/>
              <w:jc w:val="both"/>
              <w:rPr>
                <w:rFonts w:ascii="Times New Roman" w:hAnsi="Times New Roman"/>
                <w:sz w:val="24"/>
                <w:szCs w:val="24"/>
              </w:rPr>
            </w:pPr>
            <w:r>
              <w:rPr>
                <w:rFonts w:ascii="Times New Roman" w:hAnsi="Times New Roman"/>
                <w:sz w:val="24"/>
                <w:szCs w:val="24"/>
              </w:rPr>
              <w:lastRenderedPageBreak/>
              <w:t>Noteikumu projekts arī nosaka VIIS iekļaujamo informāciju par starptautisku izglītības programmu (noteikumu 8.</w:t>
            </w:r>
            <w:r w:rsidRPr="00B056A4">
              <w:rPr>
                <w:rFonts w:ascii="Times New Roman" w:hAnsi="Times New Roman"/>
                <w:sz w:val="24"/>
                <w:szCs w:val="24"/>
                <w:vertAlign w:val="superscript"/>
                <w:rPrChange w:id="2" w:author="Guntra Kušķe" w:date="2020-11-06T13:07:00Z">
                  <w:rPr>
                    <w:rFonts w:ascii="Times New Roman" w:hAnsi="Times New Roman"/>
                    <w:sz w:val="24"/>
                    <w:szCs w:val="24"/>
                    <w:vertAlign w:val="superscript"/>
                  </w:rPr>
                </w:rPrChange>
              </w:rPr>
              <w:t xml:space="preserve">1 </w:t>
            </w:r>
            <w:r>
              <w:rPr>
                <w:rFonts w:ascii="Times New Roman" w:hAnsi="Times New Roman"/>
                <w:sz w:val="24"/>
                <w:szCs w:val="24"/>
              </w:rPr>
              <w:t xml:space="preserve">punkts), </w:t>
            </w:r>
            <w:r w:rsidR="009876BD">
              <w:rPr>
                <w:rFonts w:ascii="Times New Roman" w:hAnsi="Times New Roman"/>
                <w:sz w:val="24"/>
                <w:szCs w:val="24"/>
              </w:rPr>
              <w:t>izglītojamo starptautiskā izglītības programmā, tai skaitā  izglītojamam izsniegto izglītības dokumentu (noteikumu 11.</w:t>
            </w:r>
            <w:r w:rsidR="009876BD" w:rsidRPr="009876BD">
              <w:rPr>
                <w:rFonts w:ascii="Times New Roman" w:hAnsi="Times New Roman"/>
                <w:sz w:val="24"/>
                <w:szCs w:val="24"/>
                <w:vertAlign w:val="superscript"/>
                <w:rPrChange w:id="3" w:author="Guntra Kušķe" w:date="2020-11-06T13:07:00Z">
                  <w:rPr>
                    <w:rFonts w:ascii="Times New Roman" w:hAnsi="Times New Roman"/>
                    <w:sz w:val="24"/>
                    <w:szCs w:val="24"/>
                    <w:vertAlign w:val="superscript"/>
                  </w:rPr>
                </w:rPrChange>
              </w:rPr>
              <w:t>1</w:t>
            </w:r>
            <w:r w:rsidR="009876BD">
              <w:rPr>
                <w:rFonts w:ascii="Times New Roman" w:hAnsi="Times New Roman"/>
                <w:sz w:val="24"/>
                <w:szCs w:val="24"/>
              </w:rPr>
              <w:t xml:space="preserve"> un 19.</w:t>
            </w:r>
            <w:r w:rsidR="009876BD" w:rsidRPr="009876BD">
              <w:rPr>
                <w:rFonts w:ascii="Times New Roman" w:hAnsi="Times New Roman"/>
                <w:sz w:val="24"/>
                <w:szCs w:val="24"/>
                <w:vertAlign w:val="superscript"/>
                <w:rPrChange w:id="4" w:author="Guntra Kušķe" w:date="2020-11-06T13:07:00Z">
                  <w:rPr>
                    <w:rFonts w:ascii="Times New Roman" w:hAnsi="Times New Roman"/>
                    <w:sz w:val="24"/>
                    <w:szCs w:val="24"/>
                    <w:vertAlign w:val="superscript"/>
                  </w:rPr>
                </w:rPrChange>
              </w:rPr>
              <w:t>1</w:t>
            </w:r>
            <w:r w:rsidR="009876BD">
              <w:rPr>
                <w:rFonts w:ascii="Times New Roman" w:hAnsi="Times New Roman"/>
                <w:sz w:val="24"/>
                <w:szCs w:val="24"/>
              </w:rPr>
              <w:t xml:space="preserve"> punkts). Uz starptautisko skolu piemērojams arī noteikumu 7. punkts, kas nosaka </w:t>
            </w:r>
            <w:r w:rsidR="007A2DEB">
              <w:rPr>
                <w:rFonts w:ascii="Times New Roman" w:hAnsi="Times New Roman"/>
                <w:sz w:val="24"/>
                <w:szCs w:val="24"/>
              </w:rPr>
              <w:t>VIIS</w:t>
            </w:r>
            <w:r w:rsidR="009876BD">
              <w:rPr>
                <w:rFonts w:ascii="Times New Roman" w:hAnsi="Times New Roman"/>
                <w:sz w:val="24"/>
                <w:szCs w:val="24"/>
              </w:rPr>
              <w:t xml:space="preserve"> iekļaujamo informāciju par izglītības iestādi, izņemot informāciju par izglītības iestādes akreditāciju (Starptautisko skolu likums neparedz izglītības iestādes akreditāciju), un noteikumu </w:t>
            </w:r>
            <w:r w:rsidR="007A2DEB">
              <w:rPr>
                <w:rFonts w:ascii="Times New Roman" w:hAnsi="Times New Roman"/>
                <w:sz w:val="24"/>
                <w:szCs w:val="24"/>
              </w:rPr>
              <w:t>15. punkts, kas nosaka VIIS iekļaujamo informāciju par pedagogiem, izņemot informāciju par pedagoga profesionālās darbības kvalitātes apliecīb</w:t>
            </w:r>
            <w:r w:rsidR="007E2655">
              <w:rPr>
                <w:rFonts w:ascii="Times New Roman" w:hAnsi="Times New Roman"/>
                <w:sz w:val="24"/>
                <w:szCs w:val="24"/>
              </w:rPr>
              <w:t>u</w:t>
            </w:r>
            <w:r w:rsidR="007A2DEB">
              <w:rPr>
                <w:rFonts w:ascii="Times New Roman" w:hAnsi="Times New Roman"/>
                <w:sz w:val="24"/>
                <w:szCs w:val="24"/>
              </w:rPr>
              <w:t xml:space="preserve"> (kvalitātes pakāpes piešķir saskaņā ar Izglītības likuma regulējumu</w:t>
            </w:r>
            <w:r w:rsidR="007E2655">
              <w:rPr>
                <w:rFonts w:ascii="Times New Roman" w:hAnsi="Times New Roman"/>
                <w:sz w:val="24"/>
                <w:szCs w:val="24"/>
              </w:rPr>
              <w:t>, un minētais regulējums neattiecas uz starptautisko skolu pedagogiem, kas īsteno tikai starptautisku izglītības programmu</w:t>
            </w:r>
            <w:r w:rsidR="007A2DEB">
              <w:rPr>
                <w:rFonts w:ascii="Times New Roman" w:hAnsi="Times New Roman"/>
                <w:sz w:val="24"/>
                <w:szCs w:val="24"/>
              </w:rPr>
              <w:t xml:space="preserve">). </w:t>
            </w:r>
            <w:r w:rsidR="009876BD">
              <w:rPr>
                <w:rFonts w:ascii="Times New Roman" w:hAnsi="Times New Roman"/>
                <w:sz w:val="24"/>
                <w:szCs w:val="24"/>
              </w:rPr>
              <w:t>Attiecīgi precizēts noteikumu 7. </w:t>
            </w:r>
            <w:r w:rsidR="007A2DEB">
              <w:rPr>
                <w:rFonts w:ascii="Times New Roman" w:hAnsi="Times New Roman"/>
                <w:sz w:val="24"/>
                <w:szCs w:val="24"/>
              </w:rPr>
              <w:t>un 15. </w:t>
            </w:r>
            <w:r w:rsidR="009876BD">
              <w:rPr>
                <w:rFonts w:ascii="Times New Roman" w:hAnsi="Times New Roman"/>
                <w:sz w:val="24"/>
                <w:szCs w:val="24"/>
              </w:rPr>
              <w:t xml:space="preserve">punkts. </w:t>
            </w:r>
          </w:p>
          <w:p w14:paraId="575134D9" w14:textId="0E8D960A" w:rsidR="00647069" w:rsidRDefault="009876BD" w:rsidP="00321358">
            <w:pPr>
              <w:spacing w:after="0" w:line="240" w:lineRule="auto"/>
              <w:jc w:val="both"/>
              <w:rPr>
                <w:rFonts w:ascii="Times New Roman" w:hAnsi="Times New Roman"/>
                <w:sz w:val="24"/>
                <w:szCs w:val="24"/>
              </w:rPr>
            </w:pPr>
            <w:r>
              <w:rPr>
                <w:rFonts w:ascii="Times New Roman" w:hAnsi="Times New Roman"/>
                <w:sz w:val="24"/>
                <w:szCs w:val="24"/>
              </w:rPr>
              <w:t>Noteikum</w:t>
            </w:r>
            <w:r w:rsidR="007A2DEB">
              <w:rPr>
                <w:rFonts w:ascii="Times New Roman" w:hAnsi="Times New Roman"/>
                <w:sz w:val="24"/>
                <w:szCs w:val="24"/>
              </w:rPr>
              <w:t xml:space="preserve">u </w:t>
            </w:r>
            <w:r>
              <w:rPr>
                <w:rFonts w:ascii="Times New Roman" w:hAnsi="Times New Roman"/>
                <w:sz w:val="24"/>
                <w:szCs w:val="24"/>
              </w:rPr>
              <w:t xml:space="preserve">projekts </w:t>
            </w:r>
            <w:r w:rsidR="007A2DEB">
              <w:rPr>
                <w:rFonts w:ascii="Times New Roman" w:hAnsi="Times New Roman"/>
                <w:sz w:val="24"/>
                <w:szCs w:val="24"/>
              </w:rPr>
              <w:t xml:space="preserve">arī </w:t>
            </w:r>
            <w:r w:rsidR="00321358">
              <w:rPr>
                <w:rFonts w:ascii="Times New Roman" w:hAnsi="Times New Roman"/>
                <w:sz w:val="24"/>
                <w:szCs w:val="24"/>
              </w:rPr>
              <w:t xml:space="preserve">paredz precizēt noteikumu normas, kas nosaka kārtību, kādā tiek ievadīta informācija VIIS, tādējādi attiecinot minēto regulējumu arī uz starptautisko skolu. </w:t>
            </w:r>
          </w:p>
          <w:p w14:paraId="711C6081" w14:textId="77777777" w:rsidR="0072658F" w:rsidRPr="000F1307" w:rsidRDefault="0072658F" w:rsidP="000F1307">
            <w:pPr>
              <w:spacing w:after="0" w:line="240" w:lineRule="auto"/>
              <w:jc w:val="both"/>
              <w:rPr>
                <w:rFonts w:ascii="Times New Roman" w:hAnsi="Times New Roman"/>
                <w:sz w:val="24"/>
                <w:szCs w:val="24"/>
              </w:rPr>
            </w:pPr>
          </w:p>
          <w:p w14:paraId="637AE530" w14:textId="18645159" w:rsidR="00485BC0" w:rsidRDefault="00EC1D65" w:rsidP="000F1307">
            <w:pPr>
              <w:spacing w:after="0" w:line="240" w:lineRule="auto"/>
              <w:jc w:val="both"/>
              <w:rPr>
                <w:rFonts w:ascii="Times New Roman" w:hAnsi="Times New Roman"/>
                <w:sz w:val="24"/>
                <w:szCs w:val="24"/>
              </w:rPr>
            </w:pPr>
            <w:r w:rsidRPr="000F1307">
              <w:rPr>
                <w:rFonts w:ascii="Times New Roman" w:hAnsi="Times New Roman"/>
                <w:sz w:val="24"/>
                <w:szCs w:val="24"/>
              </w:rPr>
              <w:t>Papildus minētajam, n</w:t>
            </w:r>
            <w:r w:rsidR="005A2530" w:rsidRPr="000F1307">
              <w:rPr>
                <w:rFonts w:ascii="Times New Roman" w:hAnsi="Times New Roman"/>
                <w:sz w:val="24"/>
                <w:szCs w:val="24"/>
              </w:rPr>
              <w:t>oteikumu proj</w:t>
            </w:r>
            <w:r w:rsidR="00E54ABE" w:rsidRPr="000F1307">
              <w:rPr>
                <w:rFonts w:ascii="Times New Roman" w:hAnsi="Times New Roman"/>
                <w:sz w:val="24"/>
                <w:szCs w:val="24"/>
              </w:rPr>
              <w:t>ekts paredz šādas izmaiņas VIIS saturā un funkcionalitātē:</w:t>
            </w:r>
          </w:p>
          <w:p w14:paraId="5B918AF6" w14:textId="77777777" w:rsidR="00EC49B0" w:rsidRPr="000F1307" w:rsidRDefault="00EC49B0" w:rsidP="000F1307">
            <w:pPr>
              <w:spacing w:after="0" w:line="240" w:lineRule="auto"/>
              <w:jc w:val="both"/>
              <w:rPr>
                <w:rFonts w:ascii="Times New Roman" w:hAnsi="Times New Roman"/>
                <w:sz w:val="24"/>
                <w:szCs w:val="24"/>
              </w:rPr>
            </w:pPr>
          </w:p>
          <w:p w14:paraId="07D8D439" w14:textId="711FDEDE" w:rsidR="00E54ABE" w:rsidRPr="000F1307" w:rsidRDefault="00BB12D0" w:rsidP="000F1307">
            <w:pPr>
              <w:spacing w:after="0" w:line="240" w:lineRule="auto"/>
              <w:jc w:val="both"/>
              <w:rPr>
                <w:rFonts w:ascii="Times New Roman" w:eastAsia="Times New Roman" w:hAnsi="Times New Roman"/>
                <w:sz w:val="24"/>
                <w:szCs w:val="24"/>
              </w:rPr>
            </w:pPr>
            <w:r w:rsidRPr="000F1307">
              <w:rPr>
                <w:rFonts w:ascii="Times New Roman" w:hAnsi="Times New Roman"/>
                <w:sz w:val="24"/>
                <w:szCs w:val="24"/>
              </w:rPr>
              <w:t>1)</w:t>
            </w:r>
            <w:r w:rsidR="001F04A4">
              <w:rPr>
                <w:rFonts w:ascii="Times New Roman" w:hAnsi="Times New Roman"/>
                <w:sz w:val="24"/>
                <w:szCs w:val="24"/>
              </w:rPr>
              <w:t xml:space="preserve"> VIIS esošā funkcionalitāte tiek papildināta ar anketu moduli un apziņošanas servisu, kas izstrādāti </w:t>
            </w:r>
            <w:r w:rsidR="001F04A4">
              <w:rPr>
                <w:rFonts w:ascii="Times New Roman" w:eastAsia="Times New Roman" w:hAnsi="Times New Roman"/>
                <w:sz w:val="24"/>
                <w:szCs w:val="24"/>
              </w:rPr>
              <w:t>projekta</w:t>
            </w:r>
            <w:r w:rsidR="001F04A4" w:rsidRPr="00C62314">
              <w:rPr>
                <w:rFonts w:ascii="Times New Roman" w:eastAsia="Times New Roman" w:hAnsi="Times New Roman"/>
                <w:sz w:val="24"/>
                <w:szCs w:val="24"/>
              </w:rPr>
              <w:t xml:space="preserve"> "VIIS attīstība – izglītības monitoringa sistēma"</w:t>
            </w:r>
            <w:r w:rsidR="001F04A4">
              <w:rPr>
                <w:rFonts w:ascii="Times New Roman" w:eastAsia="Times New Roman" w:hAnsi="Times New Roman"/>
                <w:sz w:val="24"/>
                <w:szCs w:val="24"/>
              </w:rPr>
              <w:t xml:space="preserve"> (</w:t>
            </w:r>
            <w:r w:rsidR="001F04A4" w:rsidRPr="009421BE">
              <w:rPr>
                <w:rFonts w:ascii="Times New Roman" w:eastAsia="Times New Roman" w:hAnsi="Times New Roman"/>
                <w:sz w:val="24"/>
                <w:szCs w:val="24"/>
              </w:rPr>
              <w:t>Nr.</w:t>
            </w:r>
            <w:r w:rsidR="001F04A4">
              <w:rPr>
                <w:rFonts w:ascii="Times New Roman" w:eastAsia="Times New Roman" w:hAnsi="Times New Roman"/>
                <w:sz w:val="24"/>
                <w:szCs w:val="24"/>
              </w:rPr>
              <w:t> </w:t>
            </w:r>
            <w:r w:rsidR="001F04A4" w:rsidRPr="009421BE">
              <w:rPr>
                <w:rFonts w:ascii="Times New Roman" w:eastAsia="Times New Roman" w:hAnsi="Times New Roman"/>
                <w:sz w:val="24"/>
                <w:szCs w:val="24"/>
              </w:rPr>
              <w:t>2.2.1.1/17/I/019</w:t>
            </w:r>
            <w:r w:rsidR="001F04A4">
              <w:rPr>
                <w:rFonts w:ascii="Times New Roman" w:eastAsia="Times New Roman" w:hAnsi="Times New Roman"/>
                <w:sz w:val="24"/>
                <w:szCs w:val="24"/>
              </w:rPr>
              <w:t>) ietvaros, paredzot iespēju sistēmas lietotājiem izveidot un publicēt aptaujas anketas, kā arī izplatīt informāciju, izmantojot VIIS apziņošanas servisu</w:t>
            </w:r>
            <w:r w:rsidR="00EC1D65" w:rsidRPr="000F1307">
              <w:rPr>
                <w:rFonts w:ascii="Times New Roman" w:eastAsia="Times New Roman" w:hAnsi="Times New Roman"/>
                <w:sz w:val="24"/>
                <w:szCs w:val="24"/>
              </w:rPr>
              <w:t xml:space="preserve">. </w:t>
            </w:r>
            <w:r w:rsidR="003D5C0F">
              <w:rPr>
                <w:rFonts w:ascii="Times New Roman" w:eastAsia="Times New Roman" w:hAnsi="Times New Roman"/>
                <w:sz w:val="24"/>
                <w:szCs w:val="24"/>
              </w:rPr>
              <w:t>Ievērojot minēto, noteikumi tiek papildināti ar 5.8. </w:t>
            </w:r>
            <w:r w:rsidR="000223FD" w:rsidRPr="000223FD">
              <w:rPr>
                <w:rFonts w:ascii="Times New Roman" w:eastAsia="Times New Roman" w:hAnsi="Times New Roman"/>
                <w:sz w:val="24"/>
                <w:szCs w:val="24"/>
              </w:rPr>
              <w:t>apakšpunkt</w:t>
            </w:r>
            <w:r w:rsidR="003D5C0F">
              <w:rPr>
                <w:rFonts w:ascii="Times New Roman" w:eastAsia="Times New Roman" w:hAnsi="Times New Roman"/>
                <w:sz w:val="24"/>
                <w:szCs w:val="24"/>
              </w:rPr>
              <w:t xml:space="preserve">u, kas </w:t>
            </w:r>
            <w:r w:rsidR="000223FD" w:rsidRPr="000223FD">
              <w:rPr>
                <w:rFonts w:ascii="Times New Roman" w:eastAsia="Times New Roman" w:hAnsi="Times New Roman"/>
                <w:sz w:val="24"/>
                <w:szCs w:val="24"/>
              </w:rPr>
              <w:t>stā</w:t>
            </w:r>
            <w:r w:rsidR="003D5C0F">
              <w:rPr>
                <w:rFonts w:ascii="Times New Roman" w:eastAsia="Times New Roman" w:hAnsi="Times New Roman"/>
                <w:sz w:val="24"/>
                <w:szCs w:val="24"/>
              </w:rPr>
              <w:t xml:space="preserve">sies </w:t>
            </w:r>
            <w:r w:rsidR="000223FD" w:rsidRPr="000223FD">
              <w:rPr>
                <w:rFonts w:ascii="Times New Roman" w:eastAsia="Times New Roman" w:hAnsi="Times New Roman"/>
                <w:sz w:val="24"/>
                <w:szCs w:val="24"/>
              </w:rPr>
              <w:t>spēkā 2021. gada 1.</w:t>
            </w:r>
            <w:r w:rsidR="003D5C0F">
              <w:rPr>
                <w:rFonts w:ascii="Times New Roman" w:eastAsia="Times New Roman" w:hAnsi="Times New Roman"/>
                <w:sz w:val="24"/>
                <w:szCs w:val="24"/>
              </w:rPr>
              <w:t> </w:t>
            </w:r>
            <w:r w:rsidR="000223FD" w:rsidRPr="000223FD">
              <w:rPr>
                <w:rFonts w:ascii="Times New Roman" w:eastAsia="Times New Roman" w:hAnsi="Times New Roman"/>
                <w:sz w:val="24"/>
                <w:szCs w:val="24"/>
              </w:rPr>
              <w:t>maijā saistībā ar projekta "VIIS attīstība – izglītības monitoringa sistēma" noslēgu</w:t>
            </w:r>
            <w:r w:rsidR="000223FD">
              <w:rPr>
                <w:rFonts w:ascii="Times New Roman" w:eastAsia="Times New Roman" w:hAnsi="Times New Roman"/>
                <w:sz w:val="24"/>
                <w:szCs w:val="24"/>
              </w:rPr>
              <w:t>mu, līdz kuram</w:t>
            </w:r>
            <w:r w:rsidR="000223FD" w:rsidRPr="000223FD">
              <w:rPr>
                <w:rFonts w:ascii="Times New Roman" w:eastAsia="Times New Roman" w:hAnsi="Times New Roman"/>
                <w:sz w:val="24"/>
                <w:szCs w:val="24"/>
              </w:rPr>
              <w:t xml:space="preserve"> funkcionalitātei jābūt izstrādātai.</w:t>
            </w:r>
          </w:p>
          <w:p w14:paraId="0DE8BBDE" w14:textId="4144CDD0" w:rsidR="00CF2F7A" w:rsidRPr="000F1307" w:rsidRDefault="00CF2F7A" w:rsidP="000F1307">
            <w:pPr>
              <w:spacing w:after="0" w:line="240" w:lineRule="auto"/>
              <w:jc w:val="both"/>
              <w:rPr>
                <w:rFonts w:ascii="Times New Roman" w:eastAsia="Times New Roman" w:hAnsi="Times New Roman"/>
                <w:sz w:val="24"/>
                <w:szCs w:val="24"/>
              </w:rPr>
            </w:pPr>
          </w:p>
          <w:p w14:paraId="317606B6" w14:textId="39D7814A" w:rsidR="00167789" w:rsidRPr="000F1307" w:rsidRDefault="00167789" w:rsidP="000F1307">
            <w:pPr>
              <w:spacing w:after="0" w:line="240" w:lineRule="auto"/>
              <w:jc w:val="both"/>
              <w:rPr>
                <w:rFonts w:ascii="Times New Roman" w:eastAsia="Times New Roman" w:hAnsi="Times New Roman"/>
                <w:sz w:val="24"/>
                <w:szCs w:val="24"/>
              </w:rPr>
            </w:pPr>
            <w:r w:rsidRPr="000F1307">
              <w:rPr>
                <w:rFonts w:ascii="Times New Roman" w:eastAsia="Times New Roman" w:hAnsi="Times New Roman"/>
                <w:sz w:val="24"/>
                <w:szCs w:val="24"/>
              </w:rPr>
              <w:t>2)</w:t>
            </w:r>
            <w:r w:rsidR="001F04A4">
              <w:rPr>
                <w:rFonts w:ascii="Times New Roman" w:eastAsia="Times New Roman" w:hAnsi="Times New Roman"/>
                <w:sz w:val="24"/>
                <w:szCs w:val="24"/>
              </w:rPr>
              <w:t xml:space="preserve"> VIIS esošā funkcionalitāte tiek papildināta ar lauku, kurā izglītības iestādēm jāievada tās oficiālā elektroniskā adrese, ar nolūku nodrošināt apziņošanas kanālu – e-adresi, projekta</w:t>
            </w:r>
            <w:r w:rsidR="001F04A4" w:rsidRPr="00C62314">
              <w:rPr>
                <w:rFonts w:ascii="Times New Roman" w:eastAsia="Times New Roman" w:hAnsi="Times New Roman"/>
                <w:sz w:val="24"/>
                <w:szCs w:val="24"/>
              </w:rPr>
              <w:t xml:space="preserve"> "VIIS attīstība – izglītības monitoringa sistēma"</w:t>
            </w:r>
            <w:r w:rsidR="001F04A4">
              <w:rPr>
                <w:rFonts w:ascii="Times New Roman" w:eastAsia="Times New Roman" w:hAnsi="Times New Roman"/>
                <w:sz w:val="24"/>
                <w:szCs w:val="24"/>
              </w:rPr>
              <w:t xml:space="preserve"> (</w:t>
            </w:r>
            <w:r w:rsidR="001F04A4" w:rsidRPr="009421BE">
              <w:rPr>
                <w:rFonts w:ascii="Times New Roman" w:eastAsia="Times New Roman" w:hAnsi="Times New Roman"/>
                <w:sz w:val="24"/>
                <w:szCs w:val="24"/>
              </w:rPr>
              <w:t>Nr.</w:t>
            </w:r>
            <w:r w:rsidR="001F04A4">
              <w:rPr>
                <w:rFonts w:ascii="Times New Roman" w:eastAsia="Times New Roman" w:hAnsi="Times New Roman"/>
                <w:sz w:val="24"/>
                <w:szCs w:val="24"/>
              </w:rPr>
              <w:t> </w:t>
            </w:r>
            <w:r w:rsidR="001F04A4" w:rsidRPr="009421BE">
              <w:rPr>
                <w:rFonts w:ascii="Times New Roman" w:eastAsia="Times New Roman" w:hAnsi="Times New Roman"/>
                <w:sz w:val="24"/>
                <w:szCs w:val="24"/>
              </w:rPr>
              <w:t>2.2.1.1/17/I/019</w:t>
            </w:r>
            <w:r w:rsidR="001F04A4">
              <w:rPr>
                <w:rFonts w:ascii="Times New Roman" w:eastAsia="Times New Roman" w:hAnsi="Times New Roman"/>
                <w:sz w:val="24"/>
                <w:szCs w:val="24"/>
              </w:rPr>
              <w:t>) ietvaros izstrādātajam apziņošanas servisam</w:t>
            </w:r>
            <w:r w:rsidRPr="000F1307">
              <w:rPr>
                <w:rFonts w:ascii="Times New Roman" w:eastAsia="Times New Roman" w:hAnsi="Times New Roman"/>
                <w:sz w:val="24"/>
                <w:szCs w:val="24"/>
              </w:rPr>
              <w:t xml:space="preserve">. </w:t>
            </w:r>
          </w:p>
          <w:p w14:paraId="17EC4485" w14:textId="77777777" w:rsidR="00167789" w:rsidRPr="000F1307" w:rsidRDefault="00167789" w:rsidP="000F1307">
            <w:pPr>
              <w:spacing w:after="0" w:line="240" w:lineRule="auto"/>
              <w:jc w:val="both"/>
              <w:rPr>
                <w:rFonts w:ascii="Times New Roman" w:eastAsia="Times New Roman" w:hAnsi="Times New Roman"/>
                <w:sz w:val="24"/>
                <w:szCs w:val="24"/>
              </w:rPr>
            </w:pPr>
          </w:p>
          <w:p w14:paraId="17A73BCB" w14:textId="57C20864" w:rsidR="00785DC1" w:rsidRDefault="00A25B9F" w:rsidP="000F1307">
            <w:pPr>
              <w:spacing w:after="0" w:line="240" w:lineRule="auto"/>
              <w:jc w:val="both"/>
              <w:rPr>
                <w:rFonts w:ascii="Times New Roman" w:eastAsia="Times New Roman" w:hAnsi="Times New Roman"/>
                <w:sz w:val="24"/>
                <w:szCs w:val="24"/>
              </w:rPr>
            </w:pPr>
            <w:r w:rsidRPr="000F1307">
              <w:rPr>
                <w:rFonts w:ascii="Times New Roman" w:eastAsia="Times New Roman" w:hAnsi="Times New Roman"/>
                <w:sz w:val="24"/>
                <w:szCs w:val="24"/>
              </w:rPr>
              <w:t>3</w:t>
            </w:r>
            <w:r w:rsidR="002A2912" w:rsidRPr="000F1307">
              <w:rPr>
                <w:rFonts w:ascii="Times New Roman" w:eastAsia="Times New Roman" w:hAnsi="Times New Roman"/>
                <w:sz w:val="24"/>
                <w:szCs w:val="24"/>
              </w:rPr>
              <w:t>)</w:t>
            </w:r>
            <w:r w:rsidR="00287E0D">
              <w:rPr>
                <w:rFonts w:ascii="Times New Roman" w:eastAsia="Times New Roman" w:hAnsi="Times New Roman"/>
                <w:sz w:val="24"/>
                <w:szCs w:val="24"/>
              </w:rPr>
              <w:t xml:space="preserve"> </w:t>
            </w:r>
            <w:r w:rsidR="0057563A">
              <w:rPr>
                <w:rFonts w:ascii="Times New Roman" w:eastAsia="Times New Roman" w:hAnsi="Times New Roman"/>
                <w:sz w:val="24"/>
                <w:szCs w:val="24"/>
              </w:rPr>
              <w:t>VIIS esošā funkcionalitāte tiek papildināta ar Valsts zemes dienesta Valsts adrešu reģistrā esošo informāciju par izglītības iestāžu, tai skaitā izglītības programmu īstenošanas vietu, koordinātām, sniedzot iespēju ar izglītības jomu saistītos datus attēlot kartēs</w:t>
            </w:r>
            <w:r w:rsidR="00785DC1" w:rsidRPr="000F1307">
              <w:rPr>
                <w:rFonts w:ascii="Times New Roman" w:eastAsia="Times New Roman" w:hAnsi="Times New Roman"/>
                <w:sz w:val="24"/>
                <w:szCs w:val="24"/>
              </w:rPr>
              <w:t xml:space="preserve">. </w:t>
            </w:r>
          </w:p>
          <w:p w14:paraId="28C94D01" w14:textId="77777777" w:rsidR="00271A8B" w:rsidRDefault="00271A8B" w:rsidP="000F1307">
            <w:pPr>
              <w:spacing w:after="0" w:line="240" w:lineRule="auto"/>
              <w:jc w:val="both"/>
              <w:rPr>
                <w:rFonts w:ascii="Times New Roman" w:eastAsia="Times New Roman" w:hAnsi="Times New Roman"/>
                <w:sz w:val="24"/>
                <w:szCs w:val="24"/>
              </w:rPr>
            </w:pPr>
          </w:p>
          <w:p w14:paraId="1C61A49A" w14:textId="51D1D808" w:rsidR="00D84353" w:rsidRPr="00D84353" w:rsidRDefault="00057899" w:rsidP="00D84353">
            <w:pPr>
              <w:jc w:val="both"/>
              <w:rPr>
                <w:rFonts w:ascii="Times New Roman" w:hAnsi="Times New Roman" w:cs="Times New Roman"/>
                <w:sz w:val="24"/>
                <w:szCs w:val="24"/>
              </w:rPr>
            </w:pPr>
            <w:r>
              <w:rPr>
                <w:rFonts w:ascii="Times New Roman" w:eastAsia="Times New Roman" w:hAnsi="Times New Roman"/>
                <w:sz w:val="24"/>
                <w:szCs w:val="24"/>
              </w:rPr>
              <w:t xml:space="preserve">4) </w:t>
            </w:r>
            <w:r w:rsidRPr="00D84353">
              <w:rPr>
                <w:rFonts w:ascii="Times New Roman" w:eastAsia="Times New Roman" w:hAnsi="Times New Roman" w:cs="Times New Roman"/>
                <w:sz w:val="24"/>
                <w:szCs w:val="24"/>
              </w:rPr>
              <w:t>N</w:t>
            </w:r>
            <w:r w:rsidR="00271A8B" w:rsidRPr="00D84353">
              <w:rPr>
                <w:rFonts w:ascii="Times New Roman" w:eastAsia="Times New Roman" w:hAnsi="Times New Roman" w:cs="Times New Roman"/>
                <w:sz w:val="24"/>
                <w:szCs w:val="24"/>
              </w:rPr>
              <w:t xml:space="preserve">oteikumu 7.3. </w:t>
            </w:r>
            <w:r w:rsidR="00A57565" w:rsidRPr="00D84353">
              <w:rPr>
                <w:rFonts w:ascii="Times New Roman" w:eastAsia="Times New Roman" w:hAnsi="Times New Roman" w:cs="Times New Roman"/>
                <w:sz w:val="24"/>
                <w:szCs w:val="24"/>
              </w:rPr>
              <w:t>apakš</w:t>
            </w:r>
            <w:r w:rsidR="00271A8B" w:rsidRPr="00D84353">
              <w:rPr>
                <w:rFonts w:ascii="Times New Roman" w:eastAsia="Times New Roman" w:hAnsi="Times New Roman" w:cs="Times New Roman"/>
                <w:sz w:val="24"/>
                <w:szCs w:val="24"/>
              </w:rPr>
              <w:t xml:space="preserve">punkts papildināts ar norādi, ka VIIS tiek iekļauta arī informācija par izglītības programmas īstenošanas vietām (t.sk. ieslodzījuma vietās). </w:t>
            </w:r>
            <w:r w:rsidR="00122CA1">
              <w:rPr>
                <w:rFonts w:ascii="Times New Roman" w:eastAsia="Times New Roman" w:hAnsi="Times New Roman" w:cs="Times New Roman"/>
                <w:sz w:val="24"/>
                <w:szCs w:val="24"/>
              </w:rPr>
              <w:t xml:space="preserve">Tā kā izglītības programmu īstenošanas vieta ne vienmēr sakrīt ar izglītības iestādes juridisko adresi, tad VIIS nepieciešams norādīt arī </w:t>
            </w:r>
            <w:r w:rsidR="00122CA1">
              <w:rPr>
                <w:rFonts w:ascii="Times New Roman" w:eastAsia="Times New Roman" w:hAnsi="Times New Roman" w:cs="Times New Roman"/>
                <w:sz w:val="24"/>
                <w:szCs w:val="24"/>
              </w:rPr>
              <w:lastRenderedPageBreak/>
              <w:t xml:space="preserve">izglītības programmu īstenošanas vietas, lai Izglītības kvalitātes valsts dienests varētu veikt pārbaudes par izglītības programmu īstenošanu atbilstoši izsniegtajām atļaujām. </w:t>
            </w:r>
            <w:r w:rsidR="00D84353" w:rsidRPr="00D84353">
              <w:rPr>
                <w:rFonts w:ascii="Times New Roman" w:hAnsi="Times New Roman" w:cs="Times New Roman"/>
                <w:sz w:val="24"/>
                <w:szCs w:val="24"/>
              </w:rPr>
              <w:t>Datus par izglītības programmu īstenošanu ieslodzījuma vietās nepieciešams uzkrāt, lai nodrošinātu informāciju par izglītojamiem, kas apgūst izglītības programmu ieslodzījuma vietā. Saskaņā ar Ministru kabineta 2001.</w:t>
            </w:r>
            <w:r w:rsidR="003D5C0F">
              <w:rPr>
                <w:rFonts w:ascii="Times New Roman" w:hAnsi="Times New Roman" w:cs="Times New Roman"/>
                <w:sz w:val="24"/>
                <w:szCs w:val="24"/>
              </w:rPr>
              <w:t> </w:t>
            </w:r>
            <w:r w:rsidR="00D84353" w:rsidRPr="00D84353">
              <w:rPr>
                <w:rFonts w:ascii="Times New Roman" w:hAnsi="Times New Roman" w:cs="Times New Roman"/>
                <w:sz w:val="24"/>
                <w:szCs w:val="24"/>
              </w:rPr>
              <w:t>gada 10.</w:t>
            </w:r>
            <w:r w:rsidR="003D5C0F">
              <w:rPr>
                <w:rFonts w:ascii="Times New Roman" w:hAnsi="Times New Roman" w:cs="Times New Roman"/>
                <w:sz w:val="24"/>
                <w:szCs w:val="24"/>
              </w:rPr>
              <w:t> </w:t>
            </w:r>
            <w:r w:rsidR="00D84353" w:rsidRPr="00D84353">
              <w:rPr>
                <w:rFonts w:ascii="Times New Roman" w:hAnsi="Times New Roman" w:cs="Times New Roman"/>
                <w:sz w:val="24"/>
                <w:szCs w:val="24"/>
              </w:rPr>
              <w:t>jūlija noteikumiem Nr.</w:t>
            </w:r>
            <w:r w:rsidR="00D84353">
              <w:rPr>
                <w:rFonts w:ascii="Times New Roman" w:hAnsi="Times New Roman" w:cs="Times New Roman"/>
                <w:sz w:val="24"/>
                <w:szCs w:val="24"/>
              </w:rPr>
              <w:t xml:space="preserve"> </w:t>
            </w:r>
            <w:r w:rsidR="00D84353" w:rsidRPr="00D84353">
              <w:rPr>
                <w:rFonts w:ascii="Times New Roman" w:hAnsi="Times New Roman" w:cs="Times New Roman"/>
                <w:sz w:val="24"/>
                <w:szCs w:val="24"/>
              </w:rPr>
              <w:t>309  “Kārtība, kādā no valsts budžeta sedzami izdevumi profesionālās izglītības un profesionālās kvalifikācijas ieguvei izglītojamiem ar speciālām vajadzībām un notiesātajiem”, Izglītības un zinātnes ministrija, ievērojot Ieslodzījuma vietu pārvaldes priekšlikumu, nosaka ministrijas padotībā esošu profesionālās izglītības iestādi un valsts finansēto vietu skaitu notiesāto apmācībai akreditētajās profesionālās izglītības programmās un valsts budžetā profesionālajai izglītībai paredzēto līdzekļu ietvaros atbilstoši normatīvajiem aktiem par profesionālās izglītības programmu īstenošanas izmaksu minimumu uz vienu izglītojamo sedz pedagogu darba samaksu, valsts obligātās sociālās apdrošināšanas iemaksas, izmaksas par izglītojamo apdrošināšanu pret nelaimes gadījumiem mācību prakses laikā, inventāra, materiālu, mācību līdzekļu un kancelejas preču iegādi. Tāpat arī informācija par to</w:t>
            </w:r>
            <w:r w:rsidR="00D84353">
              <w:rPr>
                <w:rFonts w:ascii="Times New Roman" w:hAnsi="Times New Roman" w:cs="Times New Roman"/>
                <w:sz w:val="24"/>
                <w:szCs w:val="24"/>
              </w:rPr>
              <w:t>,</w:t>
            </w:r>
            <w:r w:rsidR="00D84353" w:rsidRPr="00D84353">
              <w:rPr>
                <w:rFonts w:ascii="Times New Roman" w:hAnsi="Times New Roman" w:cs="Times New Roman"/>
                <w:sz w:val="24"/>
                <w:szCs w:val="24"/>
              </w:rPr>
              <w:t xml:space="preserve"> vai izglītības iestāde nodrošina profesionālās izglītības programmas īstenošanu ieslodzījuma vietās, tiek izmantota ministrijas padotībā esošo profesionālās izglītības iestāžu direktoru mēneša darba algas noteikšanai.</w:t>
            </w:r>
          </w:p>
          <w:p w14:paraId="3E215145" w14:textId="6823AFD3" w:rsidR="00B9390F" w:rsidRDefault="003D5C0F" w:rsidP="000F1307">
            <w:pPr>
              <w:spacing w:after="0" w:line="240" w:lineRule="auto"/>
              <w:jc w:val="both"/>
              <w:rPr>
                <w:rFonts w:ascii="Times New Roman" w:hAnsi="Times New Roman"/>
                <w:sz w:val="24"/>
                <w:szCs w:val="24"/>
              </w:rPr>
            </w:pPr>
            <w:r>
              <w:rPr>
                <w:rFonts w:ascii="Times New Roman" w:hAnsi="Times New Roman"/>
                <w:sz w:val="24"/>
                <w:szCs w:val="24"/>
              </w:rPr>
              <w:t>5</w:t>
            </w:r>
            <w:r w:rsidR="00057899">
              <w:rPr>
                <w:rFonts w:ascii="Times New Roman" w:hAnsi="Times New Roman"/>
                <w:sz w:val="24"/>
                <w:szCs w:val="24"/>
              </w:rPr>
              <w:t>) N</w:t>
            </w:r>
            <w:r w:rsidR="00B9390F">
              <w:rPr>
                <w:rFonts w:ascii="Times New Roman" w:hAnsi="Times New Roman"/>
                <w:sz w:val="24"/>
                <w:szCs w:val="24"/>
              </w:rPr>
              <w:t>oteikum</w:t>
            </w:r>
            <w:r w:rsidR="00A57565">
              <w:rPr>
                <w:rFonts w:ascii="Times New Roman" w:hAnsi="Times New Roman"/>
                <w:sz w:val="24"/>
                <w:szCs w:val="24"/>
              </w:rPr>
              <w:t>i</w:t>
            </w:r>
            <w:r w:rsidR="00B9390F">
              <w:rPr>
                <w:rFonts w:ascii="Times New Roman" w:hAnsi="Times New Roman"/>
                <w:sz w:val="24"/>
                <w:szCs w:val="24"/>
              </w:rPr>
              <w:t xml:space="preserve"> precizēt</w:t>
            </w:r>
            <w:r w:rsidR="00A57565">
              <w:rPr>
                <w:rFonts w:ascii="Times New Roman" w:hAnsi="Times New Roman"/>
                <w:sz w:val="24"/>
                <w:szCs w:val="24"/>
              </w:rPr>
              <w:t>i</w:t>
            </w:r>
            <w:r w:rsidR="00B9390F">
              <w:rPr>
                <w:rFonts w:ascii="Times New Roman" w:hAnsi="Times New Roman"/>
                <w:sz w:val="24"/>
                <w:szCs w:val="24"/>
              </w:rPr>
              <w:t xml:space="preserve">, norādot, ka VIIS tiek uzkrāta informācija par izglītojamam pieprasītu asistenta pakalpojumu saskaņā ar normatīvo </w:t>
            </w:r>
            <w:r w:rsidR="00A57565">
              <w:rPr>
                <w:rFonts w:ascii="Times New Roman" w:hAnsi="Times New Roman"/>
                <w:sz w:val="24"/>
                <w:szCs w:val="24"/>
              </w:rPr>
              <w:t xml:space="preserve">aktu </w:t>
            </w:r>
            <w:r w:rsidR="00B9390F">
              <w:rPr>
                <w:rFonts w:ascii="Times New Roman" w:hAnsi="Times New Roman"/>
                <w:sz w:val="24"/>
                <w:szCs w:val="24"/>
              </w:rPr>
              <w:t>par kārtību, kādā piešķir un finansē asistenta</w:t>
            </w:r>
            <w:r w:rsidR="00057899">
              <w:rPr>
                <w:rFonts w:ascii="Times New Roman" w:hAnsi="Times New Roman"/>
                <w:sz w:val="24"/>
                <w:szCs w:val="24"/>
              </w:rPr>
              <w:t xml:space="preserve"> pakalpojumu izglītības iestādē.</w:t>
            </w:r>
          </w:p>
          <w:p w14:paraId="28D41424" w14:textId="77777777" w:rsidR="00224B34" w:rsidRDefault="00224B34" w:rsidP="000F1307">
            <w:pPr>
              <w:spacing w:after="0" w:line="240" w:lineRule="auto"/>
              <w:jc w:val="both"/>
              <w:rPr>
                <w:rFonts w:ascii="Times New Roman" w:hAnsi="Times New Roman"/>
                <w:sz w:val="24"/>
                <w:szCs w:val="24"/>
              </w:rPr>
            </w:pPr>
          </w:p>
          <w:p w14:paraId="6B157FD8" w14:textId="3C1D0F9D" w:rsidR="00224B34" w:rsidRDefault="003D5C0F" w:rsidP="009D66EA">
            <w:pPr>
              <w:spacing w:line="240" w:lineRule="auto"/>
              <w:jc w:val="both"/>
              <w:rPr>
                <w:rFonts w:ascii="Times New Roman" w:hAnsi="Times New Roman" w:cs="Times New Roman"/>
                <w:sz w:val="24"/>
                <w:szCs w:val="24"/>
              </w:rPr>
            </w:pPr>
            <w:r>
              <w:rPr>
                <w:rFonts w:ascii="Times New Roman" w:hAnsi="Times New Roman"/>
                <w:sz w:val="24"/>
                <w:szCs w:val="24"/>
              </w:rPr>
              <w:t>6</w:t>
            </w:r>
            <w:r w:rsidR="00224B34">
              <w:rPr>
                <w:rFonts w:ascii="Times New Roman" w:hAnsi="Times New Roman"/>
                <w:sz w:val="24"/>
                <w:szCs w:val="24"/>
              </w:rPr>
              <w:t xml:space="preserve">) </w:t>
            </w:r>
            <w:r w:rsidR="00057899">
              <w:rPr>
                <w:rFonts w:ascii="Times New Roman" w:hAnsi="Times New Roman"/>
                <w:sz w:val="24"/>
                <w:szCs w:val="24"/>
              </w:rPr>
              <w:t>A</w:t>
            </w:r>
            <w:r w:rsidR="00224B34" w:rsidRPr="00224B34">
              <w:rPr>
                <w:rFonts w:ascii="Times New Roman" w:hAnsi="Times New Roman" w:cs="Times New Roman"/>
                <w:sz w:val="24"/>
                <w:szCs w:val="24"/>
              </w:rPr>
              <w:t>tbilstoši normatīvajam regulējumam par profesionālās izglītības programmu īstenošanas izmaksu minimumu uz vienu izglītojamo, izglītības iestādēm no valsts budžeta tiek piešķirts finansējums dienesta viesnīcas uzturēšanas izmaksu segšanai, kas tiek aprēķināts uz vienu dienesta viesnīcā dzīvojošo izglītojamo gadā. Tāpat arī saskaņā ar Izglītības un zinātnes ministrijas reglamentu valsts sekretārs atbild par ministrijai piekritīgo nekustamo īpašumu tiesisku un lietderīgu apsaimniekošanu un izmantošanu, attiecīgi ministrijai ir jābūt pieejamai informācijai par tai piekritīgā nekustamā īpašuma, t.sk. dienesta viesnīcu izmantošanu. Dati par dienesta viesnīcās dzīvojošajiem izglītojamajiem tiks izmantoti, lai apzinātu dienesta viesnīcas piepildījumu un noslodzi, kā arī lai nodrošinātu piešķirtā fin</w:t>
            </w:r>
            <w:r w:rsidR="00057899">
              <w:rPr>
                <w:rFonts w:ascii="Times New Roman" w:hAnsi="Times New Roman" w:cs="Times New Roman"/>
                <w:sz w:val="24"/>
                <w:szCs w:val="24"/>
              </w:rPr>
              <w:t>ansējuma izlietojuma lietderību.</w:t>
            </w:r>
          </w:p>
          <w:p w14:paraId="7ADE4A0F" w14:textId="4EF8A7DC" w:rsidR="006D1960" w:rsidRDefault="003D5C0F">
            <w:pPr>
              <w:spacing w:after="0" w:line="240" w:lineRule="auto"/>
              <w:jc w:val="both"/>
              <w:rPr>
                <w:rFonts w:ascii="Times New Roman" w:hAnsi="Times New Roman" w:cs="Times New Roman"/>
                <w:sz w:val="24"/>
                <w:szCs w:val="24"/>
                <w:shd w:val="clear" w:color="auto" w:fill="FFFFFF"/>
              </w:rPr>
              <w:pPrChange w:id="5" w:author="Guntra Kušķe" w:date="2020-11-06T13:07:00Z">
                <w:pPr>
                  <w:spacing w:after="0" w:line="240" w:lineRule="auto"/>
                  <w:jc w:val="both"/>
                </w:pPr>
              </w:pPrChange>
            </w:pPr>
            <w:r>
              <w:rPr>
                <w:rFonts w:ascii="Times New Roman" w:hAnsi="Times New Roman" w:cs="Times New Roman"/>
                <w:sz w:val="24"/>
                <w:szCs w:val="24"/>
              </w:rPr>
              <w:t>7</w:t>
            </w:r>
            <w:r w:rsidR="00A21B81">
              <w:rPr>
                <w:rFonts w:ascii="Times New Roman" w:hAnsi="Times New Roman" w:cs="Times New Roman"/>
                <w:sz w:val="24"/>
                <w:szCs w:val="24"/>
              </w:rPr>
              <w:t xml:space="preserve">) </w:t>
            </w:r>
            <w:r w:rsidR="00057899">
              <w:rPr>
                <w:rFonts w:ascii="Times New Roman" w:hAnsi="Times New Roman" w:cs="Times New Roman"/>
                <w:sz w:val="24"/>
                <w:szCs w:val="24"/>
              </w:rPr>
              <w:t>P</w:t>
            </w:r>
            <w:r w:rsidR="00A21B81" w:rsidRPr="00A21B81">
              <w:rPr>
                <w:rFonts w:ascii="Times New Roman" w:hAnsi="Times New Roman" w:cs="Times New Roman"/>
                <w:sz w:val="24"/>
                <w:szCs w:val="24"/>
              </w:rPr>
              <w:t xml:space="preserve">recizēts noteikumu </w:t>
            </w:r>
            <w:r w:rsidR="00A21B81" w:rsidRPr="00A21B81">
              <w:rPr>
                <w:rFonts w:ascii="Times New Roman" w:hAnsi="Times New Roman"/>
                <w:sz w:val="24"/>
                <w:szCs w:val="24"/>
              </w:rPr>
              <w:t>12.1.6</w:t>
            </w:r>
            <w:r>
              <w:rPr>
                <w:rFonts w:ascii="Times New Roman" w:hAnsi="Times New Roman"/>
                <w:sz w:val="24"/>
                <w:szCs w:val="24"/>
              </w:rPr>
              <w:t>.</w:t>
            </w:r>
            <w:r w:rsidR="00A21B81" w:rsidRPr="00A21B81">
              <w:rPr>
                <w:rFonts w:ascii="Times New Roman" w:hAnsi="Times New Roman"/>
                <w:sz w:val="24"/>
                <w:szCs w:val="24"/>
                <w:vertAlign w:val="superscript"/>
              </w:rPr>
              <w:t>1</w:t>
            </w:r>
            <w:r w:rsidR="00A21B81" w:rsidRPr="00A21B81">
              <w:rPr>
                <w:rFonts w:ascii="Times New Roman" w:hAnsi="Times New Roman"/>
                <w:sz w:val="24"/>
                <w:szCs w:val="24"/>
              </w:rPr>
              <w:t xml:space="preserve"> apakšpunkts, papildinot</w:t>
            </w:r>
            <w:r w:rsidR="00A21B81" w:rsidRPr="00A21B81">
              <w:rPr>
                <w:rFonts w:ascii="Times New Roman" w:hAnsi="Times New Roman"/>
              </w:rPr>
              <w:t xml:space="preserve"> to ar </w:t>
            </w:r>
            <w:r w:rsidR="00A21B81" w:rsidRPr="00A21B81">
              <w:rPr>
                <w:rFonts w:ascii="Times New Roman" w:hAnsi="Times New Roman" w:cs="Times New Roman"/>
                <w:sz w:val="24"/>
                <w:szCs w:val="24"/>
              </w:rPr>
              <w:t>datiem par uzturēšanās tiesību termiņu. Pēc P</w:t>
            </w:r>
            <w:r>
              <w:rPr>
                <w:rFonts w:ascii="Times New Roman" w:hAnsi="Times New Roman" w:cs="Times New Roman"/>
                <w:sz w:val="24"/>
                <w:szCs w:val="24"/>
              </w:rPr>
              <w:t>ilsonības un migrācijas lietu pārvaldes</w:t>
            </w:r>
            <w:r w:rsidR="00A21B81" w:rsidRPr="00A21B81">
              <w:rPr>
                <w:rFonts w:ascii="Times New Roman" w:hAnsi="Times New Roman" w:cs="Times New Roman"/>
                <w:sz w:val="24"/>
                <w:szCs w:val="24"/>
              </w:rPr>
              <w:t xml:space="preserve"> sniegtās informācijas, </w:t>
            </w:r>
            <w:r w:rsidR="00A21B81" w:rsidRPr="00A21B81">
              <w:rPr>
                <w:rFonts w:ascii="Times New Roman" w:hAnsi="Times New Roman" w:cs="Times New Roman"/>
                <w:sz w:val="24"/>
                <w:szCs w:val="24"/>
                <w:shd w:val="clear" w:color="auto" w:fill="FFFFFF"/>
              </w:rPr>
              <w:t xml:space="preserve">uzturēšanās dokumenta termiņš var atšķirties no uzturēšanās tiesību termiņa, kurš norādīts minētajā dokumentā, piemēram, uzturēšanās tiesības piešķir uz 5 gadiem, bet dokumentu izsniedz tikai uz 1, kas nozīmē, ka 5 gadu periodā personai būs vairākas reizes jāmaina uzturēšanās dokuments, bet kas nenozīmē, ka persona ir zaudējusi tiesības uz likumīgu uzturēšanos Latvijā, tāpēc augstskolām, kuras slēgs līgumu ar ārvalstu studentiem un kredītiestādēm, kurām jāpieņem lēmums par studiju vai studējošā kredīta no kredītiestādes līdzekļiem, kas ir garantēti no valsts budžeta līdzekļiem piešķiršanu, ir nepieciešams saņemt informāciju gan par dokumenta termiņu, gan par piešķirto uzturēšanas </w:t>
            </w:r>
            <w:r w:rsidR="00057899">
              <w:rPr>
                <w:rFonts w:ascii="Times New Roman" w:hAnsi="Times New Roman" w:cs="Times New Roman"/>
                <w:sz w:val="24"/>
                <w:szCs w:val="24"/>
                <w:shd w:val="clear" w:color="auto" w:fill="FFFFFF"/>
              </w:rPr>
              <w:t>tiesību termiņu.</w:t>
            </w:r>
            <w:r w:rsidR="00FB18AA">
              <w:rPr>
                <w:rFonts w:ascii="Times New Roman" w:hAnsi="Times New Roman" w:cs="Times New Roman"/>
                <w:sz w:val="24"/>
                <w:szCs w:val="24"/>
                <w:shd w:val="clear" w:color="auto" w:fill="FFFFFF"/>
              </w:rPr>
              <w:t xml:space="preserve"> P</w:t>
            </w:r>
            <w:r w:rsidR="00FB18AA" w:rsidRPr="00FB18AA">
              <w:rPr>
                <w:rFonts w:ascii="Times New Roman" w:hAnsi="Times New Roman" w:cs="Times New Roman"/>
                <w:sz w:val="24"/>
                <w:szCs w:val="24"/>
                <w:shd w:val="clear" w:color="auto" w:fill="FFFFFF"/>
              </w:rPr>
              <w:t>azīme, ka personai ir derīgs uzturēšanās dokuments Latvijā, V</w:t>
            </w:r>
            <w:r>
              <w:rPr>
                <w:rFonts w:ascii="Times New Roman" w:hAnsi="Times New Roman" w:cs="Times New Roman"/>
                <w:sz w:val="24"/>
                <w:szCs w:val="24"/>
                <w:shd w:val="clear" w:color="auto" w:fill="FFFFFF"/>
              </w:rPr>
              <w:t>IIS</w:t>
            </w:r>
            <w:r w:rsidR="00FB18AA" w:rsidRPr="00FB18AA">
              <w:rPr>
                <w:rFonts w:ascii="Times New Roman" w:hAnsi="Times New Roman" w:cs="Times New Roman"/>
                <w:sz w:val="24"/>
                <w:szCs w:val="24"/>
                <w:shd w:val="clear" w:color="auto" w:fill="FFFFFF"/>
              </w:rPr>
              <w:t xml:space="preserve"> tiks atzīmēta, pamatojoties uz Iedzīvotāju reģistra ziņām par uzturēšanas dokumentu un uzturēšanas tiesībām</w:t>
            </w:r>
            <w:r w:rsidR="00FB18AA">
              <w:rPr>
                <w:rFonts w:ascii="Times New Roman" w:hAnsi="Times New Roman" w:cs="Times New Roman"/>
                <w:sz w:val="24"/>
                <w:szCs w:val="24"/>
                <w:shd w:val="clear" w:color="auto" w:fill="FFFFFF"/>
              </w:rPr>
              <w:t>.</w:t>
            </w:r>
          </w:p>
          <w:p w14:paraId="2CC9E773" w14:textId="5262B170" w:rsidR="00867801" w:rsidRDefault="003D5C0F" w:rsidP="000F1307">
            <w:pPr>
              <w:spacing w:after="0" w:line="240" w:lineRule="auto"/>
              <w:jc w:val="both"/>
              <w:rPr>
                <w:rFonts w:ascii="Times New Roman" w:hAnsi="Times New Roman"/>
                <w:sz w:val="24"/>
                <w:szCs w:val="24"/>
              </w:rPr>
            </w:pPr>
            <w:r>
              <w:rPr>
                <w:rFonts w:ascii="Times New Roman" w:eastAsia="Times New Roman" w:hAnsi="Times New Roman" w:cs="Times New Roman"/>
                <w:color w:val="FF0000"/>
                <w:sz w:val="24"/>
                <w:szCs w:val="24"/>
              </w:rPr>
              <w:t xml:space="preserve">Jāatzīmē, ka noteikumi tika papildināti ar </w:t>
            </w:r>
            <w:r w:rsidRPr="00A21B81">
              <w:rPr>
                <w:rFonts w:ascii="Times New Roman" w:hAnsi="Times New Roman"/>
                <w:sz w:val="24"/>
                <w:szCs w:val="24"/>
              </w:rPr>
              <w:t>12.1.6</w:t>
            </w:r>
            <w:r>
              <w:rPr>
                <w:rFonts w:ascii="Times New Roman" w:hAnsi="Times New Roman"/>
                <w:sz w:val="24"/>
                <w:szCs w:val="24"/>
              </w:rPr>
              <w:t>.</w:t>
            </w:r>
            <w:r w:rsidRPr="00A21B81">
              <w:rPr>
                <w:rFonts w:ascii="Times New Roman" w:hAnsi="Times New Roman"/>
                <w:sz w:val="24"/>
                <w:szCs w:val="24"/>
                <w:vertAlign w:val="superscript"/>
              </w:rPr>
              <w:t>1</w:t>
            </w:r>
            <w:r w:rsidRPr="00A21B81">
              <w:rPr>
                <w:rFonts w:ascii="Times New Roman" w:hAnsi="Times New Roman"/>
                <w:sz w:val="24"/>
                <w:szCs w:val="24"/>
              </w:rPr>
              <w:t xml:space="preserve"> apakšpunkt</w:t>
            </w:r>
            <w:r>
              <w:rPr>
                <w:rFonts w:ascii="Times New Roman" w:hAnsi="Times New Roman"/>
                <w:sz w:val="24"/>
                <w:szCs w:val="24"/>
              </w:rPr>
              <w:t xml:space="preserve">u ar Ministru kabineta 2020. gada </w:t>
            </w:r>
            <w:r w:rsidR="00867801">
              <w:rPr>
                <w:rFonts w:ascii="Times New Roman" w:hAnsi="Times New Roman"/>
                <w:sz w:val="24"/>
                <w:szCs w:val="24"/>
              </w:rPr>
              <w:t xml:space="preserve">28.maija noteikumiem Nr. 329, un minētais apakšpunkts stāsies spēkā 2021. gada 2. janvārī. Ievērojot, ka ar noteikumu projektu paredzēts precizēt minēto apakšpunktu, tiek paredzēts, ka arī noteikumu projekts stāsies spēkā minētajā datumā. Norādei uz noteikumu projekta spēkā stāšanos 2021. gada 2. janvārī nav būtiskas nozīmes attiecībā uz citu noteikumu projekta regulējumu. </w:t>
            </w:r>
          </w:p>
          <w:p w14:paraId="2F3DFD77" w14:textId="77777777" w:rsidR="00867801" w:rsidRDefault="00867801" w:rsidP="000F1307">
            <w:pPr>
              <w:spacing w:after="0" w:line="240" w:lineRule="auto"/>
              <w:jc w:val="both"/>
              <w:rPr>
                <w:rFonts w:ascii="Times New Roman" w:hAnsi="Times New Roman"/>
                <w:sz w:val="24"/>
                <w:szCs w:val="24"/>
              </w:rPr>
            </w:pPr>
          </w:p>
          <w:p w14:paraId="6E3DE6F2" w14:textId="75EAD00B" w:rsidR="00124016" w:rsidRPr="000F1307" w:rsidRDefault="00867801" w:rsidP="000F1307">
            <w:pPr>
              <w:spacing w:after="0" w:line="240" w:lineRule="auto"/>
              <w:jc w:val="both"/>
              <w:rPr>
                <w:rFonts w:ascii="Times New Roman" w:hAnsi="Times New Roman"/>
                <w:sz w:val="24"/>
                <w:szCs w:val="24"/>
              </w:rPr>
            </w:pPr>
            <w:r>
              <w:rPr>
                <w:rFonts w:ascii="Times New Roman" w:hAnsi="Times New Roman"/>
                <w:sz w:val="24"/>
                <w:szCs w:val="24"/>
              </w:rPr>
              <w:t>8</w:t>
            </w:r>
            <w:r w:rsidR="00057899">
              <w:rPr>
                <w:rFonts w:ascii="Times New Roman" w:hAnsi="Times New Roman"/>
                <w:sz w:val="24"/>
                <w:szCs w:val="24"/>
              </w:rPr>
              <w:t>) N</w:t>
            </w:r>
            <w:r w:rsidR="00124016">
              <w:rPr>
                <w:rFonts w:ascii="Times New Roman" w:hAnsi="Times New Roman"/>
                <w:sz w:val="24"/>
                <w:szCs w:val="24"/>
              </w:rPr>
              <w:t>oteikum</w:t>
            </w:r>
            <w:r w:rsidR="00A57565">
              <w:rPr>
                <w:rFonts w:ascii="Times New Roman" w:hAnsi="Times New Roman"/>
                <w:sz w:val="24"/>
                <w:szCs w:val="24"/>
              </w:rPr>
              <w:t>i</w:t>
            </w:r>
            <w:r w:rsidR="00124016">
              <w:rPr>
                <w:rFonts w:ascii="Times New Roman" w:hAnsi="Times New Roman"/>
                <w:sz w:val="24"/>
                <w:szCs w:val="24"/>
              </w:rPr>
              <w:t xml:space="preserve"> papildināt</w:t>
            </w:r>
            <w:r w:rsidR="00A57565">
              <w:rPr>
                <w:rFonts w:ascii="Times New Roman" w:hAnsi="Times New Roman"/>
                <w:sz w:val="24"/>
                <w:szCs w:val="24"/>
              </w:rPr>
              <w:t>i</w:t>
            </w:r>
            <w:r w:rsidR="00124016">
              <w:rPr>
                <w:rFonts w:ascii="Times New Roman" w:hAnsi="Times New Roman"/>
                <w:sz w:val="24"/>
                <w:szCs w:val="24"/>
              </w:rPr>
              <w:t xml:space="preserve"> ar </w:t>
            </w:r>
            <w:r w:rsidR="00124016">
              <w:rPr>
                <w:rFonts w:ascii="Times New Roman" w:hAnsi="Times New Roman"/>
              </w:rPr>
              <w:t>15.13.</w:t>
            </w:r>
            <w:r w:rsidR="00124016" w:rsidRPr="006231B9">
              <w:rPr>
                <w:rFonts w:ascii="Times New Roman" w:hAnsi="Times New Roman"/>
                <w:vertAlign w:val="superscript"/>
              </w:rPr>
              <w:t>1</w:t>
            </w:r>
            <w:r w:rsidR="00124016">
              <w:rPr>
                <w:rFonts w:ascii="Times New Roman" w:hAnsi="Times New Roman"/>
              </w:rPr>
              <w:t xml:space="preserve"> </w:t>
            </w:r>
            <w:r w:rsidR="00124016" w:rsidRPr="00124016">
              <w:rPr>
                <w:rFonts w:ascii="Times New Roman" w:hAnsi="Times New Roman"/>
                <w:sz w:val="24"/>
                <w:szCs w:val="24"/>
              </w:rPr>
              <w:t>apakšpun</w:t>
            </w:r>
            <w:r w:rsidR="00124016">
              <w:rPr>
                <w:rFonts w:ascii="Times New Roman" w:hAnsi="Times New Roman"/>
                <w:sz w:val="24"/>
                <w:szCs w:val="24"/>
              </w:rPr>
              <w:t xml:space="preserve">ktu par pedagogu darba stāžu. </w:t>
            </w:r>
            <w:r w:rsidR="00124016" w:rsidRPr="00124016">
              <w:rPr>
                <w:rFonts w:ascii="Times New Roman" w:hAnsi="Times New Roman"/>
                <w:sz w:val="24"/>
                <w:szCs w:val="24"/>
              </w:rPr>
              <w:t>Datu nepieciešamību pamato Izglītības attīst</w:t>
            </w:r>
            <w:r w:rsidR="00124016">
              <w:rPr>
                <w:rFonts w:ascii="Times New Roman" w:hAnsi="Times New Roman"/>
                <w:sz w:val="24"/>
                <w:szCs w:val="24"/>
              </w:rPr>
              <w:t xml:space="preserve">ības pamatnostādnēs 2021.–2027. gadam </w:t>
            </w:r>
            <w:r w:rsidR="00124016" w:rsidRPr="00124016">
              <w:rPr>
                <w:rFonts w:ascii="Times New Roman" w:hAnsi="Times New Roman"/>
                <w:sz w:val="24"/>
                <w:szCs w:val="24"/>
              </w:rPr>
              <w:t>“Nākotnes prasmes nākotnes sabiedrībai” (projekts)  iekļautā politikas rezultāta “Kvalitatīva un kvantitatīva pedagogu un akadēmisk</w:t>
            </w:r>
            <w:r w:rsidR="00124016">
              <w:rPr>
                <w:rFonts w:ascii="Times New Roman" w:hAnsi="Times New Roman"/>
                <w:sz w:val="24"/>
                <w:szCs w:val="24"/>
              </w:rPr>
              <w:t>ā personāla ataudze” rezultatīvie</w:t>
            </w:r>
            <w:r w:rsidR="00124016" w:rsidRPr="00124016">
              <w:rPr>
                <w:rFonts w:ascii="Times New Roman" w:hAnsi="Times New Roman"/>
                <w:sz w:val="24"/>
                <w:szCs w:val="24"/>
              </w:rPr>
              <w:t xml:space="preserve"> rādītāj</w:t>
            </w:r>
            <w:r w:rsidR="00124016">
              <w:rPr>
                <w:rFonts w:ascii="Times New Roman" w:hAnsi="Times New Roman"/>
                <w:sz w:val="24"/>
                <w:szCs w:val="24"/>
              </w:rPr>
              <w:t>i</w:t>
            </w:r>
            <w:r w:rsidR="00124016" w:rsidRPr="00124016">
              <w:rPr>
                <w:rFonts w:ascii="Times New Roman" w:hAnsi="Times New Roman"/>
                <w:sz w:val="24"/>
                <w:szCs w:val="24"/>
              </w:rPr>
              <w:t xml:space="preserve"> - Pedagogu darba stāža proporcijas izmaiņas (Pedagogu īpatsvars, kuri pedagoģisko izglītību un/vai skolotāja kvalifikāciju ieguvuši pēdējo 5 gadu laikā un Pedagogu īpatsvars, kuru darba stāžs ir 6–10 gadi)</w:t>
            </w:r>
            <w:r w:rsidR="00124016">
              <w:rPr>
                <w:rFonts w:ascii="Times New Roman" w:hAnsi="Times New Roman"/>
                <w:sz w:val="24"/>
                <w:szCs w:val="24"/>
              </w:rPr>
              <w:t xml:space="preserve">, tāpat arī informācija par pedagogu darba stāžu vajadzīga </w:t>
            </w:r>
            <w:r w:rsidR="00124016" w:rsidRPr="00124016">
              <w:rPr>
                <w:rFonts w:ascii="Times New Roman" w:hAnsi="Times New Roman"/>
                <w:sz w:val="24"/>
                <w:szCs w:val="24"/>
              </w:rPr>
              <w:t>izglītības kvalitātes monitoringa rādītāju uzraudzībai.</w:t>
            </w:r>
          </w:p>
          <w:p w14:paraId="42C45B6E" w14:textId="77777777" w:rsidR="00346BFD" w:rsidRPr="000F1307" w:rsidRDefault="00346BFD" w:rsidP="000F1307">
            <w:pPr>
              <w:spacing w:after="0" w:line="240" w:lineRule="auto"/>
              <w:jc w:val="both"/>
              <w:rPr>
                <w:rFonts w:ascii="Times New Roman" w:hAnsi="Times New Roman"/>
                <w:sz w:val="24"/>
                <w:szCs w:val="24"/>
              </w:rPr>
            </w:pPr>
          </w:p>
          <w:p w14:paraId="32FC9B9F" w14:textId="4C3C2783" w:rsidR="00B40796" w:rsidRDefault="00867801" w:rsidP="00B4612C">
            <w:pPr>
              <w:pStyle w:val="CommentText"/>
              <w:spacing w:after="0"/>
              <w:jc w:val="both"/>
              <w:rPr>
                <w:rFonts w:ascii="Times New Roman" w:hAnsi="Times New Roman" w:cs="Times New Roman"/>
                <w:sz w:val="24"/>
                <w:szCs w:val="24"/>
              </w:rPr>
            </w:pPr>
            <w:r>
              <w:rPr>
                <w:rFonts w:ascii="Times New Roman" w:hAnsi="Times New Roman" w:cs="Times New Roman"/>
                <w:sz w:val="24"/>
                <w:szCs w:val="24"/>
              </w:rPr>
              <w:t>9</w:t>
            </w:r>
            <w:r w:rsidR="00194706" w:rsidRPr="000F1307">
              <w:rPr>
                <w:rFonts w:ascii="Times New Roman" w:hAnsi="Times New Roman" w:cs="Times New Roman"/>
                <w:sz w:val="24"/>
                <w:szCs w:val="24"/>
              </w:rPr>
              <w:t>)</w:t>
            </w:r>
            <w:r w:rsidR="00EA1F59" w:rsidRPr="000F1307">
              <w:rPr>
                <w:rFonts w:ascii="Times New Roman" w:hAnsi="Times New Roman" w:cs="Times New Roman"/>
                <w:sz w:val="24"/>
                <w:szCs w:val="24"/>
              </w:rPr>
              <w:t xml:space="preserve"> </w:t>
            </w:r>
            <w:r w:rsidR="00057899">
              <w:rPr>
                <w:rFonts w:ascii="Times New Roman" w:hAnsi="Times New Roman" w:cs="Times New Roman"/>
                <w:sz w:val="24"/>
                <w:szCs w:val="24"/>
              </w:rPr>
              <w:t>P</w:t>
            </w:r>
            <w:r w:rsidR="001C6BFF">
              <w:rPr>
                <w:rFonts w:ascii="Times New Roman" w:hAnsi="Times New Roman" w:cs="Times New Roman"/>
                <w:sz w:val="24"/>
                <w:szCs w:val="24"/>
              </w:rPr>
              <w:t>recizēts noteikumu 15.14. apakšpunkts, paredzot, ka izglītības iestādei</w:t>
            </w:r>
            <w:r w:rsidR="00EC49B0">
              <w:rPr>
                <w:rFonts w:ascii="Times New Roman" w:hAnsi="Times New Roman" w:cs="Times New Roman"/>
                <w:sz w:val="24"/>
                <w:szCs w:val="24"/>
              </w:rPr>
              <w:t xml:space="preserve"> par pedagogu </w:t>
            </w:r>
            <w:r w:rsidR="001C6BFF">
              <w:rPr>
                <w:rFonts w:ascii="Times New Roman" w:hAnsi="Times New Roman" w:cs="Times New Roman"/>
                <w:sz w:val="24"/>
                <w:szCs w:val="24"/>
              </w:rPr>
              <w:t xml:space="preserve">vairs nav </w:t>
            </w:r>
            <w:r w:rsidR="003878EB">
              <w:rPr>
                <w:rFonts w:ascii="Times New Roman" w:hAnsi="Times New Roman" w:cs="Times New Roman"/>
                <w:sz w:val="24"/>
                <w:szCs w:val="24"/>
              </w:rPr>
              <w:t>jāievada VIIS Latvijā pēc 2020. gada 1. </w:t>
            </w:r>
            <w:r w:rsidR="001C6BFF">
              <w:rPr>
                <w:rFonts w:ascii="Times New Roman" w:hAnsi="Times New Roman" w:cs="Times New Roman"/>
                <w:sz w:val="24"/>
                <w:szCs w:val="24"/>
              </w:rPr>
              <w:t>jūnija izsniegtie augstākās izglītības dokumenti.</w:t>
            </w:r>
          </w:p>
          <w:p w14:paraId="5D77A7BA" w14:textId="2F527F37" w:rsidR="00B4612C" w:rsidRPr="000F1307" w:rsidRDefault="001C6BFF" w:rsidP="00FE3F0A">
            <w:pPr>
              <w:pStyle w:val="CommentText"/>
              <w:spacing w:after="0"/>
              <w:ind w:left="-30"/>
              <w:jc w:val="both"/>
              <w:rPr>
                <w:rFonts w:ascii="Times New Roman" w:hAnsi="Times New Roman" w:cs="Helv"/>
                <w:color w:val="000000"/>
                <w:sz w:val="24"/>
                <w:lang w:eastAsia="en-US"/>
              </w:rPr>
            </w:pPr>
            <w:r>
              <w:rPr>
                <w:rFonts w:ascii="Times New Roman" w:hAnsi="Times New Roman" w:cs="Times New Roman"/>
                <w:sz w:val="24"/>
                <w:szCs w:val="24"/>
              </w:rPr>
              <w:t>Šis preci</w:t>
            </w:r>
            <w:r w:rsidR="003878EB">
              <w:rPr>
                <w:rFonts w:ascii="Times New Roman" w:hAnsi="Times New Roman" w:cs="Times New Roman"/>
                <w:sz w:val="24"/>
                <w:szCs w:val="24"/>
              </w:rPr>
              <w:t xml:space="preserve">zējums saistīts ar to, ka 2020. gada </w:t>
            </w:r>
            <w:r w:rsidR="00FD3DFF">
              <w:rPr>
                <w:rFonts w:ascii="Times New Roman" w:hAnsi="Times New Roman" w:cs="Times New Roman"/>
                <w:sz w:val="24"/>
                <w:szCs w:val="24"/>
              </w:rPr>
              <w:t>30</w:t>
            </w:r>
            <w:r w:rsidR="003878EB">
              <w:rPr>
                <w:rFonts w:ascii="Times New Roman" w:hAnsi="Times New Roman" w:cs="Times New Roman"/>
                <w:sz w:val="24"/>
                <w:szCs w:val="24"/>
              </w:rPr>
              <w:t>. </w:t>
            </w:r>
            <w:r w:rsidR="00FD3DFF">
              <w:rPr>
                <w:rFonts w:ascii="Times New Roman" w:hAnsi="Times New Roman" w:cs="Times New Roman"/>
                <w:sz w:val="24"/>
                <w:szCs w:val="24"/>
              </w:rPr>
              <w:t>ma</w:t>
            </w:r>
            <w:r>
              <w:rPr>
                <w:rFonts w:ascii="Times New Roman" w:hAnsi="Times New Roman" w:cs="Times New Roman"/>
                <w:sz w:val="24"/>
                <w:szCs w:val="24"/>
              </w:rPr>
              <w:t xml:space="preserve">ijā stājās spēkā grozījumi </w:t>
            </w:r>
            <w:r w:rsidRPr="000F1307">
              <w:rPr>
                <w:rFonts w:ascii="Times New Roman" w:eastAsia="Times New Roman" w:hAnsi="Times New Roman"/>
                <w:sz w:val="24"/>
                <w:szCs w:val="24"/>
              </w:rPr>
              <w:t>note</w:t>
            </w:r>
            <w:r w:rsidR="003878EB">
              <w:rPr>
                <w:rFonts w:ascii="Times New Roman" w:eastAsia="Times New Roman" w:hAnsi="Times New Roman"/>
                <w:sz w:val="24"/>
                <w:szCs w:val="24"/>
              </w:rPr>
              <w:t>ikumos</w:t>
            </w:r>
            <w:r>
              <w:rPr>
                <w:rFonts w:ascii="Times New Roman" w:eastAsia="Times New Roman" w:hAnsi="Times New Roman"/>
                <w:sz w:val="24"/>
                <w:szCs w:val="24"/>
              </w:rPr>
              <w:t xml:space="preserve">, paredzot, ka augstākās izglītības iestādei </w:t>
            </w:r>
            <w:r w:rsidR="000B626F">
              <w:rPr>
                <w:rFonts w:ascii="Times New Roman" w:eastAsia="Times New Roman" w:hAnsi="Times New Roman"/>
                <w:sz w:val="24"/>
                <w:szCs w:val="24"/>
              </w:rPr>
              <w:t xml:space="preserve">ir </w:t>
            </w:r>
            <w:r>
              <w:rPr>
                <w:rFonts w:ascii="Times New Roman" w:eastAsia="Times New Roman" w:hAnsi="Times New Roman"/>
                <w:sz w:val="24"/>
                <w:szCs w:val="24"/>
              </w:rPr>
              <w:t xml:space="preserve">pienākums </w:t>
            </w:r>
            <w:r w:rsidR="000B626F">
              <w:rPr>
                <w:rFonts w:ascii="Times New Roman" w:eastAsia="Times New Roman" w:hAnsi="Times New Roman"/>
                <w:sz w:val="24"/>
                <w:szCs w:val="24"/>
              </w:rPr>
              <w:t>ievadīt informāciju par izsniegtajiem izglītības dokumentiem 10 darb</w:t>
            </w:r>
            <w:r w:rsidR="00EC49B0">
              <w:rPr>
                <w:rFonts w:ascii="Times New Roman" w:eastAsia="Times New Roman" w:hAnsi="Times New Roman"/>
                <w:sz w:val="24"/>
                <w:szCs w:val="24"/>
              </w:rPr>
              <w:t>a dienu laikā. Līdz ar to</w:t>
            </w:r>
            <w:r w:rsidR="00FE3F0A">
              <w:rPr>
                <w:rFonts w:ascii="Times New Roman" w:eastAsia="Times New Roman" w:hAnsi="Times New Roman"/>
                <w:sz w:val="24"/>
                <w:szCs w:val="24"/>
              </w:rPr>
              <w:t xml:space="preserve"> šis precizējums veikts</w:t>
            </w:r>
            <w:r w:rsidR="00EC49B0">
              <w:rPr>
                <w:rFonts w:ascii="Times New Roman" w:eastAsia="Times New Roman" w:hAnsi="Times New Roman"/>
                <w:sz w:val="24"/>
                <w:szCs w:val="24"/>
              </w:rPr>
              <w:t>, lai VIIS neveidotos dubulti ieraksti par vienu un to pašu izglītības dokumentu, kā arī, lai mazinātu administratīvo slogu izglītības iestād</w:t>
            </w:r>
            <w:r w:rsidR="00FE3F0A">
              <w:rPr>
                <w:rFonts w:ascii="Times New Roman" w:eastAsia="Times New Roman" w:hAnsi="Times New Roman"/>
                <w:sz w:val="24"/>
                <w:szCs w:val="24"/>
              </w:rPr>
              <w:t>ēm.</w:t>
            </w:r>
          </w:p>
          <w:p w14:paraId="39D13756" w14:textId="77777777" w:rsidR="00D36914" w:rsidRDefault="00D36914" w:rsidP="006D1960">
            <w:pPr>
              <w:spacing w:after="0" w:line="240" w:lineRule="auto"/>
              <w:jc w:val="both"/>
              <w:rPr>
                <w:rFonts w:ascii="Times New Roman" w:eastAsia="Times New Roman" w:hAnsi="Times New Roman" w:cs="Times New Roman"/>
                <w:sz w:val="24"/>
                <w:szCs w:val="24"/>
              </w:rPr>
            </w:pPr>
          </w:p>
          <w:p w14:paraId="422A0E7C" w14:textId="62BFE7DB" w:rsidR="00513163" w:rsidRDefault="00271A8B" w:rsidP="00A21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7801">
              <w:rPr>
                <w:rFonts w:ascii="Times New Roman" w:eastAsia="Times New Roman" w:hAnsi="Times New Roman" w:cs="Times New Roman"/>
                <w:sz w:val="24"/>
                <w:szCs w:val="24"/>
              </w:rPr>
              <w:t>0</w:t>
            </w:r>
            <w:r w:rsidR="00513163">
              <w:rPr>
                <w:rFonts w:ascii="Times New Roman" w:eastAsia="Times New Roman" w:hAnsi="Times New Roman" w:cs="Times New Roman"/>
                <w:sz w:val="24"/>
                <w:szCs w:val="24"/>
              </w:rPr>
              <w:t xml:space="preserve">) </w:t>
            </w:r>
            <w:r w:rsidR="00513163" w:rsidRPr="00513163">
              <w:rPr>
                <w:rFonts w:ascii="Times New Roman" w:eastAsia="Times New Roman" w:hAnsi="Times New Roman" w:cs="Times New Roman"/>
                <w:sz w:val="24"/>
                <w:szCs w:val="24"/>
              </w:rPr>
              <w:t>Pašlaik noteikumu 39. punkts nosaka, ka izglītības iestādes 10 darbdienu laikā pēc attiecīgās informācijas rašanās vai tās izmaiņām ievada un aktualizē sistēmā noteikumu tai skaitā 12.6. apakšpunktā minēto informāciju par eksmatrikulāciju. Saskaņā ar Ministru kabineta 2020. gada 21. aprīļa noteikumu Nr.</w:t>
            </w:r>
            <w:r w:rsidR="00867801">
              <w:rPr>
                <w:rFonts w:ascii="Times New Roman" w:eastAsia="Times New Roman" w:hAnsi="Times New Roman" w:cs="Times New Roman"/>
                <w:sz w:val="24"/>
                <w:szCs w:val="24"/>
              </w:rPr>
              <w:t> </w:t>
            </w:r>
            <w:r w:rsidR="00513163" w:rsidRPr="00513163">
              <w:rPr>
                <w:rFonts w:ascii="Times New Roman" w:eastAsia="Times New Roman" w:hAnsi="Times New Roman" w:cs="Times New Roman"/>
                <w:sz w:val="24"/>
                <w:szCs w:val="24"/>
              </w:rPr>
              <w:t>231 “Noteikumi par studiju un studējošo kreditēšanu studijām Latvijā no kredītiestāžu līdzekļiem, kas ir garantēti no valsts budžeta līdzekļiem” 33. punktā noteikto, ja kredītņēmējs nepabeidz studijas un tiek izslēgts no studējošo saraksta (eksmatrikulēts bez diploma), kredītņēmējs, sākot ar nākamo mēnesi pēc izslēgšanas, maksā studiju kredītlīgumā noteiktos procentu maksājumus. Minētais nozīmē, ka kredītiestādei nepieciešams saņemt datus par eksmatrikulāciju pēc iespējas ātri, lai tās varētu korekti veikt studiju kredītu procentu aprēķinu par posmu, par kuru procentus maksā valsts un pa kuru – pats studējošais, kas ir nākamā</w:t>
            </w:r>
            <w:r w:rsidR="00513163">
              <w:rPr>
                <w:rFonts w:ascii="Times New Roman" w:eastAsia="Times New Roman" w:hAnsi="Times New Roman" w:cs="Times New Roman"/>
                <w:sz w:val="24"/>
                <w:szCs w:val="24"/>
              </w:rPr>
              <w:t xml:space="preserve"> (kalendārā) mēneša 1.datums.</w:t>
            </w:r>
            <w:r w:rsidR="002C0F80">
              <w:rPr>
                <w:rFonts w:ascii="Times New Roman" w:eastAsia="Times New Roman" w:hAnsi="Times New Roman" w:cs="Times New Roman"/>
                <w:sz w:val="24"/>
                <w:szCs w:val="24"/>
              </w:rPr>
              <w:t xml:space="preserve"> Ņemot vērā minēto</w:t>
            </w:r>
            <w:r w:rsidR="00867801">
              <w:rPr>
                <w:rFonts w:ascii="Times New Roman" w:eastAsia="Times New Roman" w:hAnsi="Times New Roman" w:cs="Times New Roman"/>
                <w:sz w:val="24"/>
                <w:szCs w:val="24"/>
              </w:rPr>
              <w:t>,</w:t>
            </w:r>
            <w:r w:rsidR="002C0F80">
              <w:rPr>
                <w:rFonts w:ascii="Times New Roman" w:eastAsia="Times New Roman" w:hAnsi="Times New Roman" w:cs="Times New Roman"/>
                <w:sz w:val="24"/>
                <w:szCs w:val="24"/>
              </w:rPr>
              <w:t xml:space="preserve"> noteikumu projekts ir papildināts ar prasību, ka noteikumu  </w:t>
            </w:r>
            <w:r w:rsidR="002C0F80" w:rsidRPr="002C0F80">
              <w:rPr>
                <w:rFonts w:ascii="Times New Roman" w:eastAsia="Times New Roman" w:hAnsi="Times New Roman" w:cs="Times New Roman"/>
                <w:sz w:val="24"/>
                <w:szCs w:val="24"/>
              </w:rPr>
              <w:t xml:space="preserve">12.6. apakšpunktā minēto informāciju izglītības iestāde ievada un aktualizē sistēmā </w:t>
            </w:r>
            <w:r w:rsidR="002C0F80">
              <w:rPr>
                <w:rFonts w:ascii="Times New Roman" w:eastAsia="Times New Roman" w:hAnsi="Times New Roman" w:cs="Times New Roman"/>
                <w:sz w:val="24"/>
                <w:szCs w:val="24"/>
              </w:rPr>
              <w:t>desmit</w:t>
            </w:r>
            <w:r w:rsidR="002C0F80" w:rsidRPr="002C0F80">
              <w:rPr>
                <w:rFonts w:ascii="Times New Roman" w:eastAsia="Times New Roman" w:hAnsi="Times New Roman" w:cs="Times New Roman"/>
                <w:sz w:val="24"/>
                <w:szCs w:val="24"/>
              </w:rPr>
              <w:t xml:space="preserve"> darbdienu laikā pēc attiecīgās informācijas rašanās vai tās izmaiņām, bet ne vēlāk </w:t>
            </w:r>
            <w:r w:rsidR="002C0F80">
              <w:rPr>
                <w:rFonts w:ascii="Times New Roman" w:eastAsia="Times New Roman" w:hAnsi="Times New Roman" w:cs="Times New Roman"/>
                <w:sz w:val="24"/>
                <w:szCs w:val="24"/>
              </w:rPr>
              <w:t>kā tajā pašā kalendārajā mēnesī</w:t>
            </w:r>
            <w:r w:rsidR="002C0F80" w:rsidRPr="002C0F80">
              <w:rPr>
                <w:rFonts w:ascii="Times New Roman" w:eastAsia="Times New Roman" w:hAnsi="Times New Roman" w:cs="Times New Roman"/>
                <w:sz w:val="24"/>
                <w:szCs w:val="24"/>
              </w:rPr>
              <w:t xml:space="preserve">, </w:t>
            </w:r>
            <w:r w:rsidR="002C0F80">
              <w:rPr>
                <w:rFonts w:ascii="Times New Roman" w:eastAsia="Times New Roman" w:hAnsi="Times New Roman" w:cs="Times New Roman"/>
                <w:sz w:val="24"/>
                <w:szCs w:val="24"/>
              </w:rPr>
              <w:t>kurā persona ir eksmatrikulēta.</w:t>
            </w:r>
            <w:r w:rsidR="001B4112">
              <w:rPr>
                <w:rFonts w:ascii="Times New Roman" w:eastAsia="Times New Roman" w:hAnsi="Times New Roman" w:cs="Times New Roman"/>
                <w:sz w:val="24"/>
                <w:szCs w:val="24"/>
              </w:rPr>
              <w:t xml:space="preserve"> Grozījumi noteikumu 39. un 40. punktā arī nosaka, ka gadījumā, ja pers</w:t>
            </w:r>
            <w:r w:rsidR="00FB18AA">
              <w:rPr>
                <w:rFonts w:ascii="Times New Roman" w:eastAsia="Times New Roman" w:hAnsi="Times New Roman" w:cs="Times New Roman"/>
                <w:sz w:val="24"/>
                <w:szCs w:val="24"/>
              </w:rPr>
              <w:t>o</w:t>
            </w:r>
            <w:r w:rsidR="001B4112">
              <w:rPr>
                <w:rFonts w:ascii="Times New Roman" w:eastAsia="Times New Roman" w:hAnsi="Times New Roman" w:cs="Times New Roman"/>
                <w:sz w:val="24"/>
                <w:szCs w:val="24"/>
              </w:rPr>
              <w:t xml:space="preserve">nai nav piešķirts Latvijas Republikas personas kods, tad informāciju par personas vārdu, uzvārdu u.c. noteikumos noteikto informāciju sistēmā ievada izglītības iestāde, kura attiecīgo personu reģistrē informācijas sistēmā. </w:t>
            </w:r>
          </w:p>
          <w:p w14:paraId="627A8E40" w14:textId="77777777" w:rsidR="00A22E0E" w:rsidRDefault="00A22E0E" w:rsidP="00A21B81">
            <w:pPr>
              <w:spacing w:after="0" w:line="240" w:lineRule="auto"/>
              <w:jc w:val="both"/>
              <w:rPr>
                <w:rFonts w:ascii="Times New Roman" w:eastAsia="Times New Roman" w:hAnsi="Times New Roman" w:cs="Times New Roman"/>
                <w:sz w:val="24"/>
                <w:szCs w:val="24"/>
              </w:rPr>
            </w:pPr>
          </w:p>
          <w:p w14:paraId="6314ADCF" w14:textId="772EB7D0" w:rsidR="001B4112" w:rsidRDefault="001B4112" w:rsidP="00A21B8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7801">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 </w:t>
            </w:r>
            <w:r w:rsidR="00EB2486">
              <w:rPr>
                <w:rFonts w:ascii="Times New Roman" w:eastAsia="Times New Roman" w:hAnsi="Times New Roman" w:cs="Times New Roman"/>
                <w:sz w:val="24"/>
                <w:szCs w:val="24"/>
              </w:rPr>
              <w:t>N</w:t>
            </w:r>
            <w:r>
              <w:rPr>
                <w:rFonts w:ascii="Times New Roman" w:eastAsia="Times New Roman" w:hAnsi="Times New Roman" w:cs="Times New Roman"/>
                <w:sz w:val="24"/>
                <w:szCs w:val="24"/>
              </w:rPr>
              <w:t xml:space="preserve">oteikumu projekts paredz, ka Izglītības un zinātnes ministrija var slēgt vienošanās ar organizācijām, kas izdod </w:t>
            </w:r>
            <w:r w:rsidRPr="001B4112">
              <w:rPr>
                <w:rFonts w:ascii="Times New Roman" w:eastAsia="Times New Roman" w:hAnsi="Times New Roman" w:cs="Times New Roman"/>
                <w:sz w:val="24"/>
                <w:szCs w:val="24"/>
              </w:rPr>
              <w:t>starptautiski atzītus pedagogu un izglītojamo statusu apliecinošus dokumentus</w:t>
            </w:r>
            <w:r>
              <w:rPr>
                <w:rFonts w:ascii="Times New Roman" w:eastAsia="Times New Roman" w:hAnsi="Times New Roman" w:cs="Times New Roman"/>
                <w:sz w:val="24"/>
                <w:szCs w:val="24"/>
              </w:rPr>
              <w:t xml:space="preserve">. </w:t>
            </w:r>
          </w:p>
          <w:p w14:paraId="2B5CDC28" w14:textId="77777777" w:rsidR="001B4112" w:rsidRDefault="001B4112" w:rsidP="00A21B81">
            <w:pPr>
              <w:spacing w:after="0" w:line="240" w:lineRule="auto"/>
              <w:jc w:val="both"/>
              <w:rPr>
                <w:rFonts w:ascii="Times New Roman" w:eastAsia="Times New Roman" w:hAnsi="Times New Roman" w:cs="Times New Roman"/>
                <w:sz w:val="24"/>
                <w:szCs w:val="24"/>
              </w:rPr>
            </w:pPr>
          </w:p>
          <w:p w14:paraId="1A9079E4" w14:textId="564E9F0C" w:rsidR="00A22E0E" w:rsidRPr="000F1307" w:rsidRDefault="00A22E0E" w:rsidP="001B4112">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00867801">
              <w:rPr>
                <w:rFonts w:ascii="Times New Roman" w:eastAsia="Times New Roman" w:hAnsi="Times New Roman" w:cs="Times New Roman"/>
                <w:sz w:val="24"/>
                <w:szCs w:val="24"/>
              </w:rPr>
              <w:t>2</w:t>
            </w:r>
            <w:r>
              <w:rPr>
                <w:rFonts w:ascii="Times New Roman" w:eastAsia="Times New Roman" w:hAnsi="Times New Roman" w:cs="Times New Roman"/>
                <w:sz w:val="24"/>
                <w:szCs w:val="24"/>
              </w:rPr>
              <w:t>) Noteikumos precizēta kārtība, kādā lietotājam jāpiesaka informācijas labošanas nepieciešamība un citas problēmas darbā ar VIIS. Tas veikts ar mērķi, lai uzlabotu lietotāju atbalstu, kā arī lai v</w:t>
            </w:r>
            <w:r w:rsidRPr="00A22E0E">
              <w:rPr>
                <w:rFonts w:ascii="Times New Roman" w:hAnsi="Times New Roman" w:cs="Times New Roman"/>
                <w:sz w:val="24"/>
                <w:szCs w:val="24"/>
              </w:rPr>
              <w:t xml:space="preserve">isas </w:t>
            </w:r>
            <w:r>
              <w:rPr>
                <w:rFonts w:ascii="Times New Roman" w:hAnsi="Times New Roman" w:cs="Times New Roman"/>
                <w:sz w:val="24"/>
                <w:szCs w:val="24"/>
              </w:rPr>
              <w:t>problēmsituācijas</w:t>
            </w:r>
            <w:r w:rsidRPr="00A22E0E">
              <w:rPr>
                <w:rFonts w:ascii="Times New Roman" w:hAnsi="Times New Roman" w:cs="Times New Roman"/>
                <w:sz w:val="24"/>
                <w:szCs w:val="24"/>
              </w:rPr>
              <w:t xml:space="preserve"> ir </w:t>
            </w:r>
            <w:r>
              <w:rPr>
                <w:rFonts w:ascii="Times New Roman" w:hAnsi="Times New Roman" w:cs="Times New Roman"/>
                <w:sz w:val="24"/>
                <w:szCs w:val="24"/>
              </w:rPr>
              <w:t xml:space="preserve">reģistrētas lietotāju atbalsta </w:t>
            </w:r>
            <w:r w:rsidRPr="00A22E0E">
              <w:rPr>
                <w:rFonts w:ascii="Times New Roman" w:hAnsi="Times New Roman" w:cs="Times New Roman"/>
                <w:sz w:val="24"/>
                <w:szCs w:val="24"/>
              </w:rPr>
              <w:t>sistēmā</w:t>
            </w:r>
            <w:r>
              <w:rPr>
                <w:rFonts w:ascii="Times New Roman" w:hAnsi="Times New Roman" w:cs="Times New Roman"/>
                <w:sz w:val="24"/>
                <w:szCs w:val="24"/>
              </w:rPr>
              <w:t>.</w:t>
            </w:r>
          </w:p>
        </w:tc>
      </w:tr>
      <w:tr w:rsidR="00E960B9" w:rsidRPr="000F1307" w14:paraId="1A9079E9" w14:textId="77777777" w:rsidTr="001C6BFF">
        <w:tc>
          <w:tcPr>
            <w:tcW w:w="567" w:type="dxa"/>
            <w:tcBorders>
              <w:top w:val="single" w:sz="6" w:space="0" w:color="000000"/>
              <w:left w:val="single" w:sz="6" w:space="0" w:color="000000"/>
              <w:bottom w:val="single" w:sz="6" w:space="0" w:color="000000"/>
              <w:right w:val="single" w:sz="6" w:space="0" w:color="000000"/>
            </w:tcBorders>
          </w:tcPr>
          <w:p w14:paraId="1A9079E6" w14:textId="67D522A1"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lastRenderedPageBreak/>
              <w:t>3.</w:t>
            </w:r>
          </w:p>
        </w:tc>
        <w:tc>
          <w:tcPr>
            <w:tcW w:w="2552" w:type="dxa"/>
            <w:tcBorders>
              <w:top w:val="single" w:sz="6" w:space="0" w:color="000000"/>
              <w:left w:val="single" w:sz="6" w:space="0" w:color="000000"/>
              <w:bottom w:val="single" w:sz="6" w:space="0" w:color="000000"/>
              <w:right w:val="single" w:sz="6" w:space="0" w:color="000000"/>
            </w:tcBorders>
          </w:tcPr>
          <w:p w14:paraId="1A9079E7"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Projekta izstrādē iesaistītās institūcijas un publiskas personas kapitālsabiedrības</w:t>
            </w:r>
          </w:p>
        </w:tc>
        <w:tc>
          <w:tcPr>
            <w:tcW w:w="6095" w:type="dxa"/>
            <w:tcBorders>
              <w:top w:val="single" w:sz="6" w:space="0" w:color="000000"/>
              <w:left w:val="single" w:sz="6" w:space="0" w:color="000000"/>
              <w:bottom w:val="single" w:sz="6" w:space="0" w:color="000000"/>
              <w:right w:val="single" w:sz="6" w:space="0" w:color="000000"/>
            </w:tcBorders>
          </w:tcPr>
          <w:p w14:paraId="1A9079E8" w14:textId="59B3F470" w:rsidR="00E960B9" w:rsidRPr="000F1307" w:rsidRDefault="00FE1F7D" w:rsidP="00B4612C">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Izglītības un zinātnes ministrija</w:t>
            </w:r>
            <w:r w:rsidR="00B4612C">
              <w:rPr>
                <w:rFonts w:ascii="Times New Roman" w:eastAsia="Times New Roman" w:hAnsi="Times New Roman" w:cs="Times New Roman"/>
                <w:sz w:val="24"/>
                <w:szCs w:val="24"/>
              </w:rPr>
              <w:t>.</w:t>
            </w:r>
          </w:p>
        </w:tc>
      </w:tr>
      <w:tr w:rsidR="00E960B9" w:rsidRPr="000F1307" w14:paraId="1A9079ED" w14:textId="77777777" w:rsidTr="001C6BFF">
        <w:tc>
          <w:tcPr>
            <w:tcW w:w="567" w:type="dxa"/>
            <w:tcBorders>
              <w:top w:val="single" w:sz="6" w:space="0" w:color="000000"/>
              <w:left w:val="single" w:sz="6" w:space="0" w:color="000000"/>
              <w:bottom w:val="single" w:sz="6" w:space="0" w:color="000000"/>
              <w:right w:val="single" w:sz="6" w:space="0" w:color="000000"/>
            </w:tcBorders>
          </w:tcPr>
          <w:p w14:paraId="1A9079EA"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4.</w:t>
            </w:r>
          </w:p>
        </w:tc>
        <w:tc>
          <w:tcPr>
            <w:tcW w:w="2552" w:type="dxa"/>
            <w:tcBorders>
              <w:top w:val="single" w:sz="6" w:space="0" w:color="000000"/>
              <w:left w:val="single" w:sz="6" w:space="0" w:color="000000"/>
              <w:bottom w:val="single" w:sz="6" w:space="0" w:color="000000"/>
              <w:right w:val="single" w:sz="6" w:space="0" w:color="000000"/>
            </w:tcBorders>
          </w:tcPr>
          <w:p w14:paraId="1A9079EB"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Cita informācija</w:t>
            </w:r>
          </w:p>
        </w:tc>
        <w:tc>
          <w:tcPr>
            <w:tcW w:w="6095" w:type="dxa"/>
            <w:tcBorders>
              <w:top w:val="single" w:sz="6" w:space="0" w:color="000000"/>
              <w:left w:val="single" w:sz="6" w:space="0" w:color="000000"/>
              <w:bottom w:val="single" w:sz="6" w:space="0" w:color="000000"/>
              <w:right w:val="single" w:sz="6" w:space="0" w:color="000000"/>
            </w:tcBorders>
          </w:tcPr>
          <w:p w14:paraId="1A9079EC" w14:textId="713D5B47" w:rsidR="00DE35C1" w:rsidRPr="000F1307" w:rsidRDefault="00227B00" w:rsidP="000F1307">
            <w:pPr>
              <w:pStyle w:val="VPBody"/>
              <w:spacing w:before="0" w:after="0"/>
              <w:rPr>
                <w:sz w:val="22"/>
              </w:rPr>
            </w:pPr>
            <w:r w:rsidRPr="000F1307">
              <w:rPr>
                <w:szCs w:val="24"/>
              </w:rPr>
              <w:t xml:space="preserve"> </w:t>
            </w:r>
          </w:p>
        </w:tc>
      </w:tr>
    </w:tbl>
    <w:p w14:paraId="1A9079EE"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  </w:t>
      </w:r>
    </w:p>
    <w:tbl>
      <w:tblPr>
        <w:tblW w:w="9221"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591"/>
        <w:gridCol w:w="3124"/>
        <w:gridCol w:w="5506"/>
      </w:tblGrid>
      <w:tr w:rsidR="00E960B9" w:rsidRPr="000F1307" w14:paraId="1A9079F0" w14:textId="77777777">
        <w:tc>
          <w:tcPr>
            <w:tcW w:w="9221" w:type="dxa"/>
            <w:gridSpan w:val="3"/>
            <w:tcBorders>
              <w:top w:val="single" w:sz="6" w:space="0" w:color="000000"/>
              <w:left w:val="single" w:sz="6" w:space="0" w:color="000000"/>
              <w:bottom w:val="single" w:sz="6" w:space="0" w:color="000000"/>
              <w:right w:val="single" w:sz="6" w:space="0" w:color="000000"/>
            </w:tcBorders>
            <w:vAlign w:val="center"/>
          </w:tcPr>
          <w:p w14:paraId="1A9079EF"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II. Tiesību akta projekta ietekme uz sabiedrību, tautsaimniecības attīstību un administratīvo slogu</w:t>
            </w:r>
          </w:p>
        </w:tc>
      </w:tr>
      <w:tr w:rsidR="00E960B9" w:rsidRPr="000F1307" w14:paraId="1A9079F6" w14:textId="77777777">
        <w:tc>
          <w:tcPr>
            <w:tcW w:w="591" w:type="dxa"/>
            <w:tcBorders>
              <w:top w:val="single" w:sz="6" w:space="0" w:color="000000"/>
              <w:left w:val="single" w:sz="6" w:space="0" w:color="000000"/>
              <w:bottom w:val="single" w:sz="6" w:space="0" w:color="000000"/>
              <w:right w:val="single" w:sz="6" w:space="0" w:color="000000"/>
            </w:tcBorders>
          </w:tcPr>
          <w:p w14:paraId="1A9079F1"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9F2"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Sabiedrības mērķgrupas, kuras tiesiskais regulējums ietekmē vai varētu ietekmēt</w:t>
            </w:r>
          </w:p>
        </w:tc>
        <w:tc>
          <w:tcPr>
            <w:tcW w:w="5506" w:type="dxa"/>
            <w:tcBorders>
              <w:top w:val="single" w:sz="6" w:space="0" w:color="000000"/>
              <w:left w:val="single" w:sz="6" w:space="0" w:color="000000"/>
              <w:bottom w:val="single" w:sz="6" w:space="0" w:color="000000"/>
              <w:right w:val="single" w:sz="6" w:space="0" w:color="000000"/>
            </w:tcBorders>
          </w:tcPr>
          <w:p w14:paraId="1A9079F5" w14:textId="4FECA1AF" w:rsidR="00E724E8" w:rsidRPr="000F1307" w:rsidRDefault="00513163" w:rsidP="000F1307">
            <w:pPr>
              <w:spacing w:after="0" w:line="240" w:lineRule="auto"/>
              <w:jc w:val="both"/>
              <w:rPr>
                <w:rFonts w:ascii="Times New Roman" w:eastAsia="Times New Roman" w:hAnsi="Times New Roman" w:cs="Times New Roman"/>
                <w:sz w:val="24"/>
                <w:szCs w:val="24"/>
              </w:rPr>
            </w:pPr>
            <w:r w:rsidRPr="00513163">
              <w:rPr>
                <w:rFonts w:ascii="Times New Roman" w:eastAsia="Times New Roman" w:hAnsi="Times New Roman" w:cs="Times New Roman"/>
                <w:sz w:val="24"/>
                <w:szCs w:val="24"/>
              </w:rPr>
              <w:t>Izglītības iestādes, izglītojamie, kredītiestādes, studējošie, Valsts zemes dienests.</w:t>
            </w:r>
          </w:p>
        </w:tc>
      </w:tr>
      <w:tr w:rsidR="00E960B9" w:rsidRPr="000F1307" w14:paraId="1A9079FA" w14:textId="77777777">
        <w:tc>
          <w:tcPr>
            <w:tcW w:w="591" w:type="dxa"/>
            <w:tcBorders>
              <w:top w:val="single" w:sz="6" w:space="0" w:color="000000"/>
              <w:left w:val="single" w:sz="6" w:space="0" w:color="000000"/>
              <w:bottom w:val="single" w:sz="6" w:space="0" w:color="000000"/>
              <w:right w:val="single" w:sz="6" w:space="0" w:color="000000"/>
            </w:tcBorders>
          </w:tcPr>
          <w:p w14:paraId="1A9079F7"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9F8"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Tiesiskā regulējuma ietekme uz tautsaimniecību un administratīvo slogu</w:t>
            </w:r>
          </w:p>
        </w:tc>
        <w:tc>
          <w:tcPr>
            <w:tcW w:w="5506" w:type="dxa"/>
            <w:tcBorders>
              <w:top w:val="single" w:sz="6" w:space="0" w:color="000000"/>
              <w:left w:val="single" w:sz="6" w:space="0" w:color="000000"/>
              <w:bottom w:val="single" w:sz="6" w:space="0" w:color="000000"/>
              <w:right w:val="single" w:sz="6" w:space="0" w:color="000000"/>
            </w:tcBorders>
          </w:tcPr>
          <w:p w14:paraId="1A9079F9" w14:textId="6D2F18C3" w:rsidR="00267B6A" w:rsidRPr="000F1307" w:rsidRDefault="00E20241" w:rsidP="00973F85">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F1307">
              <w:rPr>
                <w:rFonts w:ascii="Times New Roman" w:eastAsia="Times New Roman" w:hAnsi="Times New Roman" w:cs="Times New Roman"/>
                <w:color w:val="000000"/>
                <w:sz w:val="24"/>
                <w:szCs w:val="24"/>
              </w:rPr>
              <w:t xml:space="preserve"> </w:t>
            </w:r>
            <w:r w:rsidR="00973F85">
              <w:rPr>
                <w:rFonts w:ascii="Times New Roman" w:eastAsia="Times New Roman" w:hAnsi="Times New Roman" w:cs="Times New Roman"/>
                <w:color w:val="000000"/>
                <w:sz w:val="24"/>
                <w:szCs w:val="24"/>
              </w:rPr>
              <w:t>Noteikumu projekts šo jomu neskar.</w:t>
            </w:r>
          </w:p>
        </w:tc>
      </w:tr>
      <w:tr w:rsidR="00E960B9" w:rsidRPr="000F1307" w14:paraId="1A9079FE" w14:textId="77777777">
        <w:tc>
          <w:tcPr>
            <w:tcW w:w="591" w:type="dxa"/>
            <w:tcBorders>
              <w:top w:val="single" w:sz="6" w:space="0" w:color="000000"/>
              <w:left w:val="single" w:sz="6" w:space="0" w:color="000000"/>
              <w:bottom w:val="single" w:sz="6" w:space="0" w:color="000000"/>
              <w:right w:val="single" w:sz="6" w:space="0" w:color="000000"/>
            </w:tcBorders>
          </w:tcPr>
          <w:p w14:paraId="1A9079FB" w14:textId="16138771"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9FC"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Administratīvo izmaksu monetārs novērtējums</w:t>
            </w:r>
          </w:p>
        </w:tc>
        <w:tc>
          <w:tcPr>
            <w:tcW w:w="5506" w:type="dxa"/>
            <w:tcBorders>
              <w:top w:val="single" w:sz="6" w:space="0" w:color="000000"/>
              <w:left w:val="single" w:sz="6" w:space="0" w:color="000000"/>
              <w:bottom w:val="single" w:sz="6" w:space="0" w:color="000000"/>
              <w:right w:val="single" w:sz="6" w:space="0" w:color="000000"/>
            </w:tcBorders>
            <w:shd w:val="clear" w:color="auto" w:fill="auto"/>
          </w:tcPr>
          <w:p w14:paraId="1A9079FD" w14:textId="1A3C7A21" w:rsidR="00E960B9" w:rsidRPr="000F1307" w:rsidRDefault="004B122D" w:rsidP="000F13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F1307">
              <w:rPr>
                <w:rFonts w:ascii="Times New Roman" w:eastAsia="Times New Roman" w:hAnsi="Times New Roman" w:cs="Times New Roman"/>
                <w:color w:val="000000"/>
                <w:sz w:val="24"/>
                <w:szCs w:val="24"/>
              </w:rPr>
              <w:t>Nav finansiālas ietekmes.</w:t>
            </w:r>
          </w:p>
        </w:tc>
      </w:tr>
      <w:tr w:rsidR="00E960B9" w:rsidRPr="000F1307" w14:paraId="1A907A02" w14:textId="77777777">
        <w:tc>
          <w:tcPr>
            <w:tcW w:w="591" w:type="dxa"/>
            <w:tcBorders>
              <w:top w:val="single" w:sz="6" w:space="0" w:color="000000"/>
              <w:left w:val="single" w:sz="6" w:space="0" w:color="000000"/>
              <w:bottom w:val="single" w:sz="6" w:space="0" w:color="000000"/>
              <w:right w:val="single" w:sz="6" w:space="0" w:color="000000"/>
            </w:tcBorders>
          </w:tcPr>
          <w:p w14:paraId="1A9079FF"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A907A00"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Atbilstības izmaksu monetārs novērtējums</w:t>
            </w:r>
          </w:p>
        </w:tc>
        <w:tc>
          <w:tcPr>
            <w:tcW w:w="5506" w:type="dxa"/>
            <w:tcBorders>
              <w:top w:val="single" w:sz="6" w:space="0" w:color="000000"/>
              <w:left w:val="single" w:sz="6" w:space="0" w:color="000000"/>
              <w:bottom w:val="single" w:sz="6" w:space="0" w:color="000000"/>
              <w:right w:val="single" w:sz="6" w:space="0" w:color="000000"/>
            </w:tcBorders>
          </w:tcPr>
          <w:p w14:paraId="1A907A01" w14:textId="6DBDC739" w:rsidR="00E960B9" w:rsidRPr="000F1307" w:rsidRDefault="004B122D" w:rsidP="000F1307">
            <w:pPr>
              <w:pBdr>
                <w:top w:val="nil"/>
                <w:left w:val="nil"/>
                <w:bottom w:val="nil"/>
                <w:right w:val="nil"/>
                <w:between w:val="nil"/>
              </w:pBdr>
              <w:spacing w:before="45" w:after="0" w:line="240" w:lineRule="auto"/>
              <w:jc w:val="both"/>
              <w:rPr>
                <w:rFonts w:ascii="Times New Roman" w:eastAsia="Times New Roman" w:hAnsi="Times New Roman" w:cs="Times New Roman"/>
                <w:i/>
                <w:color w:val="000000"/>
                <w:sz w:val="20"/>
                <w:szCs w:val="20"/>
              </w:rPr>
            </w:pPr>
            <w:r w:rsidRPr="000F1307">
              <w:rPr>
                <w:rFonts w:ascii="Times New Roman" w:eastAsia="Times New Roman" w:hAnsi="Times New Roman" w:cs="Times New Roman"/>
                <w:color w:val="000000"/>
                <w:sz w:val="24"/>
                <w:szCs w:val="24"/>
              </w:rPr>
              <w:t>Nav finansiālas ietekmes.</w:t>
            </w:r>
          </w:p>
        </w:tc>
      </w:tr>
      <w:tr w:rsidR="00E960B9" w:rsidRPr="000F1307" w14:paraId="1A907A06" w14:textId="77777777">
        <w:tc>
          <w:tcPr>
            <w:tcW w:w="591" w:type="dxa"/>
            <w:tcBorders>
              <w:top w:val="single" w:sz="6" w:space="0" w:color="000000"/>
              <w:left w:val="single" w:sz="6" w:space="0" w:color="000000"/>
              <w:bottom w:val="single" w:sz="6" w:space="0" w:color="000000"/>
              <w:right w:val="single" w:sz="6" w:space="0" w:color="000000"/>
            </w:tcBorders>
          </w:tcPr>
          <w:p w14:paraId="1A907A03"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5.</w:t>
            </w:r>
          </w:p>
        </w:tc>
        <w:tc>
          <w:tcPr>
            <w:tcW w:w="3124" w:type="dxa"/>
            <w:tcBorders>
              <w:top w:val="single" w:sz="6" w:space="0" w:color="000000"/>
              <w:left w:val="single" w:sz="6" w:space="0" w:color="000000"/>
              <w:bottom w:val="single" w:sz="6" w:space="0" w:color="000000"/>
              <w:right w:val="single" w:sz="6" w:space="0" w:color="000000"/>
            </w:tcBorders>
          </w:tcPr>
          <w:p w14:paraId="1A907A04"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A05" w14:textId="77777777" w:rsidR="00E960B9" w:rsidRPr="000F1307" w:rsidRDefault="00EB69BB" w:rsidP="000F1307">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Nav.</w:t>
            </w:r>
          </w:p>
        </w:tc>
      </w:tr>
    </w:tbl>
    <w:p w14:paraId="700AFC17" w14:textId="77777777" w:rsidR="00D96D8D" w:rsidRPr="000F1307" w:rsidRDefault="00D96D8D" w:rsidP="000F1307">
      <w:pPr>
        <w:spacing w:after="0" w:line="240" w:lineRule="auto"/>
        <w:rPr>
          <w:rFonts w:ascii="Times New Roman" w:eastAsia="Times New Roman" w:hAnsi="Times New Roman" w:cs="Times New Roman"/>
          <w:sz w:val="24"/>
          <w:szCs w:val="24"/>
        </w:rPr>
      </w:pPr>
    </w:p>
    <w:p w14:paraId="0C65EC35" w14:textId="5F9BB123" w:rsidR="00AF438A" w:rsidRPr="000F1307" w:rsidRDefault="00AF438A" w:rsidP="000F1307"/>
    <w:tbl>
      <w:tblPr>
        <w:tblW w:w="9356"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56"/>
      </w:tblGrid>
      <w:tr w:rsidR="00451CB6" w:rsidRPr="000F1307" w14:paraId="234FD4B3" w14:textId="77777777" w:rsidTr="00451CB6">
        <w:trPr>
          <w:trHeight w:val="400"/>
        </w:trPr>
        <w:tc>
          <w:tcPr>
            <w:tcW w:w="9356" w:type="dxa"/>
            <w:tcBorders>
              <w:top w:val="single" w:sz="4" w:space="0" w:color="000000"/>
              <w:bottom w:val="single" w:sz="4" w:space="0" w:color="000000"/>
            </w:tcBorders>
            <w:vAlign w:val="center"/>
          </w:tcPr>
          <w:p w14:paraId="4AA7D2D3" w14:textId="77777777" w:rsidR="00451CB6" w:rsidRPr="000F1307" w:rsidRDefault="00451CB6" w:rsidP="00271A8B">
            <w:pPr>
              <w:spacing w:after="0" w:line="240" w:lineRule="auto"/>
              <w:ind w:firstLine="431"/>
              <w:jc w:val="center"/>
              <w:rPr>
                <w:rFonts w:ascii="Times New Roman" w:eastAsia="Times New Roman" w:hAnsi="Times New Roman" w:cs="Times New Roman"/>
              </w:rPr>
            </w:pPr>
            <w:r w:rsidRPr="000F1307">
              <w:rPr>
                <w:rFonts w:ascii="Times New Roman" w:eastAsia="Times New Roman" w:hAnsi="Times New Roman" w:cs="Times New Roman"/>
                <w:b/>
                <w:bCs/>
                <w:color w:val="000000"/>
                <w:sz w:val="24"/>
                <w:szCs w:val="24"/>
                <w:lang w:eastAsia="en-GB"/>
              </w:rPr>
              <w:t>III. Tiesību akta projekta ietekme uz valsts budžetu un pašvaldību budžetiem</w:t>
            </w:r>
          </w:p>
        </w:tc>
      </w:tr>
      <w:tr w:rsidR="00451CB6" w:rsidRPr="000F1307" w14:paraId="30E3CB3C" w14:textId="77777777" w:rsidTr="00451CB6">
        <w:trPr>
          <w:trHeight w:val="340"/>
        </w:trPr>
        <w:tc>
          <w:tcPr>
            <w:tcW w:w="9356" w:type="dxa"/>
            <w:tcBorders>
              <w:bottom w:val="single" w:sz="4" w:space="0" w:color="000000"/>
            </w:tcBorders>
            <w:vAlign w:val="center"/>
          </w:tcPr>
          <w:p w14:paraId="489FAE05" w14:textId="77777777" w:rsidR="00451CB6" w:rsidRPr="000F1307" w:rsidRDefault="00451CB6" w:rsidP="00271A8B">
            <w:pPr>
              <w:spacing w:after="0" w:line="240" w:lineRule="auto"/>
              <w:ind w:firstLine="431"/>
              <w:jc w:val="center"/>
              <w:rPr>
                <w:rFonts w:ascii="Times New Roman" w:eastAsia="Times New Roman" w:hAnsi="Times New Roman" w:cs="Times New Roman"/>
              </w:rPr>
            </w:pPr>
            <w:r w:rsidRPr="000F1307">
              <w:rPr>
                <w:rFonts w:ascii="Times New Roman" w:eastAsia="Times New Roman" w:hAnsi="Times New Roman" w:cs="Times New Roman"/>
                <w:sz w:val="24"/>
                <w:szCs w:val="24"/>
              </w:rPr>
              <w:t>Noteikumu projekts šo jomu neskar.</w:t>
            </w:r>
          </w:p>
        </w:tc>
      </w:tr>
    </w:tbl>
    <w:p w14:paraId="1A907ACF" w14:textId="77777777" w:rsidR="00E960B9" w:rsidRPr="000F1307" w:rsidRDefault="00E960B9" w:rsidP="000F1307">
      <w:pPr>
        <w:spacing w:after="0" w:line="240" w:lineRule="auto"/>
        <w:rPr>
          <w:rFonts w:ascii="Times New Roman" w:eastAsia="Times New Roman" w:hAnsi="Times New Roman" w:cs="Times New Roman"/>
          <w:sz w:val="24"/>
          <w:szCs w:val="24"/>
        </w:rPr>
      </w:pPr>
    </w:p>
    <w:p w14:paraId="1A907AD0" w14:textId="77777777" w:rsidR="00E960B9" w:rsidRPr="000F1307" w:rsidRDefault="00E960B9" w:rsidP="000F1307">
      <w:pPr>
        <w:spacing w:after="0" w:line="240" w:lineRule="auto"/>
        <w:rPr>
          <w:rFonts w:ascii="Times New Roman" w:eastAsia="Times New Roman" w:hAnsi="Times New Roman" w:cs="Times New Roman"/>
          <w:sz w:val="24"/>
          <w:szCs w:val="24"/>
        </w:rPr>
      </w:pPr>
    </w:p>
    <w:tbl>
      <w:tblPr>
        <w:tblW w:w="9415" w:type="dxa"/>
        <w:jc w:val="center"/>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82"/>
        <w:gridCol w:w="3067"/>
        <w:gridCol w:w="5566"/>
      </w:tblGrid>
      <w:tr w:rsidR="00E960B9" w:rsidRPr="000F1307" w14:paraId="1A907AD2" w14:textId="77777777" w:rsidTr="009A09C6">
        <w:trPr>
          <w:jc w:val="center"/>
        </w:trPr>
        <w:tc>
          <w:tcPr>
            <w:tcW w:w="9415" w:type="dxa"/>
            <w:gridSpan w:val="3"/>
            <w:tcBorders>
              <w:top w:val="single" w:sz="6" w:space="0" w:color="000000"/>
              <w:left w:val="single" w:sz="6" w:space="0" w:color="000000"/>
              <w:bottom w:val="single" w:sz="6" w:space="0" w:color="000000"/>
              <w:right w:val="single" w:sz="6" w:space="0" w:color="000000"/>
            </w:tcBorders>
            <w:vAlign w:val="center"/>
          </w:tcPr>
          <w:p w14:paraId="1A907AD1"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IV. Tiesību akta projekta ietekme uz spēkā esošo tiesību normu sistēmu</w:t>
            </w:r>
          </w:p>
        </w:tc>
      </w:tr>
      <w:tr w:rsidR="00E960B9" w:rsidRPr="000F1307" w14:paraId="1A907AE0" w14:textId="77777777" w:rsidTr="009A09C6">
        <w:trPr>
          <w:jc w:val="center"/>
        </w:trPr>
        <w:tc>
          <w:tcPr>
            <w:tcW w:w="782" w:type="dxa"/>
            <w:tcBorders>
              <w:top w:val="single" w:sz="6" w:space="0" w:color="000000"/>
              <w:left w:val="single" w:sz="6" w:space="0" w:color="000000"/>
              <w:bottom w:val="single" w:sz="6" w:space="0" w:color="000000"/>
              <w:right w:val="single" w:sz="6" w:space="0" w:color="000000"/>
            </w:tcBorders>
          </w:tcPr>
          <w:p w14:paraId="1A907AD3"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1.</w:t>
            </w:r>
          </w:p>
        </w:tc>
        <w:tc>
          <w:tcPr>
            <w:tcW w:w="3067" w:type="dxa"/>
            <w:tcBorders>
              <w:top w:val="single" w:sz="6" w:space="0" w:color="000000"/>
              <w:left w:val="single" w:sz="6" w:space="0" w:color="000000"/>
              <w:bottom w:val="single" w:sz="6" w:space="0" w:color="000000"/>
              <w:right w:val="single" w:sz="6" w:space="0" w:color="000000"/>
            </w:tcBorders>
          </w:tcPr>
          <w:p w14:paraId="1A907AD4"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Saistītie tiesību aktu projekti</w:t>
            </w:r>
          </w:p>
        </w:tc>
        <w:tc>
          <w:tcPr>
            <w:tcW w:w="5566" w:type="dxa"/>
            <w:tcBorders>
              <w:top w:val="single" w:sz="6" w:space="0" w:color="000000"/>
              <w:left w:val="single" w:sz="6" w:space="0" w:color="000000"/>
              <w:bottom w:val="single" w:sz="6" w:space="0" w:color="000000"/>
              <w:right w:val="single" w:sz="6" w:space="0" w:color="000000"/>
            </w:tcBorders>
          </w:tcPr>
          <w:p w14:paraId="5E83B7C1" w14:textId="5FBFCF3D" w:rsidR="000549C1" w:rsidRDefault="000549C1">
            <w:pPr>
              <w:pBdr>
                <w:top w:val="nil"/>
                <w:left w:val="nil"/>
                <w:bottom w:val="nil"/>
                <w:right w:val="nil"/>
                <w:between w:val="nil"/>
              </w:pBdr>
              <w:spacing w:after="0" w:line="240" w:lineRule="auto"/>
              <w:jc w:val="both"/>
              <w:rPr>
                <w:rFonts w:ascii="Times New Roman" w:hAnsi="Times New Roman"/>
                <w:sz w:val="24"/>
                <w:szCs w:val="24"/>
              </w:rPr>
              <w:pPrChange w:id="6" w:author="Guntra Kušķe" w:date="2020-11-06T13:07:00Z">
                <w:pPr>
                  <w:pBdr>
                    <w:top w:val="nil"/>
                    <w:left w:val="nil"/>
                    <w:bottom w:val="nil"/>
                    <w:right w:val="nil"/>
                    <w:between w:val="nil"/>
                  </w:pBdr>
                  <w:spacing w:after="0" w:line="240" w:lineRule="auto"/>
                  <w:jc w:val="both"/>
                </w:pPr>
              </w:pPrChange>
            </w:pPr>
            <w:r>
              <w:rPr>
                <w:rFonts w:ascii="Times New Roman" w:hAnsi="Times New Roman"/>
                <w:sz w:val="24"/>
                <w:szCs w:val="24"/>
              </w:rPr>
              <w:t>Nepieciešams izstrādāt šādus tiesību aktu projektus:</w:t>
            </w:r>
          </w:p>
          <w:p w14:paraId="1E58B2FE" w14:textId="47D7588B" w:rsidR="001E4F9C" w:rsidRDefault="00345D2B" w:rsidP="007E2655">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sz w:val="24"/>
                <w:szCs w:val="24"/>
              </w:rPr>
              <w:t>1</w:t>
            </w:r>
            <w:r w:rsidR="000549C1">
              <w:rPr>
                <w:rFonts w:ascii="Times New Roman" w:hAnsi="Times New Roman"/>
                <w:sz w:val="24"/>
                <w:szCs w:val="24"/>
              </w:rPr>
              <w:t>)</w:t>
            </w:r>
            <w:r>
              <w:rPr>
                <w:rFonts w:ascii="Times New Roman" w:hAnsi="Times New Roman"/>
                <w:sz w:val="24"/>
                <w:szCs w:val="24"/>
              </w:rPr>
              <w:t xml:space="preserve"> </w:t>
            </w:r>
            <w:r w:rsidR="00B508B6" w:rsidRPr="00B508B6">
              <w:rPr>
                <w:rFonts w:ascii="Times New Roman" w:hAnsi="Times New Roman"/>
                <w:sz w:val="24"/>
                <w:szCs w:val="24"/>
              </w:rPr>
              <w:t>Ministru kabineta noteikumu projekt</w:t>
            </w:r>
            <w:r w:rsidR="000549C1">
              <w:rPr>
                <w:rFonts w:ascii="Times New Roman" w:hAnsi="Times New Roman"/>
                <w:sz w:val="24"/>
                <w:szCs w:val="24"/>
              </w:rPr>
              <w:t>u</w:t>
            </w:r>
            <w:r w:rsidR="00B508B6" w:rsidRPr="00B508B6">
              <w:rPr>
                <w:rFonts w:ascii="Times New Roman" w:hAnsi="Times New Roman"/>
                <w:sz w:val="24"/>
                <w:szCs w:val="24"/>
              </w:rPr>
              <w:t xml:space="preserve"> </w:t>
            </w:r>
            <w:r w:rsidR="00B508B6" w:rsidRPr="00B508B6">
              <w:rPr>
                <w:rFonts w:ascii="Times New Roman" w:hAnsi="Times New Roman"/>
                <w:color w:val="1F497D"/>
                <w:sz w:val="24"/>
                <w:szCs w:val="24"/>
              </w:rPr>
              <w:t>“</w:t>
            </w:r>
            <w:r w:rsidR="00B508B6" w:rsidRPr="00B508B6">
              <w:rPr>
                <w:rFonts w:ascii="Times New Roman" w:hAnsi="Times New Roman"/>
                <w:color w:val="000000"/>
                <w:sz w:val="24"/>
                <w:szCs w:val="24"/>
              </w:rPr>
              <w:t>Grozījums Ministru kabineta 2020. gada 21. aprīļa noteikumos Nr. 231 “Noteikumi par studiju un studējošo kreditēšanu studijām Latvijā no kredītiestāžu līdzekļiem, kas ir garantēti no valsts budžeta līdzekļiem”</w:t>
            </w:r>
            <w:r w:rsidR="00B508B6" w:rsidRPr="00B508B6">
              <w:rPr>
                <w:rFonts w:ascii="Times New Roman" w:hAnsi="Times New Roman"/>
                <w:color w:val="1F497D"/>
                <w:sz w:val="24"/>
                <w:szCs w:val="24"/>
              </w:rPr>
              <w:t>”</w:t>
            </w:r>
            <w:r w:rsidR="00B508B6" w:rsidRPr="00B508B6">
              <w:rPr>
                <w:rFonts w:ascii="Times New Roman" w:hAnsi="Times New Roman"/>
                <w:color w:val="000000"/>
                <w:sz w:val="24"/>
                <w:szCs w:val="24"/>
              </w:rPr>
              <w:t>, ar ko tiks precizēts, ka kredītņēmējs maksā studiju kredītlīgumā noteiktos procentu maksājumus, sākot ar nākamo kalendāro mēnesi pēc izslēgšanas</w:t>
            </w:r>
            <w:r w:rsidR="000549C1">
              <w:rPr>
                <w:rFonts w:ascii="Times New Roman" w:hAnsi="Times New Roman"/>
                <w:color w:val="000000"/>
                <w:sz w:val="24"/>
                <w:szCs w:val="24"/>
              </w:rPr>
              <w:t>;</w:t>
            </w:r>
          </w:p>
          <w:p w14:paraId="0347B039" w14:textId="77777777" w:rsidR="007E2655" w:rsidRDefault="007E2655">
            <w:pPr>
              <w:pBdr>
                <w:top w:val="nil"/>
                <w:left w:val="nil"/>
                <w:bottom w:val="nil"/>
                <w:right w:val="nil"/>
                <w:between w:val="nil"/>
              </w:pBdr>
              <w:spacing w:after="0" w:line="240" w:lineRule="auto"/>
              <w:jc w:val="both"/>
              <w:rPr>
                <w:rFonts w:ascii="Times New Roman" w:hAnsi="Times New Roman"/>
                <w:color w:val="000000"/>
                <w:sz w:val="24"/>
                <w:szCs w:val="24"/>
              </w:rPr>
              <w:pPrChange w:id="7" w:author="Guntra Kušķe" w:date="2020-11-06T13:07:00Z">
                <w:pPr>
                  <w:pBdr>
                    <w:top w:val="nil"/>
                    <w:left w:val="nil"/>
                    <w:bottom w:val="nil"/>
                    <w:right w:val="nil"/>
                    <w:between w:val="nil"/>
                  </w:pBdr>
                  <w:spacing w:after="0" w:line="240" w:lineRule="auto"/>
                  <w:jc w:val="both"/>
                </w:pPr>
              </w:pPrChange>
            </w:pPr>
          </w:p>
          <w:p w14:paraId="250BA9E2" w14:textId="002597A2" w:rsidR="000549C1" w:rsidRDefault="000549C1" w:rsidP="007E2655">
            <w:pPr>
              <w:pBdr>
                <w:top w:val="nil"/>
                <w:left w:val="nil"/>
                <w:bottom w:val="nil"/>
                <w:right w:val="nil"/>
                <w:between w:val="nil"/>
              </w:pBdr>
              <w:spacing w:after="0" w:line="240" w:lineRule="auto"/>
              <w:jc w:val="both"/>
              <w:rPr>
                <w:rFonts w:ascii="Times New Roman" w:hAnsi="Times New Roman"/>
                <w:color w:val="000000"/>
                <w:sz w:val="24"/>
                <w:szCs w:val="24"/>
              </w:rPr>
            </w:pPr>
            <w:r>
              <w:rPr>
                <w:rFonts w:ascii="Times New Roman" w:hAnsi="Times New Roman"/>
                <w:color w:val="000000"/>
                <w:sz w:val="24"/>
                <w:szCs w:val="24"/>
              </w:rPr>
              <w:t>2) Ministru kabineta noteikumu projektu “Grozījumi Ministru kabineta 2012.gada 9.oktobra noteikumos Nr.695 “</w:t>
            </w:r>
            <w:r w:rsidRPr="000549C1">
              <w:rPr>
                <w:rFonts w:ascii="Times New Roman" w:hAnsi="Times New Roman"/>
                <w:color w:val="000000"/>
                <w:sz w:val="24"/>
                <w:szCs w:val="24"/>
                <w:rPrChange w:id="8" w:author="Guntra Kušķe" w:date="2020-11-06T13:07:00Z">
                  <w:rPr>
                    <w:rFonts w:ascii="Times New Roman" w:hAnsi="Times New Roman"/>
                    <w:color w:val="000000"/>
                    <w:sz w:val="24"/>
                    <w:szCs w:val="24"/>
                  </w:rPr>
                </w:rPrChange>
              </w:rPr>
              <w:t>Kārtība, kādā piešķir un finansē asistenta pakalpojumu izglītības iestādē</w:t>
            </w:r>
            <w:r>
              <w:rPr>
                <w:rFonts w:ascii="Times New Roman" w:hAnsi="Times New Roman"/>
                <w:color w:val="000000"/>
                <w:sz w:val="24"/>
                <w:szCs w:val="24"/>
              </w:rPr>
              <w:t>”</w:t>
            </w:r>
            <w:r w:rsidR="007E2655">
              <w:rPr>
                <w:rFonts w:ascii="Times New Roman" w:hAnsi="Times New Roman"/>
                <w:color w:val="000000"/>
                <w:sz w:val="24"/>
                <w:szCs w:val="24"/>
              </w:rPr>
              <w:t>”</w:t>
            </w:r>
            <w:r>
              <w:rPr>
                <w:rFonts w:ascii="Times New Roman" w:hAnsi="Times New Roman"/>
                <w:color w:val="000000"/>
                <w:sz w:val="24"/>
                <w:szCs w:val="24"/>
              </w:rPr>
              <w:t>, precizējot VIIS ievadāmo informāciju par izglītojamam pieprasīto asistenta pakalpojumu;</w:t>
            </w:r>
          </w:p>
          <w:p w14:paraId="67024C39" w14:textId="77777777" w:rsidR="007E2655" w:rsidRDefault="007E2655">
            <w:pPr>
              <w:pBdr>
                <w:top w:val="nil"/>
                <w:left w:val="nil"/>
                <w:bottom w:val="nil"/>
                <w:right w:val="nil"/>
                <w:between w:val="nil"/>
              </w:pBdr>
              <w:spacing w:after="0" w:line="240" w:lineRule="auto"/>
              <w:jc w:val="both"/>
              <w:rPr>
                <w:rFonts w:ascii="Times New Roman" w:hAnsi="Times New Roman"/>
                <w:color w:val="000000"/>
                <w:sz w:val="24"/>
                <w:szCs w:val="24"/>
              </w:rPr>
              <w:pPrChange w:id="9" w:author="Guntra Kušķe" w:date="2020-11-06T13:07:00Z">
                <w:pPr>
                  <w:pBdr>
                    <w:top w:val="nil"/>
                    <w:left w:val="nil"/>
                    <w:bottom w:val="nil"/>
                    <w:right w:val="nil"/>
                    <w:between w:val="nil"/>
                  </w:pBdr>
                  <w:spacing w:after="0" w:line="240" w:lineRule="auto"/>
                  <w:jc w:val="both"/>
                </w:pPr>
              </w:pPrChange>
            </w:pPr>
          </w:p>
          <w:p w14:paraId="0799A397" w14:textId="7CF955B5" w:rsidR="00345D2B" w:rsidRDefault="000549C1">
            <w:pPr>
              <w:pBdr>
                <w:top w:val="nil"/>
                <w:left w:val="nil"/>
                <w:bottom w:val="nil"/>
                <w:right w:val="nil"/>
                <w:between w:val="nil"/>
              </w:pBdr>
              <w:spacing w:after="0" w:line="240" w:lineRule="auto"/>
              <w:jc w:val="both"/>
              <w:rPr>
                <w:rFonts w:ascii="Times New Roman" w:hAnsi="Times New Roman"/>
                <w:color w:val="000000"/>
                <w:sz w:val="24"/>
                <w:szCs w:val="24"/>
              </w:rPr>
              <w:pPrChange w:id="10" w:author="Guntra Kušķe" w:date="2020-11-06T13:07:00Z">
                <w:pPr>
                  <w:pBdr>
                    <w:top w:val="nil"/>
                    <w:left w:val="nil"/>
                    <w:bottom w:val="nil"/>
                    <w:right w:val="nil"/>
                    <w:between w:val="nil"/>
                  </w:pBdr>
                  <w:spacing w:after="0" w:line="240" w:lineRule="auto"/>
                  <w:jc w:val="both"/>
                </w:pPr>
              </w:pPrChange>
            </w:pPr>
            <w:r>
              <w:rPr>
                <w:rFonts w:ascii="Times New Roman" w:hAnsi="Times New Roman"/>
                <w:color w:val="000000"/>
                <w:sz w:val="24"/>
                <w:szCs w:val="24"/>
              </w:rPr>
              <w:t>3)</w:t>
            </w:r>
            <w:r w:rsidR="00345D2B">
              <w:rPr>
                <w:rFonts w:ascii="Times New Roman" w:hAnsi="Times New Roman"/>
                <w:color w:val="000000"/>
                <w:sz w:val="24"/>
                <w:szCs w:val="24"/>
              </w:rPr>
              <w:t xml:space="preserve"> Ministru kabineta noteikumu projekt</w:t>
            </w:r>
            <w:r>
              <w:rPr>
                <w:rFonts w:ascii="Times New Roman" w:hAnsi="Times New Roman"/>
                <w:color w:val="000000"/>
                <w:sz w:val="24"/>
                <w:szCs w:val="24"/>
              </w:rPr>
              <w:t xml:space="preserve">us, pamatojoties uz </w:t>
            </w:r>
            <w:r w:rsidR="00345D2B">
              <w:rPr>
                <w:rFonts w:ascii="Times New Roman" w:hAnsi="Times New Roman"/>
                <w:color w:val="000000"/>
                <w:sz w:val="24"/>
                <w:szCs w:val="24"/>
              </w:rPr>
              <w:t xml:space="preserve">Starptautisko skolu </w:t>
            </w:r>
            <w:r>
              <w:rPr>
                <w:rFonts w:ascii="Times New Roman" w:hAnsi="Times New Roman"/>
                <w:color w:val="000000"/>
                <w:sz w:val="24"/>
                <w:szCs w:val="24"/>
              </w:rPr>
              <w:t xml:space="preserve">likuma 5. panta sestajā daļā, </w:t>
            </w:r>
            <w:r w:rsidRPr="000549C1">
              <w:rPr>
                <w:rFonts w:ascii="Times New Roman" w:hAnsi="Times New Roman"/>
                <w:color w:val="000000"/>
                <w:sz w:val="24"/>
                <w:szCs w:val="24"/>
              </w:rPr>
              <w:t>7.</w:t>
            </w:r>
            <w:r>
              <w:rPr>
                <w:rFonts w:ascii="Times New Roman" w:hAnsi="Times New Roman"/>
                <w:color w:val="000000"/>
                <w:sz w:val="24"/>
                <w:szCs w:val="24"/>
              </w:rPr>
              <w:t> </w:t>
            </w:r>
            <w:r w:rsidRPr="000549C1">
              <w:rPr>
                <w:rFonts w:ascii="Times New Roman" w:hAnsi="Times New Roman"/>
                <w:color w:val="000000"/>
                <w:sz w:val="24"/>
                <w:szCs w:val="24"/>
              </w:rPr>
              <w:t xml:space="preserve">panta ceturtajā daļā, 8. panta otrajā daļā </w:t>
            </w:r>
            <w:r>
              <w:rPr>
                <w:rFonts w:ascii="Times New Roman" w:hAnsi="Times New Roman"/>
                <w:color w:val="000000"/>
                <w:sz w:val="24"/>
                <w:szCs w:val="24"/>
              </w:rPr>
              <w:t>un 14. p</w:t>
            </w:r>
            <w:r w:rsidRPr="000549C1">
              <w:rPr>
                <w:rFonts w:ascii="Times New Roman" w:hAnsi="Times New Roman"/>
                <w:color w:val="000000"/>
                <w:sz w:val="24"/>
                <w:szCs w:val="24"/>
              </w:rPr>
              <w:t>anta ceturtajā daļā minēto</w:t>
            </w:r>
            <w:r>
              <w:rPr>
                <w:rFonts w:ascii="Times New Roman" w:hAnsi="Times New Roman"/>
                <w:color w:val="000000"/>
                <w:sz w:val="24"/>
                <w:szCs w:val="24"/>
              </w:rPr>
              <w:t xml:space="preserve"> deleģējumu.</w:t>
            </w:r>
            <w:r w:rsidR="00345D2B">
              <w:rPr>
                <w:rFonts w:ascii="Times New Roman" w:hAnsi="Times New Roman"/>
                <w:color w:val="000000"/>
                <w:sz w:val="24"/>
                <w:szCs w:val="24"/>
              </w:rPr>
              <w:t>”</w:t>
            </w:r>
          </w:p>
          <w:p w14:paraId="1A907ADF" w14:textId="5FD05902" w:rsidR="002C0F80" w:rsidRPr="000F1307" w:rsidRDefault="002C0F80">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Change w:id="11" w:author="Guntra Kušķe" w:date="2020-11-06T13:07:00Z">
                <w:pPr>
                  <w:pBdr>
                    <w:top w:val="nil"/>
                    <w:left w:val="nil"/>
                    <w:bottom w:val="nil"/>
                    <w:right w:val="nil"/>
                    <w:between w:val="nil"/>
                  </w:pBdr>
                  <w:spacing w:after="0" w:line="240" w:lineRule="auto"/>
                  <w:jc w:val="both"/>
                </w:pPr>
              </w:pPrChange>
            </w:pPr>
          </w:p>
        </w:tc>
      </w:tr>
      <w:tr w:rsidR="00E960B9" w:rsidRPr="000F1307" w14:paraId="1A907AE4" w14:textId="77777777" w:rsidTr="009A09C6">
        <w:trPr>
          <w:jc w:val="center"/>
        </w:trPr>
        <w:tc>
          <w:tcPr>
            <w:tcW w:w="782" w:type="dxa"/>
            <w:tcBorders>
              <w:top w:val="single" w:sz="6" w:space="0" w:color="000000"/>
              <w:left w:val="single" w:sz="6" w:space="0" w:color="000000"/>
              <w:bottom w:val="single" w:sz="6" w:space="0" w:color="000000"/>
              <w:right w:val="single" w:sz="6" w:space="0" w:color="000000"/>
            </w:tcBorders>
          </w:tcPr>
          <w:p w14:paraId="1A907AE1" w14:textId="38ACE69A"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2.</w:t>
            </w:r>
          </w:p>
        </w:tc>
        <w:tc>
          <w:tcPr>
            <w:tcW w:w="3067" w:type="dxa"/>
            <w:tcBorders>
              <w:top w:val="single" w:sz="6" w:space="0" w:color="000000"/>
              <w:left w:val="single" w:sz="6" w:space="0" w:color="000000"/>
              <w:bottom w:val="single" w:sz="6" w:space="0" w:color="000000"/>
              <w:right w:val="single" w:sz="6" w:space="0" w:color="000000"/>
            </w:tcBorders>
          </w:tcPr>
          <w:p w14:paraId="1A907AE2"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Atbildīgā institūcija</w:t>
            </w:r>
          </w:p>
        </w:tc>
        <w:tc>
          <w:tcPr>
            <w:tcW w:w="5566" w:type="dxa"/>
            <w:tcBorders>
              <w:top w:val="single" w:sz="6" w:space="0" w:color="000000"/>
              <w:left w:val="single" w:sz="6" w:space="0" w:color="000000"/>
              <w:bottom w:val="single" w:sz="6" w:space="0" w:color="000000"/>
              <w:right w:val="single" w:sz="6" w:space="0" w:color="000000"/>
            </w:tcBorders>
          </w:tcPr>
          <w:p w14:paraId="1A907AE3" w14:textId="5A5CC382" w:rsidR="00E960B9" w:rsidRPr="000F1307" w:rsidRDefault="00B40E79" w:rsidP="000F13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F1307">
              <w:rPr>
                <w:rFonts w:ascii="Times New Roman" w:eastAsia="Times New Roman" w:hAnsi="Times New Roman" w:cs="Times New Roman"/>
                <w:color w:val="000000"/>
                <w:sz w:val="24"/>
                <w:szCs w:val="24"/>
              </w:rPr>
              <w:t>Izglītības un zinātnes m</w:t>
            </w:r>
            <w:r w:rsidR="00EB69BB" w:rsidRPr="000F1307">
              <w:rPr>
                <w:rFonts w:ascii="Times New Roman" w:eastAsia="Times New Roman" w:hAnsi="Times New Roman" w:cs="Times New Roman"/>
                <w:color w:val="000000"/>
                <w:sz w:val="24"/>
                <w:szCs w:val="24"/>
              </w:rPr>
              <w:t>inistrija.</w:t>
            </w:r>
          </w:p>
        </w:tc>
      </w:tr>
      <w:tr w:rsidR="00E960B9" w:rsidRPr="000F1307" w14:paraId="1A907AE8" w14:textId="77777777" w:rsidTr="009A09C6">
        <w:trPr>
          <w:trHeight w:val="180"/>
          <w:jc w:val="center"/>
        </w:trPr>
        <w:tc>
          <w:tcPr>
            <w:tcW w:w="782" w:type="dxa"/>
            <w:tcBorders>
              <w:top w:val="single" w:sz="6" w:space="0" w:color="000000"/>
              <w:left w:val="single" w:sz="6" w:space="0" w:color="000000"/>
              <w:bottom w:val="single" w:sz="6" w:space="0" w:color="000000"/>
              <w:right w:val="single" w:sz="6" w:space="0" w:color="000000"/>
            </w:tcBorders>
          </w:tcPr>
          <w:p w14:paraId="1A907AE5"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3.</w:t>
            </w:r>
          </w:p>
        </w:tc>
        <w:tc>
          <w:tcPr>
            <w:tcW w:w="3067" w:type="dxa"/>
            <w:tcBorders>
              <w:top w:val="single" w:sz="6" w:space="0" w:color="000000"/>
              <w:left w:val="single" w:sz="6" w:space="0" w:color="000000"/>
              <w:bottom w:val="single" w:sz="6" w:space="0" w:color="000000"/>
              <w:right w:val="single" w:sz="6" w:space="0" w:color="000000"/>
            </w:tcBorders>
          </w:tcPr>
          <w:p w14:paraId="1A907AE6"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Cita informācija</w:t>
            </w:r>
          </w:p>
        </w:tc>
        <w:tc>
          <w:tcPr>
            <w:tcW w:w="5566" w:type="dxa"/>
            <w:tcBorders>
              <w:top w:val="single" w:sz="6" w:space="0" w:color="000000"/>
              <w:left w:val="single" w:sz="6" w:space="0" w:color="000000"/>
              <w:bottom w:val="single" w:sz="6" w:space="0" w:color="000000"/>
              <w:right w:val="single" w:sz="6" w:space="0" w:color="000000"/>
            </w:tcBorders>
          </w:tcPr>
          <w:p w14:paraId="1A907AE7" w14:textId="56F37E30" w:rsidR="00E960B9" w:rsidRPr="000F1307" w:rsidRDefault="007E2655">
            <w:pPr>
              <w:spacing w:after="0" w:line="240" w:lineRule="auto"/>
              <w:jc w:val="both"/>
              <w:rPr>
                <w:rFonts w:ascii="Times New Roman" w:eastAsia="Times New Roman" w:hAnsi="Times New Roman" w:cs="Times New Roman"/>
                <w:sz w:val="24"/>
                <w:szCs w:val="24"/>
              </w:rPr>
              <w:pPrChange w:id="12" w:author="Guntra Kušķe" w:date="2020-11-06T13:07:00Z">
                <w:pPr>
                  <w:spacing w:after="0" w:line="240" w:lineRule="auto"/>
                  <w:jc w:val="both"/>
                </w:pPr>
              </w:pPrChange>
            </w:pPr>
            <w:r>
              <w:rPr>
                <w:rFonts w:ascii="Times New Roman" w:eastAsia="Times New Roman" w:hAnsi="Times New Roman" w:cs="Times New Roman"/>
                <w:sz w:val="24"/>
                <w:szCs w:val="24"/>
              </w:rPr>
              <w:t>Atbilstoši Starptautisko skolu likuma pārejas noteikumu 2.punktam šīs anotācijas sadaļas 3.punktā minētie noteikumi Ministru kabinetam ir jāizdod līdz 2020. gada 31. decembrim.</w:t>
            </w:r>
          </w:p>
        </w:tc>
      </w:tr>
    </w:tbl>
    <w:p w14:paraId="1A907AE9"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   </w:t>
      </w:r>
    </w:p>
    <w:tbl>
      <w:tblPr>
        <w:tblW w:w="9398"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9398"/>
      </w:tblGrid>
      <w:tr w:rsidR="00E960B9" w:rsidRPr="000F1307" w14:paraId="1A907AEB" w14:textId="77777777" w:rsidTr="00421703">
        <w:trPr>
          <w:trHeight w:val="400"/>
        </w:trPr>
        <w:tc>
          <w:tcPr>
            <w:tcW w:w="9398" w:type="dxa"/>
            <w:tcBorders>
              <w:top w:val="single" w:sz="4" w:space="0" w:color="000000"/>
              <w:bottom w:val="single" w:sz="4" w:space="0" w:color="000000"/>
            </w:tcBorders>
            <w:vAlign w:val="center"/>
          </w:tcPr>
          <w:p w14:paraId="1A907AEA" w14:textId="77777777" w:rsidR="00E960B9" w:rsidRPr="000F1307" w:rsidRDefault="00EB69BB" w:rsidP="000F1307">
            <w:pPr>
              <w:spacing w:after="0" w:line="240" w:lineRule="auto"/>
              <w:ind w:firstLine="431"/>
              <w:jc w:val="center"/>
              <w:rPr>
                <w:rFonts w:ascii="Times New Roman" w:eastAsia="Times New Roman" w:hAnsi="Times New Roman" w:cs="Times New Roman"/>
              </w:rPr>
            </w:pPr>
            <w:r w:rsidRPr="000F1307">
              <w:rPr>
                <w:rFonts w:ascii="Times New Roman" w:eastAsia="Times New Roman" w:hAnsi="Times New Roman" w:cs="Times New Roman"/>
                <w:b/>
                <w:sz w:val="24"/>
                <w:szCs w:val="24"/>
              </w:rPr>
              <w:t>V. Tiesību akta projekta atbilstība Latvijas Republikas starptautiskajām saistībām</w:t>
            </w:r>
          </w:p>
        </w:tc>
      </w:tr>
      <w:tr w:rsidR="00E960B9" w:rsidRPr="000F1307" w14:paraId="1A907AED" w14:textId="77777777" w:rsidTr="00421703">
        <w:trPr>
          <w:trHeight w:val="340"/>
        </w:trPr>
        <w:tc>
          <w:tcPr>
            <w:tcW w:w="9398" w:type="dxa"/>
            <w:tcBorders>
              <w:bottom w:val="single" w:sz="4" w:space="0" w:color="000000"/>
            </w:tcBorders>
            <w:vAlign w:val="center"/>
          </w:tcPr>
          <w:p w14:paraId="1A907AEC" w14:textId="77777777" w:rsidR="00E960B9" w:rsidRPr="000F1307" w:rsidRDefault="00EB69BB" w:rsidP="000F1307">
            <w:pPr>
              <w:spacing w:after="0" w:line="240" w:lineRule="auto"/>
              <w:ind w:firstLine="431"/>
              <w:jc w:val="center"/>
              <w:rPr>
                <w:rFonts w:ascii="Times New Roman" w:eastAsia="Times New Roman" w:hAnsi="Times New Roman" w:cs="Times New Roman"/>
              </w:rPr>
            </w:pPr>
            <w:r w:rsidRPr="000F1307">
              <w:rPr>
                <w:rFonts w:ascii="Times New Roman" w:eastAsia="Times New Roman" w:hAnsi="Times New Roman" w:cs="Times New Roman"/>
                <w:sz w:val="24"/>
                <w:szCs w:val="24"/>
              </w:rPr>
              <w:t>Noteikumu projekts šo jomu neskar.</w:t>
            </w:r>
          </w:p>
        </w:tc>
      </w:tr>
    </w:tbl>
    <w:p w14:paraId="1A907AEE" w14:textId="77777777" w:rsidR="00E960B9" w:rsidRPr="000F1307" w:rsidRDefault="00E960B9" w:rsidP="000F1307">
      <w:pPr>
        <w:spacing w:after="0" w:line="240" w:lineRule="auto"/>
        <w:rPr>
          <w:rFonts w:ascii="Times New Roman" w:eastAsia="Times New Roman" w:hAnsi="Times New Roman" w:cs="Times New Roman"/>
          <w:sz w:val="24"/>
          <w:szCs w:val="24"/>
        </w:rPr>
      </w:pP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960B9" w:rsidRPr="000F1307" w14:paraId="1A907AF0" w14:textId="77777777" w:rsidTr="00421703">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AEF"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VI. Sabiedrības līdzdalība un komunikācijas aktivitātes</w:t>
            </w:r>
          </w:p>
        </w:tc>
      </w:tr>
      <w:tr w:rsidR="00AE3B5A" w:rsidRPr="000F1307" w14:paraId="1A907AF4"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1"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AF2"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Plānotās sabiedrības līdzdalības un komunikācijas aktivitātes saistībā ar projektu</w:t>
            </w:r>
          </w:p>
        </w:tc>
        <w:tc>
          <w:tcPr>
            <w:tcW w:w="5506" w:type="dxa"/>
            <w:tcBorders>
              <w:top w:val="single" w:sz="6" w:space="0" w:color="000000"/>
              <w:left w:val="single" w:sz="6" w:space="0" w:color="000000"/>
              <w:bottom w:val="single" w:sz="6" w:space="0" w:color="000000"/>
              <w:right w:val="single" w:sz="6" w:space="0" w:color="000000"/>
            </w:tcBorders>
          </w:tcPr>
          <w:p w14:paraId="3AB128B4" w14:textId="77777777" w:rsidR="00AE3B5A" w:rsidRDefault="00AE3B5A" w:rsidP="000F1307">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Noteikumu projekts pirms izsludināšanas Valsts sekretāru sanāksmē publicēts Izglītības un zinātnes ministrijas mājas lapā. Saite:</w:t>
            </w:r>
          </w:p>
          <w:p w14:paraId="2DCC95B7" w14:textId="77777777" w:rsidR="0043117C" w:rsidRPr="000F1307" w:rsidRDefault="0043117C" w:rsidP="000F1307">
            <w:pPr>
              <w:spacing w:after="0" w:line="240" w:lineRule="auto"/>
              <w:jc w:val="both"/>
              <w:rPr>
                <w:rFonts w:ascii="Times New Roman" w:eastAsia="Times New Roman" w:hAnsi="Times New Roman" w:cs="Times New Roman"/>
                <w:sz w:val="24"/>
                <w:szCs w:val="24"/>
              </w:rPr>
            </w:pPr>
          </w:p>
          <w:p w14:paraId="1A907AF3" w14:textId="0D3BC74B" w:rsidR="008D48D1" w:rsidRPr="000F1307" w:rsidRDefault="008D48D1" w:rsidP="00973F85">
            <w:pPr>
              <w:spacing w:after="0" w:line="240" w:lineRule="auto"/>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Pēc noteikumu projekta izskatīšanas </w:t>
            </w:r>
            <w:r w:rsidR="00973F85">
              <w:rPr>
                <w:rFonts w:ascii="Times New Roman" w:eastAsia="Times New Roman" w:hAnsi="Times New Roman" w:cs="Times New Roman"/>
                <w:sz w:val="24"/>
                <w:szCs w:val="24"/>
              </w:rPr>
              <w:t>M</w:t>
            </w:r>
            <w:r w:rsidR="00973F85" w:rsidRPr="000F1307">
              <w:rPr>
                <w:rFonts w:ascii="Times New Roman" w:eastAsia="Times New Roman" w:hAnsi="Times New Roman" w:cs="Times New Roman"/>
                <w:sz w:val="24"/>
                <w:szCs w:val="24"/>
              </w:rPr>
              <w:t xml:space="preserve">inistru </w:t>
            </w:r>
            <w:r w:rsidRPr="000F1307">
              <w:rPr>
                <w:rFonts w:ascii="Times New Roman" w:eastAsia="Times New Roman" w:hAnsi="Times New Roman" w:cs="Times New Roman"/>
                <w:sz w:val="24"/>
                <w:szCs w:val="24"/>
              </w:rPr>
              <w:t xml:space="preserve">kabinetā izglītības iestādēm tiks sagatavota informatīva vēstule </w:t>
            </w:r>
            <w:r w:rsidR="00C90F2A" w:rsidRPr="000F1307">
              <w:rPr>
                <w:rFonts w:ascii="Times New Roman" w:eastAsia="Times New Roman" w:hAnsi="Times New Roman" w:cs="Times New Roman"/>
                <w:sz w:val="24"/>
                <w:szCs w:val="24"/>
              </w:rPr>
              <w:t>par izmaiņ</w:t>
            </w:r>
            <w:r w:rsidR="00E53DAA" w:rsidRPr="000F1307">
              <w:rPr>
                <w:rFonts w:ascii="Times New Roman" w:eastAsia="Times New Roman" w:hAnsi="Times New Roman" w:cs="Times New Roman"/>
                <w:sz w:val="24"/>
                <w:szCs w:val="24"/>
              </w:rPr>
              <w:t>ām normatīvajā regulējumā.</w:t>
            </w:r>
          </w:p>
        </w:tc>
      </w:tr>
      <w:tr w:rsidR="00AE3B5A" w:rsidRPr="000F1307" w14:paraId="1A907AFA"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5"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AF6"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Sabiedrības līdzdalība projekta izstrādē</w:t>
            </w:r>
          </w:p>
        </w:tc>
        <w:tc>
          <w:tcPr>
            <w:tcW w:w="5506" w:type="dxa"/>
            <w:tcBorders>
              <w:top w:val="single" w:sz="6" w:space="0" w:color="000000"/>
              <w:left w:val="single" w:sz="6" w:space="0" w:color="000000"/>
              <w:bottom w:val="single" w:sz="6" w:space="0" w:color="000000"/>
              <w:right w:val="single" w:sz="6" w:space="0" w:color="000000"/>
            </w:tcBorders>
          </w:tcPr>
          <w:p w14:paraId="1A907AF9" w14:textId="4A95F0BF" w:rsidR="00AE3B5A" w:rsidRPr="000F1307" w:rsidRDefault="00AE3B5A" w:rsidP="000F1307">
            <w:pPr>
              <w:spacing w:after="0" w:line="240" w:lineRule="auto"/>
              <w:jc w:val="both"/>
              <w:rPr>
                <w:rFonts w:ascii="Times New Roman" w:eastAsia="Times New Roman" w:hAnsi="Times New Roman" w:cs="Times New Roman"/>
                <w:i/>
                <w:sz w:val="24"/>
                <w:szCs w:val="24"/>
              </w:rPr>
            </w:pPr>
            <w:r w:rsidRPr="000F1307">
              <w:rPr>
                <w:rFonts w:ascii="Times New Roman" w:eastAsia="Times New Roman" w:hAnsi="Times New Roman" w:cs="Times New Roman"/>
                <w:sz w:val="24"/>
                <w:szCs w:val="24"/>
              </w:rPr>
              <w:t>Priekšlikumi vai iebildumi nav saņemti.</w:t>
            </w:r>
          </w:p>
        </w:tc>
      </w:tr>
      <w:tr w:rsidR="00AE3B5A" w:rsidRPr="000F1307" w14:paraId="1A907AFE"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B"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AFC"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Sabiedrības līdzdalības rezultāti</w:t>
            </w:r>
          </w:p>
        </w:tc>
        <w:tc>
          <w:tcPr>
            <w:tcW w:w="5506" w:type="dxa"/>
            <w:tcBorders>
              <w:top w:val="single" w:sz="6" w:space="0" w:color="000000"/>
              <w:left w:val="single" w:sz="6" w:space="0" w:color="000000"/>
              <w:bottom w:val="single" w:sz="6" w:space="0" w:color="000000"/>
              <w:right w:val="single" w:sz="6" w:space="0" w:color="000000"/>
            </w:tcBorders>
          </w:tcPr>
          <w:p w14:paraId="1A907AFD" w14:textId="750590B8" w:rsidR="00AE3B5A" w:rsidRPr="000F1307" w:rsidRDefault="00AE3B5A" w:rsidP="000F1307">
            <w:pPr>
              <w:spacing w:after="0" w:line="240" w:lineRule="auto"/>
              <w:jc w:val="both"/>
              <w:rPr>
                <w:rFonts w:ascii="Times New Roman" w:eastAsia="Times New Roman" w:hAnsi="Times New Roman" w:cs="Times New Roman"/>
                <w:i/>
                <w:sz w:val="24"/>
                <w:szCs w:val="24"/>
              </w:rPr>
            </w:pPr>
            <w:r w:rsidRPr="000F1307">
              <w:rPr>
                <w:rFonts w:ascii="Times New Roman" w:eastAsia="Times New Roman" w:hAnsi="Times New Roman" w:cs="Times New Roman"/>
                <w:sz w:val="24"/>
                <w:szCs w:val="24"/>
              </w:rPr>
              <w:t>Nav saņemti.</w:t>
            </w:r>
          </w:p>
        </w:tc>
      </w:tr>
      <w:tr w:rsidR="00AE3B5A" w:rsidRPr="000F1307" w14:paraId="1A907B02" w14:textId="77777777" w:rsidTr="00421703">
        <w:tc>
          <w:tcPr>
            <w:tcW w:w="741" w:type="dxa"/>
            <w:tcBorders>
              <w:top w:val="single" w:sz="6" w:space="0" w:color="000000"/>
              <w:left w:val="single" w:sz="6" w:space="0" w:color="000000"/>
              <w:bottom w:val="single" w:sz="6" w:space="0" w:color="000000"/>
              <w:right w:val="single" w:sz="6" w:space="0" w:color="000000"/>
            </w:tcBorders>
          </w:tcPr>
          <w:p w14:paraId="1A907AFF"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4.</w:t>
            </w:r>
          </w:p>
        </w:tc>
        <w:tc>
          <w:tcPr>
            <w:tcW w:w="3124" w:type="dxa"/>
            <w:tcBorders>
              <w:top w:val="single" w:sz="6" w:space="0" w:color="000000"/>
              <w:left w:val="single" w:sz="6" w:space="0" w:color="000000"/>
              <w:bottom w:val="single" w:sz="6" w:space="0" w:color="000000"/>
              <w:right w:val="single" w:sz="6" w:space="0" w:color="000000"/>
            </w:tcBorders>
          </w:tcPr>
          <w:p w14:paraId="1A907B00" w14:textId="77777777"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B01" w14:textId="6A889DE6" w:rsidR="00AE3B5A" w:rsidRPr="000F1307" w:rsidRDefault="00AE3B5A"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Nav.</w:t>
            </w:r>
          </w:p>
        </w:tc>
      </w:tr>
    </w:tbl>
    <w:p w14:paraId="1A907B03"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 xml:space="preserve">  </w:t>
      </w:r>
    </w:p>
    <w:tbl>
      <w:tblPr>
        <w:tblW w:w="9371" w:type="dxa"/>
        <w:tblInd w:w="-150" w:type="dxa"/>
        <w:tblBorders>
          <w:top w:val="single" w:sz="6" w:space="0" w:color="000000"/>
          <w:left w:val="single" w:sz="6" w:space="0" w:color="000000"/>
          <w:bottom w:val="single" w:sz="6" w:space="0" w:color="000000"/>
          <w:right w:val="single" w:sz="6" w:space="0" w:color="000000"/>
        </w:tblBorders>
        <w:tblLayout w:type="fixed"/>
        <w:tblCellMar>
          <w:top w:w="30" w:type="dxa"/>
          <w:left w:w="30" w:type="dxa"/>
          <w:bottom w:w="30" w:type="dxa"/>
          <w:right w:w="30" w:type="dxa"/>
        </w:tblCellMar>
        <w:tblLook w:val="0400" w:firstRow="0" w:lastRow="0" w:firstColumn="0" w:lastColumn="0" w:noHBand="0" w:noVBand="1"/>
      </w:tblPr>
      <w:tblGrid>
        <w:gridCol w:w="741"/>
        <w:gridCol w:w="3124"/>
        <w:gridCol w:w="5506"/>
      </w:tblGrid>
      <w:tr w:rsidR="00E960B9" w:rsidRPr="000F1307" w14:paraId="1A907B05" w14:textId="77777777" w:rsidTr="0055691A">
        <w:tc>
          <w:tcPr>
            <w:tcW w:w="9371" w:type="dxa"/>
            <w:gridSpan w:val="3"/>
            <w:tcBorders>
              <w:top w:val="single" w:sz="6" w:space="0" w:color="000000"/>
              <w:left w:val="single" w:sz="6" w:space="0" w:color="000000"/>
              <w:bottom w:val="single" w:sz="6" w:space="0" w:color="000000"/>
              <w:right w:val="single" w:sz="6" w:space="0" w:color="000000"/>
            </w:tcBorders>
            <w:vAlign w:val="center"/>
          </w:tcPr>
          <w:p w14:paraId="1A907B04" w14:textId="77777777" w:rsidR="00E960B9" w:rsidRPr="000F1307" w:rsidRDefault="00EB69BB" w:rsidP="000F1307">
            <w:pPr>
              <w:spacing w:after="0" w:line="240" w:lineRule="auto"/>
              <w:jc w:val="center"/>
              <w:rPr>
                <w:rFonts w:ascii="Times New Roman" w:eastAsia="Times New Roman" w:hAnsi="Times New Roman" w:cs="Times New Roman"/>
                <w:b/>
                <w:sz w:val="24"/>
                <w:szCs w:val="24"/>
              </w:rPr>
            </w:pPr>
            <w:r w:rsidRPr="000F1307">
              <w:rPr>
                <w:rFonts w:ascii="Times New Roman" w:eastAsia="Times New Roman" w:hAnsi="Times New Roman" w:cs="Times New Roman"/>
                <w:b/>
                <w:sz w:val="24"/>
                <w:szCs w:val="24"/>
              </w:rPr>
              <w:t>VII. Tiesību akta projekta izpildes nodrošināšana un tās ietekme uz institūcijām</w:t>
            </w:r>
          </w:p>
        </w:tc>
      </w:tr>
      <w:tr w:rsidR="00E960B9" w:rsidRPr="000F1307" w14:paraId="1A907B09"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6"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1.</w:t>
            </w:r>
          </w:p>
        </w:tc>
        <w:tc>
          <w:tcPr>
            <w:tcW w:w="3124" w:type="dxa"/>
            <w:tcBorders>
              <w:top w:val="single" w:sz="6" w:space="0" w:color="000000"/>
              <w:left w:val="single" w:sz="6" w:space="0" w:color="000000"/>
              <w:bottom w:val="single" w:sz="6" w:space="0" w:color="000000"/>
              <w:right w:val="single" w:sz="6" w:space="0" w:color="000000"/>
            </w:tcBorders>
          </w:tcPr>
          <w:p w14:paraId="1A907B07"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Projekta izpildē iesaistītās institūcijas</w:t>
            </w:r>
          </w:p>
        </w:tc>
        <w:tc>
          <w:tcPr>
            <w:tcW w:w="5506" w:type="dxa"/>
            <w:tcBorders>
              <w:top w:val="single" w:sz="6" w:space="0" w:color="000000"/>
              <w:left w:val="single" w:sz="6" w:space="0" w:color="000000"/>
              <w:bottom w:val="single" w:sz="6" w:space="0" w:color="000000"/>
              <w:right w:val="single" w:sz="6" w:space="0" w:color="000000"/>
            </w:tcBorders>
          </w:tcPr>
          <w:p w14:paraId="1A907B08" w14:textId="42D5EC2C" w:rsidR="00E960B9" w:rsidRPr="000F1307" w:rsidRDefault="00973F85" w:rsidP="00973F8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Izglītības un zinātnes m</w:t>
            </w:r>
            <w:r w:rsidR="00EB69BB" w:rsidRPr="000F1307">
              <w:rPr>
                <w:rFonts w:ascii="Times New Roman" w:eastAsia="Times New Roman" w:hAnsi="Times New Roman" w:cs="Times New Roman"/>
                <w:sz w:val="24"/>
                <w:szCs w:val="24"/>
              </w:rPr>
              <w:t xml:space="preserve">inistrija, </w:t>
            </w:r>
            <w:r w:rsidR="00293672" w:rsidRPr="000F1307">
              <w:rPr>
                <w:rFonts w:ascii="Times New Roman" w:eastAsia="Times New Roman" w:hAnsi="Times New Roman" w:cs="Times New Roman"/>
                <w:sz w:val="24"/>
                <w:szCs w:val="24"/>
              </w:rPr>
              <w:t>izglītības iestādes</w:t>
            </w:r>
            <w:r w:rsidR="0081082D" w:rsidRPr="000F1307">
              <w:rPr>
                <w:rFonts w:ascii="Times New Roman" w:eastAsia="Times New Roman" w:hAnsi="Times New Roman" w:cs="Times New Roman"/>
                <w:sz w:val="24"/>
                <w:szCs w:val="24"/>
              </w:rPr>
              <w:t xml:space="preserve"> un to dibinātāji</w:t>
            </w:r>
            <w:r w:rsidR="00293672" w:rsidRPr="000F1307">
              <w:rPr>
                <w:rFonts w:ascii="Times New Roman" w:eastAsia="Times New Roman" w:hAnsi="Times New Roman" w:cs="Times New Roman"/>
                <w:sz w:val="24"/>
                <w:szCs w:val="24"/>
              </w:rPr>
              <w:t xml:space="preserve">, </w:t>
            </w:r>
            <w:r w:rsidR="008B4F24" w:rsidRPr="000F1307">
              <w:rPr>
                <w:rFonts w:ascii="Times New Roman" w:eastAsia="Times New Roman" w:hAnsi="Times New Roman" w:cs="Times New Roman"/>
                <w:sz w:val="24"/>
                <w:szCs w:val="24"/>
              </w:rPr>
              <w:t xml:space="preserve">Izglītības kvalitātes valsts dienests. </w:t>
            </w:r>
          </w:p>
        </w:tc>
      </w:tr>
      <w:tr w:rsidR="00E960B9" w:rsidRPr="000F1307" w14:paraId="1A907B0E"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A"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2.</w:t>
            </w:r>
          </w:p>
        </w:tc>
        <w:tc>
          <w:tcPr>
            <w:tcW w:w="3124" w:type="dxa"/>
            <w:tcBorders>
              <w:top w:val="single" w:sz="6" w:space="0" w:color="000000"/>
              <w:left w:val="single" w:sz="6" w:space="0" w:color="000000"/>
              <w:bottom w:val="single" w:sz="6" w:space="0" w:color="000000"/>
              <w:right w:val="single" w:sz="6" w:space="0" w:color="000000"/>
            </w:tcBorders>
          </w:tcPr>
          <w:p w14:paraId="1A907B0B"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Projekta izpildes ietekme uz pārvaldes funkcijām un institucionālo struktūru.</w:t>
            </w:r>
            <w:r w:rsidRPr="000F1307">
              <w:rPr>
                <w:rFonts w:ascii="Times New Roman" w:eastAsia="Times New Roman" w:hAnsi="Times New Roman" w:cs="Times New Roman"/>
                <w:sz w:val="24"/>
                <w:szCs w:val="24"/>
              </w:rPr>
              <w:br/>
              <w:t>Jaunu institūciju izveide, esošu institūciju likvidācija vai reorganizācija, to ietekme uz institūcijas cilvēkresursiem</w:t>
            </w:r>
          </w:p>
        </w:tc>
        <w:tc>
          <w:tcPr>
            <w:tcW w:w="5506" w:type="dxa"/>
            <w:tcBorders>
              <w:top w:val="single" w:sz="6" w:space="0" w:color="000000"/>
              <w:left w:val="single" w:sz="6" w:space="0" w:color="000000"/>
              <w:bottom w:val="single" w:sz="6" w:space="0" w:color="000000"/>
              <w:right w:val="single" w:sz="6" w:space="0" w:color="000000"/>
            </w:tcBorders>
          </w:tcPr>
          <w:p w14:paraId="1A907B0C" w14:textId="77777777" w:rsidR="00E960B9" w:rsidRPr="000F1307" w:rsidRDefault="00EB69BB" w:rsidP="000F1307">
            <w:pPr>
              <w:jc w:val="both"/>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Jaunu institūciju izveide, esošu institūciju likvidācija vai reorganizācija nav nepieciešama.</w:t>
            </w:r>
          </w:p>
          <w:p w14:paraId="1A907B0D" w14:textId="77777777" w:rsidR="00E960B9" w:rsidRPr="000F1307" w:rsidRDefault="00EB69BB" w:rsidP="000F1307">
            <w:pPr>
              <w:jc w:val="both"/>
              <w:rPr>
                <w:rFonts w:ascii="Times New Roman" w:eastAsia="Times New Roman" w:hAnsi="Times New Roman" w:cs="Times New Roman"/>
              </w:rPr>
            </w:pPr>
            <w:r w:rsidRPr="000F1307">
              <w:rPr>
                <w:rFonts w:ascii="Times New Roman" w:eastAsia="Times New Roman" w:hAnsi="Times New Roman" w:cs="Times New Roman"/>
                <w:sz w:val="24"/>
                <w:szCs w:val="24"/>
              </w:rPr>
              <w:t>Noteikumu projekta izpilde tiks īstenota esošo cilvēkresursu ietvaros.</w:t>
            </w:r>
          </w:p>
        </w:tc>
      </w:tr>
      <w:tr w:rsidR="00E960B9" w:rsidRPr="000F1307" w14:paraId="1A907B12" w14:textId="77777777" w:rsidTr="0055691A">
        <w:tc>
          <w:tcPr>
            <w:tcW w:w="741" w:type="dxa"/>
            <w:tcBorders>
              <w:top w:val="single" w:sz="6" w:space="0" w:color="000000"/>
              <w:left w:val="single" w:sz="6" w:space="0" w:color="000000"/>
              <w:bottom w:val="single" w:sz="6" w:space="0" w:color="000000"/>
              <w:right w:val="single" w:sz="6" w:space="0" w:color="000000"/>
            </w:tcBorders>
          </w:tcPr>
          <w:p w14:paraId="1A907B0F"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3.</w:t>
            </w:r>
          </w:p>
        </w:tc>
        <w:tc>
          <w:tcPr>
            <w:tcW w:w="3124" w:type="dxa"/>
            <w:tcBorders>
              <w:top w:val="single" w:sz="6" w:space="0" w:color="000000"/>
              <w:left w:val="single" w:sz="6" w:space="0" w:color="000000"/>
              <w:bottom w:val="single" w:sz="6" w:space="0" w:color="000000"/>
              <w:right w:val="single" w:sz="6" w:space="0" w:color="000000"/>
            </w:tcBorders>
          </w:tcPr>
          <w:p w14:paraId="1A907B10"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Cita informācija</w:t>
            </w:r>
          </w:p>
        </w:tc>
        <w:tc>
          <w:tcPr>
            <w:tcW w:w="5506" w:type="dxa"/>
            <w:tcBorders>
              <w:top w:val="single" w:sz="6" w:space="0" w:color="000000"/>
              <w:left w:val="single" w:sz="6" w:space="0" w:color="000000"/>
              <w:bottom w:val="single" w:sz="6" w:space="0" w:color="000000"/>
              <w:right w:val="single" w:sz="6" w:space="0" w:color="000000"/>
            </w:tcBorders>
          </w:tcPr>
          <w:p w14:paraId="1A907B11" w14:textId="77777777"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Nav.</w:t>
            </w:r>
          </w:p>
        </w:tc>
      </w:tr>
    </w:tbl>
    <w:p w14:paraId="1A907B13" w14:textId="77777777" w:rsidR="00E960B9" w:rsidRPr="000F1307" w:rsidRDefault="00E960B9" w:rsidP="000F1307">
      <w:pPr>
        <w:spacing w:after="0" w:line="240" w:lineRule="auto"/>
        <w:rPr>
          <w:rFonts w:ascii="Times New Roman" w:eastAsia="Times New Roman" w:hAnsi="Times New Roman" w:cs="Times New Roman"/>
          <w:sz w:val="24"/>
          <w:szCs w:val="24"/>
        </w:rPr>
      </w:pPr>
    </w:p>
    <w:p w14:paraId="1A907B15" w14:textId="77777777" w:rsidR="00E960B9" w:rsidRPr="000F1307" w:rsidRDefault="00EB69BB" w:rsidP="000F1307">
      <w:pPr>
        <w:pBdr>
          <w:top w:val="nil"/>
          <w:left w:val="nil"/>
          <w:bottom w:val="nil"/>
          <w:right w:val="nil"/>
          <w:between w:val="nil"/>
        </w:pBdr>
        <w:spacing w:after="0" w:line="240" w:lineRule="auto"/>
        <w:jc w:val="both"/>
        <w:rPr>
          <w:rFonts w:ascii="Times New Roman" w:eastAsia="Times New Roman" w:hAnsi="Times New Roman" w:cs="Times New Roman"/>
          <w:color w:val="000000"/>
          <w:sz w:val="24"/>
          <w:szCs w:val="24"/>
        </w:rPr>
      </w:pPr>
      <w:r w:rsidRPr="000F1307">
        <w:rPr>
          <w:rFonts w:ascii="Times New Roman" w:eastAsia="Times New Roman" w:hAnsi="Times New Roman" w:cs="Times New Roman"/>
          <w:color w:val="000000"/>
          <w:sz w:val="24"/>
          <w:szCs w:val="24"/>
        </w:rPr>
        <w:t>Izglītības un zinātnes ministre</w:t>
      </w:r>
      <w:r w:rsidRPr="000F1307">
        <w:rPr>
          <w:rFonts w:ascii="Times New Roman" w:eastAsia="Times New Roman" w:hAnsi="Times New Roman" w:cs="Times New Roman"/>
          <w:color w:val="000000"/>
          <w:sz w:val="24"/>
          <w:szCs w:val="24"/>
        </w:rPr>
        <w:tab/>
      </w:r>
      <w:r w:rsidRPr="000F1307">
        <w:rPr>
          <w:rFonts w:ascii="Times New Roman" w:eastAsia="Times New Roman" w:hAnsi="Times New Roman" w:cs="Times New Roman"/>
          <w:color w:val="000000"/>
          <w:sz w:val="24"/>
          <w:szCs w:val="24"/>
        </w:rPr>
        <w:tab/>
      </w:r>
      <w:r w:rsidRPr="000F1307">
        <w:rPr>
          <w:rFonts w:ascii="Times New Roman" w:eastAsia="Times New Roman" w:hAnsi="Times New Roman" w:cs="Times New Roman"/>
          <w:color w:val="000000"/>
          <w:sz w:val="24"/>
          <w:szCs w:val="24"/>
        </w:rPr>
        <w:tab/>
      </w:r>
      <w:r w:rsidRPr="000F1307">
        <w:rPr>
          <w:rFonts w:ascii="Times New Roman" w:eastAsia="Times New Roman" w:hAnsi="Times New Roman" w:cs="Times New Roman"/>
          <w:color w:val="000000"/>
          <w:sz w:val="24"/>
          <w:szCs w:val="24"/>
        </w:rPr>
        <w:tab/>
      </w:r>
      <w:r w:rsidRPr="000F1307">
        <w:rPr>
          <w:rFonts w:ascii="Times New Roman" w:eastAsia="Times New Roman" w:hAnsi="Times New Roman" w:cs="Times New Roman"/>
          <w:color w:val="000000"/>
          <w:sz w:val="24"/>
          <w:szCs w:val="24"/>
        </w:rPr>
        <w:tab/>
        <w:t>Ilga Šuplinska</w:t>
      </w:r>
    </w:p>
    <w:p w14:paraId="1A907B16" w14:textId="77777777" w:rsidR="00E960B9" w:rsidRPr="000F1307" w:rsidRDefault="00E960B9" w:rsidP="000F1307">
      <w:pPr>
        <w:spacing w:after="0" w:line="240" w:lineRule="auto"/>
        <w:rPr>
          <w:rFonts w:ascii="Times New Roman" w:eastAsia="Times New Roman" w:hAnsi="Times New Roman" w:cs="Times New Roman"/>
          <w:sz w:val="24"/>
          <w:szCs w:val="24"/>
        </w:rPr>
      </w:pPr>
    </w:p>
    <w:p w14:paraId="1A907B18" w14:textId="511E6F7B" w:rsidR="00E960B9" w:rsidRPr="000F1307" w:rsidRDefault="00EB69BB" w:rsidP="000F1307">
      <w:pPr>
        <w:spacing w:after="0" w:line="240" w:lineRule="auto"/>
        <w:rPr>
          <w:rFonts w:ascii="Times New Roman" w:eastAsia="Times New Roman" w:hAnsi="Times New Roman" w:cs="Times New Roman"/>
          <w:sz w:val="24"/>
          <w:szCs w:val="24"/>
        </w:rPr>
      </w:pPr>
      <w:r w:rsidRPr="000F1307">
        <w:rPr>
          <w:rFonts w:ascii="Times New Roman" w:eastAsia="Times New Roman" w:hAnsi="Times New Roman" w:cs="Times New Roman"/>
          <w:sz w:val="24"/>
          <w:szCs w:val="24"/>
        </w:rPr>
        <w:t>Vīza:</w:t>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9A09C6" w:rsidRPr="000F1307">
        <w:rPr>
          <w:rFonts w:ascii="Times New Roman" w:eastAsia="Times New Roman" w:hAnsi="Times New Roman" w:cs="Times New Roman"/>
          <w:sz w:val="24"/>
          <w:szCs w:val="24"/>
        </w:rPr>
        <w:tab/>
      </w:r>
      <w:r w:rsidR="00A9649C">
        <w:rPr>
          <w:rFonts w:ascii="Times New Roman" w:eastAsia="Times New Roman" w:hAnsi="Times New Roman" w:cs="Times New Roman"/>
          <w:sz w:val="24"/>
          <w:szCs w:val="24"/>
        </w:rPr>
        <w:t>Jānis Volberts</w:t>
      </w:r>
    </w:p>
    <w:p w14:paraId="1A907B1C" w14:textId="77777777" w:rsidR="00E960B9" w:rsidRPr="000F1307" w:rsidRDefault="00E960B9" w:rsidP="000F1307">
      <w:pPr>
        <w:spacing w:after="0" w:line="240" w:lineRule="auto"/>
        <w:rPr>
          <w:rFonts w:ascii="Times New Roman" w:eastAsia="Times New Roman" w:hAnsi="Times New Roman" w:cs="Times New Roman"/>
          <w:sz w:val="24"/>
          <w:szCs w:val="24"/>
        </w:rPr>
      </w:pPr>
    </w:p>
    <w:p w14:paraId="0BA6DC21" w14:textId="77777777" w:rsidR="000F11A0" w:rsidRPr="000F1307" w:rsidRDefault="00EB69BB" w:rsidP="000F1307">
      <w:pPr>
        <w:spacing w:after="0" w:line="240" w:lineRule="auto"/>
        <w:jc w:val="both"/>
        <w:rPr>
          <w:rFonts w:ascii="Times New Roman" w:eastAsia="Times New Roman" w:hAnsi="Times New Roman" w:cs="Times New Roman"/>
          <w:sz w:val="20"/>
          <w:szCs w:val="20"/>
        </w:rPr>
      </w:pPr>
      <w:r w:rsidRPr="000F1307">
        <w:rPr>
          <w:rFonts w:ascii="Times New Roman" w:eastAsia="Times New Roman" w:hAnsi="Times New Roman" w:cs="Times New Roman"/>
          <w:color w:val="000000"/>
          <w:sz w:val="20"/>
          <w:szCs w:val="20"/>
        </w:rPr>
        <w:t>K.Veldre</w:t>
      </w:r>
      <w:r w:rsidR="004B55A0" w:rsidRPr="000F1307">
        <w:rPr>
          <w:rFonts w:ascii="Times New Roman" w:eastAsia="Times New Roman" w:hAnsi="Times New Roman" w:cs="Times New Roman"/>
          <w:color w:val="000000"/>
          <w:sz w:val="20"/>
          <w:szCs w:val="20"/>
        </w:rPr>
        <w:t xml:space="preserve">, </w:t>
      </w:r>
      <w:r w:rsidRPr="000F1307">
        <w:rPr>
          <w:rFonts w:ascii="Times New Roman" w:eastAsia="Times New Roman" w:hAnsi="Times New Roman" w:cs="Times New Roman"/>
          <w:sz w:val="20"/>
          <w:szCs w:val="20"/>
        </w:rPr>
        <w:t xml:space="preserve">67047857; </w:t>
      </w:r>
    </w:p>
    <w:p w14:paraId="1A907B23" w14:textId="1B579EA7" w:rsidR="00E960B9" w:rsidRPr="002F2516" w:rsidRDefault="00EB69BB" w:rsidP="000F1307">
      <w:pPr>
        <w:spacing w:after="0" w:line="240" w:lineRule="auto"/>
        <w:jc w:val="both"/>
        <w:rPr>
          <w:rFonts w:ascii="Times New Roman" w:eastAsia="Times New Roman" w:hAnsi="Times New Roman" w:cs="Times New Roman"/>
          <w:sz w:val="20"/>
          <w:szCs w:val="20"/>
        </w:rPr>
      </w:pPr>
      <w:r w:rsidRPr="000F1307">
        <w:rPr>
          <w:rFonts w:ascii="Times New Roman" w:eastAsia="Times New Roman" w:hAnsi="Times New Roman" w:cs="Times New Roman"/>
          <w:color w:val="0000FF"/>
          <w:sz w:val="20"/>
          <w:szCs w:val="20"/>
          <w:u w:val="single"/>
        </w:rPr>
        <w:t>Kaspars.Veldre@izm.gov.lv</w:t>
      </w:r>
    </w:p>
    <w:sectPr w:rsidR="00E960B9" w:rsidRPr="002F2516">
      <w:headerReference w:type="default" r:id="rId8"/>
      <w:footerReference w:type="default" r:id="rId9"/>
      <w:footerReference w:type="first" r:id="rId10"/>
      <w:pgSz w:w="11906" w:h="16838"/>
      <w:pgMar w:top="1134" w:right="1134"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FE2902" w14:textId="77777777" w:rsidR="00777D9B" w:rsidRDefault="00777D9B">
      <w:pPr>
        <w:spacing w:after="0" w:line="240" w:lineRule="auto"/>
      </w:pPr>
      <w:r>
        <w:separator/>
      </w:r>
    </w:p>
  </w:endnote>
  <w:endnote w:type="continuationSeparator" w:id="0">
    <w:p w14:paraId="4A043877" w14:textId="77777777" w:rsidR="00777D9B" w:rsidRDefault="00777D9B">
      <w:pPr>
        <w:spacing w:after="0" w:line="240" w:lineRule="auto"/>
      </w:pPr>
      <w:r>
        <w:continuationSeparator/>
      </w:r>
    </w:p>
  </w:endnote>
  <w:endnote w:type="continuationNotice" w:id="1">
    <w:p w14:paraId="07977B0A" w14:textId="77777777" w:rsidR="00777D9B" w:rsidRDefault="00777D9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7B29" w14:textId="254E09D5" w:rsidR="00777D9B" w:rsidRPr="003052EA" w:rsidRDefault="00777D9B" w:rsidP="003052EA">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IZManot_groz_276_19102020</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7B2A" w14:textId="0578BA5E" w:rsidR="00777D9B" w:rsidRPr="003715CE" w:rsidRDefault="00777D9B" w:rsidP="003715CE">
    <w:pPr>
      <w:pBdr>
        <w:top w:val="nil"/>
        <w:left w:val="nil"/>
        <w:bottom w:val="nil"/>
        <w:right w:val="nil"/>
        <w:between w:val="nil"/>
      </w:pBdr>
      <w:tabs>
        <w:tab w:val="center" w:pos="4153"/>
        <w:tab w:val="right" w:pos="8306"/>
      </w:tabs>
      <w:spacing w:after="0" w:line="24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IZManot_groz_276_19102020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95887" w14:textId="77777777" w:rsidR="00777D9B" w:rsidRDefault="00777D9B">
      <w:pPr>
        <w:spacing w:after="0" w:line="240" w:lineRule="auto"/>
      </w:pPr>
      <w:r>
        <w:separator/>
      </w:r>
    </w:p>
  </w:footnote>
  <w:footnote w:type="continuationSeparator" w:id="0">
    <w:p w14:paraId="10E35230" w14:textId="77777777" w:rsidR="00777D9B" w:rsidRDefault="00777D9B">
      <w:pPr>
        <w:spacing w:after="0" w:line="240" w:lineRule="auto"/>
      </w:pPr>
      <w:r>
        <w:continuationSeparator/>
      </w:r>
    </w:p>
  </w:footnote>
  <w:footnote w:type="continuationNotice" w:id="1">
    <w:p w14:paraId="2C1B7817" w14:textId="77777777" w:rsidR="00777D9B" w:rsidRDefault="00777D9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907B28" w14:textId="268649D5" w:rsidR="00777D9B" w:rsidRDefault="00777D9B">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fldChar w:fldCharType="begin"/>
    </w:r>
    <w:r>
      <w:rPr>
        <w:rFonts w:ascii="Times New Roman" w:eastAsia="Times New Roman" w:hAnsi="Times New Roman" w:cs="Times New Roman"/>
        <w:color w:val="000000"/>
        <w:sz w:val="24"/>
        <w:szCs w:val="24"/>
      </w:rPr>
      <w:instrText>PAGE</w:instrText>
    </w:r>
    <w:r>
      <w:rPr>
        <w:rFonts w:ascii="Times New Roman" w:eastAsia="Times New Roman" w:hAnsi="Times New Roman" w:cs="Times New Roman"/>
        <w:color w:val="000000"/>
        <w:sz w:val="24"/>
        <w:szCs w:val="24"/>
      </w:rPr>
      <w:fldChar w:fldCharType="separate"/>
    </w:r>
    <w:r w:rsidR="00571CDD">
      <w:rPr>
        <w:rFonts w:ascii="Times New Roman" w:eastAsia="Times New Roman" w:hAnsi="Times New Roman" w:cs="Times New Roman"/>
        <w:noProof/>
        <w:color w:val="000000"/>
        <w:sz w:val="24"/>
        <w:szCs w:val="24"/>
      </w:rPr>
      <w:t>7</w:t>
    </w:r>
    <w:r>
      <w:rPr>
        <w:rFonts w:ascii="Times New Roman" w:eastAsia="Times New Roman" w:hAnsi="Times New Roman" w:cs="Times New Roman"/>
        <w:color w:val="000000"/>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5CE6"/>
    <w:multiLevelType w:val="hybridMultilevel"/>
    <w:tmpl w:val="64C6853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 w15:restartNumberingAfterBreak="0">
    <w:nsid w:val="01780FEB"/>
    <w:multiLevelType w:val="hybridMultilevel"/>
    <w:tmpl w:val="B4CA55A2"/>
    <w:lvl w:ilvl="0" w:tplc="377AC69E">
      <w:start w:val="1"/>
      <w:numFmt w:val="decimal"/>
      <w:lvlText w:val="%1)"/>
      <w:lvlJc w:val="left"/>
      <w:pPr>
        <w:ind w:left="1080" w:hanging="360"/>
      </w:pPr>
      <w:rPr>
        <w:rFonts w:hint="default"/>
      </w:rPr>
    </w:lvl>
    <w:lvl w:ilvl="1" w:tplc="54CA53D8" w:tentative="1">
      <w:start w:val="1"/>
      <w:numFmt w:val="lowerLetter"/>
      <w:lvlText w:val="%2."/>
      <w:lvlJc w:val="left"/>
      <w:pPr>
        <w:ind w:left="1800" w:hanging="360"/>
      </w:pPr>
    </w:lvl>
    <w:lvl w:ilvl="2" w:tplc="076E5898" w:tentative="1">
      <w:start w:val="1"/>
      <w:numFmt w:val="lowerRoman"/>
      <w:lvlText w:val="%3."/>
      <w:lvlJc w:val="right"/>
      <w:pPr>
        <w:ind w:left="2520" w:hanging="180"/>
      </w:pPr>
    </w:lvl>
    <w:lvl w:ilvl="3" w:tplc="3E803BDA" w:tentative="1">
      <w:start w:val="1"/>
      <w:numFmt w:val="decimal"/>
      <w:lvlText w:val="%4."/>
      <w:lvlJc w:val="left"/>
      <w:pPr>
        <w:ind w:left="3240" w:hanging="360"/>
      </w:pPr>
    </w:lvl>
    <w:lvl w:ilvl="4" w:tplc="77928252" w:tentative="1">
      <w:start w:val="1"/>
      <w:numFmt w:val="lowerLetter"/>
      <w:lvlText w:val="%5."/>
      <w:lvlJc w:val="left"/>
      <w:pPr>
        <w:ind w:left="3960" w:hanging="360"/>
      </w:pPr>
    </w:lvl>
    <w:lvl w:ilvl="5" w:tplc="F9385A40" w:tentative="1">
      <w:start w:val="1"/>
      <w:numFmt w:val="lowerRoman"/>
      <w:lvlText w:val="%6."/>
      <w:lvlJc w:val="right"/>
      <w:pPr>
        <w:ind w:left="4680" w:hanging="180"/>
      </w:pPr>
    </w:lvl>
    <w:lvl w:ilvl="6" w:tplc="B038CC50" w:tentative="1">
      <w:start w:val="1"/>
      <w:numFmt w:val="decimal"/>
      <w:lvlText w:val="%7."/>
      <w:lvlJc w:val="left"/>
      <w:pPr>
        <w:ind w:left="5400" w:hanging="360"/>
      </w:pPr>
    </w:lvl>
    <w:lvl w:ilvl="7" w:tplc="B1629F02" w:tentative="1">
      <w:start w:val="1"/>
      <w:numFmt w:val="lowerLetter"/>
      <w:lvlText w:val="%8."/>
      <w:lvlJc w:val="left"/>
      <w:pPr>
        <w:ind w:left="6120" w:hanging="360"/>
      </w:pPr>
    </w:lvl>
    <w:lvl w:ilvl="8" w:tplc="8FBA5D3C" w:tentative="1">
      <w:start w:val="1"/>
      <w:numFmt w:val="lowerRoman"/>
      <w:lvlText w:val="%9."/>
      <w:lvlJc w:val="right"/>
      <w:pPr>
        <w:ind w:left="6840" w:hanging="180"/>
      </w:pPr>
    </w:lvl>
  </w:abstractNum>
  <w:abstractNum w:abstractNumId="2" w15:restartNumberingAfterBreak="0">
    <w:nsid w:val="37294F39"/>
    <w:multiLevelType w:val="hybridMultilevel"/>
    <w:tmpl w:val="07882548"/>
    <w:lvl w:ilvl="0" w:tplc="71DC84E6">
      <w:start w:val="1"/>
      <w:numFmt w:val="bullet"/>
      <w:lvlText w:val=""/>
      <w:lvlJc w:val="left"/>
      <w:pPr>
        <w:ind w:left="720" w:hanging="360"/>
      </w:pPr>
      <w:rPr>
        <w:rFonts w:ascii="Symbol" w:hAnsi="Symbol" w:hint="default"/>
      </w:rPr>
    </w:lvl>
    <w:lvl w:ilvl="1" w:tplc="E456682C" w:tentative="1">
      <w:start w:val="1"/>
      <w:numFmt w:val="bullet"/>
      <w:lvlText w:val="o"/>
      <w:lvlJc w:val="left"/>
      <w:pPr>
        <w:ind w:left="1440" w:hanging="360"/>
      </w:pPr>
      <w:rPr>
        <w:rFonts w:ascii="Courier New" w:hAnsi="Courier New" w:cs="Courier New" w:hint="default"/>
      </w:rPr>
    </w:lvl>
    <w:lvl w:ilvl="2" w:tplc="C478E9BE" w:tentative="1">
      <w:start w:val="1"/>
      <w:numFmt w:val="bullet"/>
      <w:lvlText w:val=""/>
      <w:lvlJc w:val="left"/>
      <w:pPr>
        <w:ind w:left="2160" w:hanging="360"/>
      </w:pPr>
      <w:rPr>
        <w:rFonts w:ascii="Wingdings" w:hAnsi="Wingdings" w:hint="default"/>
      </w:rPr>
    </w:lvl>
    <w:lvl w:ilvl="3" w:tplc="ACF83982" w:tentative="1">
      <w:start w:val="1"/>
      <w:numFmt w:val="bullet"/>
      <w:lvlText w:val=""/>
      <w:lvlJc w:val="left"/>
      <w:pPr>
        <w:ind w:left="2880" w:hanging="360"/>
      </w:pPr>
      <w:rPr>
        <w:rFonts w:ascii="Symbol" w:hAnsi="Symbol" w:hint="default"/>
      </w:rPr>
    </w:lvl>
    <w:lvl w:ilvl="4" w:tplc="B2AC21E4" w:tentative="1">
      <w:start w:val="1"/>
      <w:numFmt w:val="bullet"/>
      <w:lvlText w:val="o"/>
      <w:lvlJc w:val="left"/>
      <w:pPr>
        <w:ind w:left="3600" w:hanging="360"/>
      </w:pPr>
      <w:rPr>
        <w:rFonts w:ascii="Courier New" w:hAnsi="Courier New" w:cs="Courier New" w:hint="default"/>
      </w:rPr>
    </w:lvl>
    <w:lvl w:ilvl="5" w:tplc="AD8A185C" w:tentative="1">
      <w:start w:val="1"/>
      <w:numFmt w:val="bullet"/>
      <w:lvlText w:val=""/>
      <w:lvlJc w:val="left"/>
      <w:pPr>
        <w:ind w:left="4320" w:hanging="360"/>
      </w:pPr>
      <w:rPr>
        <w:rFonts w:ascii="Wingdings" w:hAnsi="Wingdings" w:hint="default"/>
      </w:rPr>
    </w:lvl>
    <w:lvl w:ilvl="6" w:tplc="07BE510E" w:tentative="1">
      <w:start w:val="1"/>
      <w:numFmt w:val="bullet"/>
      <w:lvlText w:val=""/>
      <w:lvlJc w:val="left"/>
      <w:pPr>
        <w:ind w:left="5040" w:hanging="360"/>
      </w:pPr>
      <w:rPr>
        <w:rFonts w:ascii="Symbol" w:hAnsi="Symbol" w:hint="default"/>
      </w:rPr>
    </w:lvl>
    <w:lvl w:ilvl="7" w:tplc="F20A2E0C" w:tentative="1">
      <w:start w:val="1"/>
      <w:numFmt w:val="bullet"/>
      <w:lvlText w:val="o"/>
      <w:lvlJc w:val="left"/>
      <w:pPr>
        <w:ind w:left="5760" w:hanging="360"/>
      </w:pPr>
      <w:rPr>
        <w:rFonts w:ascii="Courier New" w:hAnsi="Courier New" w:cs="Courier New" w:hint="default"/>
      </w:rPr>
    </w:lvl>
    <w:lvl w:ilvl="8" w:tplc="053C10D2" w:tentative="1">
      <w:start w:val="1"/>
      <w:numFmt w:val="bullet"/>
      <w:lvlText w:val=""/>
      <w:lvlJc w:val="left"/>
      <w:pPr>
        <w:ind w:left="6480" w:hanging="360"/>
      </w:pPr>
      <w:rPr>
        <w:rFonts w:ascii="Wingdings" w:hAnsi="Wingdings" w:hint="default"/>
      </w:rPr>
    </w:lvl>
  </w:abstractNum>
  <w:abstractNum w:abstractNumId="3" w15:restartNumberingAfterBreak="0">
    <w:nsid w:val="3ADA6DA3"/>
    <w:multiLevelType w:val="hybridMultilevel"/>
    <w:tmpl w:val="B5E835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41812251"/>
    <w:multiLevelType w:val="multilevel"/>
    <w:tmpl w:val="4AC26840"/>
    <w:lvl w:ilvl="0">
      <w:start w:val="1"/>
      <w:numFmt w:val="decimal"/>
      <w:lvlText w:val="%1)"/>
      <w:lvlJc w:val="left"/>
      <w:pPr>
        <w:ind w:left="765" w:hanging="40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31E5F29"/>
    <w:multiLevelType w:val="hybridMultilevel"/>
    <w:tmpl w:val="A8100B94"/>
    <w:lvl w:ilvl="0" w:tplc="927055DE">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4990CB4"/>
    <w:multiLevelType w:val="hybridMultilevel"/>
    <w:tmpl w:val="F664F76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0"/>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Guntra Kušķe">
    <w15:presenceInfo w15:providerId="Windows Live" w15:userId="be327a2c2cf44a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0B9"/>
    <w:rsid w:val="00000BDD"/>
    <w:rsid w:val="00006ECD"/>
    <w:rsid w:val="000223FD"/>
    <w:rsid w:val="00023243"/>
    <w:rsid w:val="00023684"/>
    <w:rsid w:val="00030BCC"/>
    <w:rsid w:val="00040984"/>
    <w:rsid w:val="000426FE"/>
    <w:rsid w:val="00042E66"/>
    <w:rsid w:val="00044254"/>
    <w:rsid w:val="000474C6"/>
    <w:rsid w:val="000549C1"/>
    <w:rsid w:val="00054F67"/>
    <w:rsid w:val="00057899"/>
    <w:rsid w:val="000651D1"/>
    <w:rsid w:val="00073D77"/>
    <w:rsid w:val="00082098"/>
    <w:rsid w:val="00082B34"/>
    <w:rsid w:val="00083847"/>
    <w:rsid w:val="000931CF"/>
    <w:rsid w:val="000A7813"/>
    <w:rsid w:val="000B275E"/>
    <w:rsid w:val="000B2AA4"/>
    <w:rsid w:val="000B626F"/>
    <w:rsid w:val="000C0572"/>
    <w:rsid w:val="000C27EC"/>
    <w:rsid w:val="000C2DFC"/>
    <w:rsid w:val="000C43CB"/>
    <w:rsid w:val="000C4E46"/>
    <w:rsid w:val="000D16AB"/>
    <w:rsid w:val="000D2CEF"/>
    <w:rsid w:val="000E0914"/>
    <w:rsid w:val="000E267B"/>
    <w:rsid w:val="000E3C8B"/>
    <w:rsid w:val="000F11A0"/>
    <w:rsid w:val="000F1307"/>
    <w:rsid w:val="000F137C"/>
    <w:rsid w:val="000F52C2"/>
    <w:rsid w:val="000F6A71"/>
    <w:rsid w:val="00100AB0"/>
    <w:rsid w:val="00104E3E"/>
    <w:rsid w:val="00122CA1"/>
    <w:rsid w:val="001234A9"/>
    <w:rsid w:val="00124016"/>
    <w:rsid w:val="001278CE"/>
    <w:rsid w:val="00133336"/>
    <w:rsid w:val="00167789"/>
    <w:rsid w:val="00172B16"/>
    <w:rsid w:val="00182C68"/>
    <w:rsid w:val="00184C27"/>
    <w:rsid w:val="0018680B"/>
    <w:rsid w:val="001909DC"/>
    <w:rsid w:val="0019219B"/>
    <w:rsid w:val="00194706"/>
    <w:rsid w:val="001A084E"/>
    <w:rsid w:val="001A5607"/>
    <w:rsid w:val="001A7EB1"/>
    <w:rsid w:val="001B3BE1"/>
    <w:rsid w:val="001B4112"/>
    <w:rsid w:val="001B5521"/>
    <w:rsid w:val="001B6C19"/>
    <w:rsid w:val="001C3D11"/>
    <w:rsid w:val="001C657D"/>
    <w:rsid w:val="001C6BFF"/>
    <w:rsid w:val="001D2CD5"/>
    <w:rsid w:val="001D7E4F"/>
    <w:rsid w:val="001E4F9C"/>
    <w:rsid w:val="001E5B5B"/>
    <w:rsid w:val="001E6247"/>
    <w:rsid w:val="001F04A4"/>
    <w:rsid w:val="001F09BB"/>
    <w:rsid w:val="001F30A5"/>
    <w:rsid w:val="002007C2"/>
    <w:rsid w:val="00204E23"/>
    <w:rsid w:val="00204E8F"/>
    <w:rsid w:val="00210628"/>
    <w:rsid w:val="00214DE0"/>
    <w:rsid w:val="002151F0"/>
    <w:rsid w:val="002158C1"/>
    <w:rsid w:val="0022469A"/>
    <w:rsid w:val="00224B34"/>
    <w:rsid w:val="002258BC"/>
    <w:rsid w:val="00227B00"/>
    <w:rsid w:val="00230D1E"/>
    <w:rsid w:val="00240C1B"/>
    <w:rsid w:val="00255DF6"/>
    <w:rsid w:val="00267B6A"/>
    <w:rsid w:val="00271A8B"/>
    <w:rsid w:val="0027279D"/>
    <w:rsid w:val="00275AC0"/>
    <w:rsid w:val="002827F4"/>
    <w:rsid w:val="00284339"/>
    <w:rsid w:val="00287E0D"/>
    <w:rsid w:val="00293672"/>
    <w:rsid w:val="00297BDA"/>
    <w:rsid w:val="002A222D"/>
    <w:rsid w:val="002A2912"/>
    <w:rsid w:val="002A52B4"/>
    <w:rsid w:val="002A7DB9"/>
    <w:rsid w:val="002B5B37"/>
    <w:rsid w:val="002B7868"/>
    <w:rsid w:val="002C0F80"/>
    <w:rsid w:val="002C4595"/>
    <w:rsid w:val="002E21A5"/>
    <w:rsid w:val="002E260E"/>
    <w:rsid w:val="002E65B0"/>
    <w:rsid w:val="002F2516"/>
    <w:rsid w:val="002F405B"/>
    <w:rsid w:val="002F5D82"/>
    <w:rsid w:val="003052EA"/>
    <w:rsid w:val="00305EED"/>
    <w:rsid w:val="00306481"/>
    <w:rsid w:val="00312820"/>
    <w:rsid w:val="003131A4"/>
    <w:rsid w:val="00321358"/>
    <w:rsid w:val="003275A3"/>
    <w:rsid w:val="00332B99"/>
    <w:rsid w:val="003347E2"/>
    <w:rsid w:val="0033652A"/>
    <w:rsid w:val="00336B05"/>
    <w:rsid w:val="00336D25"/>
    <w:rsid w:val="0034259D"/>
    <w:rsid w:val="00345D2B"/>
    <w:rsid w:val="00346BFD"/>
    <w:rsid w:val="003564C1"/>
    <w:rsid w:val="00363363"/>
    <w:rsid w:val="0036502C"/>
    <w:rsid w:val="003715CE"/>
    <w:rsid w:val="00372545"/>
    <w:rsid w:val="00385C8B"/>
    <w:rsid w:val="003878EB"/>
    <w:rsid w:val="00396215"/>
    <w:rsid w:val="003A05D5"/>
    <w:rsid w:val="003A78E0"/>
    <w:rsid w:val="003B17B6"/>
    <w:rsid w:val="003B7BBB"/>
    <w:rsid w:val="003C1717"/>
    <w:rsid w:val="003C5749"/>
    <w:rsid w:val="003D10A4"/>
    <w:rsid w:val="003D1DD4"/>
    <w:rsid w:val="003D2D88"/>
    <w:rsid w:val="003D5C0F"/>
    <w:rsid w:val="003E0E64"/>
    <w:rsid w:val="004176BB"/>
    <w:rsid w:val="00417F90"/>
    <w:rsid w:val="004202FE"/>
    <w:rsid w:val="00421703"/>
    <w:rsid w:val="00425CEB"/>
    <w:rsid w:val="00427767"/>
    <w:rsid w:val="0043117C"/>
    <w:rsid w:val="00431D2E"/>
    <w:rsid w:val="00440673"/>
    <w:rsid w:val="0044078B"/>
    <w:rsid w:val="00451CB6"/>
    <w:rsid w:val="00461EC6"/>
    <w:rsid w:val="0046739D"/>
    <w:rsid w:val="00481FCD"/>
    <w:rsid w:val="0048574A"/>
    <w:rsid w:val="00485BC0"/>
    <w:rsid w:val="00487372"/>
    <w:rsid w:val="004911F0"/>
    <w:rsid w:val="004A08C3"/>
    <w:rsid w:val="004A3213"/>
    <w:rsid w:val="004A5AE5"/>
    <w:rsid w:val="004B122D"/>
    <w:rsid w:val="004B55A0"/>
    <w:rsid w:val="004B750F"/>
    <w:rsid w:val="004B7AF5"/>
    <w:rsid w:val="004C19FE"/>
    <w:rsid w:val="004C5B5C"/>
    <w:rsid w:val="004C7777"/>
    <w:rsid w:val="004D08F0"/>
    <w:rsid w:val="004F316B"/>
    <w:rsid w:val="004F4E32"/>
    <w:rsid w:val="00512FC4"/>
    <w:rsid w:val="00513163"/>
    <w:rsid w:val="005216C1"/>
    <w:rsid w:val="00523247"/>
    <w:rsid w:val="00541AF1"/>
    <w:rsid w:val="005516AC"/>
    <w:rsid w:val="00554AAB"/>
    <w:rsid w:val="00554D7E"/>
    <w:rsid w:val="0055691A"/>
    <w:rsid w:val="005647A9"/>
    <w:rsid w:val="00567586"/>
    <w:rsid w:val="0057121A"/>
    <w:rsid w:val="00571CDD"/>
    <w:rsid w:val="005739A8"/>
    <w:rsid w:val="0057563A"/>
    <w:rsid w:val="00577114"/>
    <w:rsid w:val="005800B7"/>
    <w:rsid w:val="005828E6"/>
    <w:rsid w:val="0058351E"/>
    <w:rsid w:val="00587152"/>
    <w:rsid w:val="005874EA"/>
    <w:rsid w:val="00590C37"/>
    <w:rsid w:val="005A2530"/>
    <w:rsid w:val="005A2599"/>
    <w:rsid w:val="005A2672"/>
    <w:rsid w:val="005B33F0"/>
    <w:rsid w:val="005B7B9E"/>
    <w:rsid w:val="005C3E55"/>
    <w:rsid w:val="005D6831"/>
    <w:rsid w:val="005D7AA1"/>
    <w:rsid w:val="005E00FC"/>
    <w:rsid w:val="005F0807"/>
    <w:rsid w:val="005F1A0D"/>
    <w:rsid w:val="005F29ED"/>
    <w:rsid w:val="005F4DBA"/>
    <w:rsid w:val="0060533D"/>
    <w:rsid w:val="00605554"/>
    <w:rsid w:val="00610856"/>
    <w:rsid w:val="00611D6C"/>
    <w:rsid w:val="0061552E"/>
    <w:rsid w:val="00616AED"/>
    <w:rsid w:val="0062090D"/>
    <w:rsid w:val="00625765"/>
    <w:rsid w:val="00633203"/>
    <w:rsid w:val="00640D8A"/>
    <w:rsid w:val="00645D76"/>
    <w:rsid w:val="00647069"/>
    <w:rsid w:val="006516F4"/>
    <w:rsid w:val="00651745"/>
    <w:rsid w:val="00656AF4"/>
    <w:rsid w:val="00663527"/>
    <w:rsid w:val="0066736C"/>
    <w:rsid w:val="00674017"/>
    <w:rsid w:val="00687F4F"/>
    <w:rsid w:val="00690F30"/>
    <w:rsid w:val="006948C4"/>
    <w:rsid w:val="00695240"/>
    <w:rsid w:val="006953D4"/>
    <w:rsid w:val="006A1B8B"/>
    <w:rsid w:val="006A7354"/>
    <w:rsid w:val="006B28EE"/>
    <w:rsid w:val="006B3513"/>
    <w:rsid w:val="006B6159"/>
    <w:rsid w:val="006B667C"/>
    <w:rsid w:val="006C41C0"/>
    <w:rsid w:val="006D13AE"/>
    <w:rsid w:val="006D1960"/>
    <w:rsid w:val="006D2A7F"/>
    <w:rsid w:val="006D7E96"/>
    <w:rsid w:val="006E20B6"/>
    <w:rsid w:val="006E59FE"/>
    <w:rsid w:val="006F2420"/>
    <w:rsid w:val="006F37B7"/>
    <w:rsid w:val="00702ABF"/>
    <w:rsid w:val="007063A0"/>
    <w:rsid w:val="00710FB3"/>
    <w:rsid w:val="00716E98"/>
    <w:rsid w:val="00725BEF"/>
    <w:rsid w:val="0072658F"/>
    <w:rsid w:val="00734848"/>
    <w:rsid w:val="007358F6"/>
    <w:rsid w:val="00736DBB"/>
    <w:rsid w:val="00737FF2"/>
    <w:rsid w:val="00740501"/>
    <w:rsid w:val="0074255E"/>
    <w:rsid w:val="00747887"/>
    <w:rsid w:val="00756C77"/>
    <w:rsid w:val="00761877"/>
    <w:rsid w:val="00762A35"/>
    <w:rsid w:val="0077170F"/>
    <w:rsid w:val="007741F2"/>
    <w:rsid w:val="0077625F"/>
    <w:rsid w:val="00777D9B"/>
    <w:rsid w:val="00781C94"/>
    <w:rsid w:val="007838F7"/>
    <w:rsid w:val="00785DC1"/>
    <w:rsid w:val="00791110"/>
    <w:rsid w:val="00792054"/>
    <w:rsid w:val="007926C2"/>
    <w:rsid w:val="007A12FF"/>
    <w:rsid w:val="007A2DEB"/>
    <w:rsid w:val="007A3048"/>
    <w:rsid w:val="007B191B"/>
    <w:rsid w:val="007C15B2"/>
    <w:rsid w:val="007C1FA7"/>
    <w:rsid w:val="007C6A8B"/>
    <w:rsid w:val="007D08D3"/>
    <w:rsid w:val="007E2655"/>
    <w:rsid w:val="007E43E7"/>
    <w:rsid w:val="007E5909"/>
    <w:rsid w:val="007F269B"/>
    <w:rsid w:val="007F41B9"/>
    <w:rsid w:val="007F42B0"/>
    <w:rsid w:val="0081082D"/>
    <w:rsid w:val="008141EB"/>
    <w:rsid w:val="0081481B"/>
    <w:rsid w:val="00820D31"/>
    <w:rsid w:val="00825811"/>
    <w:rsid w:val="00833D31"/>
    <w:rsid w:val="0085253C"/>
    <w:rsid w:val="00854982"/>
    <w:rsid w:val="00855917"/>
    <w:rsid w:val="0086125E"/>
    <w:rsid w:val="00867801"/>
    <w:rsid w:val="008805B4"/>
    <w:rsid w:val="0089311E"/>
    <w:rsid w:val="00895EA2"/>
    <w:rsid w:val="008A6AD5"/>
    <w:rsid w:val="008A6EDC"/>
    <w:rsid w:val="008B3D5B"/>
    <w:rsid w:val="008B46A1"/>
    <w:rsid w:val="008B4C9E"/>
    <w:rsid w:val="008B4F24"/>
    <w:rsid w:val="008B5DD4"/>
    <w:rsid w:val="008C757D"/>
    <w:rsid w:val="008D35B0"/>
    <w:rsid w:val="008D378F"/>
    <w:rsid w:val="008D48D1"/>
    <w:rsid w:val="008E00DC"/>
    <w:rsid w:val="008E03C5"/>
    <w:rsid w:val="008E1328"/>
    <w:rsid w:val="008E2371"/>
    <w:rsid w:val="008E3464"/>
    <w:rsid w:val="008F184D"/>
    <w:rsid w:val="008F4ACC"/>
    <w:rsid w:val="009012BD"/>
    <w:rsid w:val="00904329"/>
    <w:rsid w:val="0090521C"/>
    <w:rsid w:val="009173CF"/>
    <w:rsid w:val="00917480"/>
    <w:rsid w:val="0092010C"/>
    <w:rsid w:val="0092285E"/>
    <w:rsid w:val="0092465C"/>
    <w:rsid w:val="0092522B"/>
    <w:rsid w:val="00925FA2"/>
    <w:rsid w:val="009421BE"/>
    <w:rsid w:val="0094377F"/>
    <w:rsid w:val="00953713"/>
    <w:rsid w:val="00956667"/>
    <w:rsid w:val="00963B74"/>
    <w:rsid w:val="00973003"/>
    <w:rsid w:val="00973F85"/>
    <w:rsid w:val="009803A7"/>
    <w:rsid w:val="0098193D"/>
    <w:rsid w:val="0098551D"/>
    <w:rsid w:val="009876BD"/>
    <w:rsid w:val="00997D4D"/>
    <w:rsid w:val="009A09C6"/>
    <w:rsid w:val="009A1167"/>
    <w:rsid w:val="009B1227"/>
    <w:rsid w:val="009B2F0B"/>
    <w:rsid w:val="009B354D"/>
    <w:rsid w:val="009C115B"/>
    <w:rsid w:val="009D1085"/>
    <w:rsid w:val="009D3AC4"/>
    <w:rsid w:val="009D66EA"/>
    <w:rsid w:val="009E4132"/>
    <w:rsid w:val="009E4DB2"/>
    <w:rsid w:val="009E5D8D"/>
    <w:rsid w:val="009F3B7E"/>
    <w:rsid w:val="00A043C2"/>
    <w:rsid w:val="00A04FCF"/>
    <w:rsid w:val="00A124CC"/>
    <w:rsid w:val="00A21B81"/>
    <w:rsid w:val="00A2283B"/>
    <w:rsid w:val="00A228E1"/>
    <w:rsid w:val="00A22E0E"/>
    <w:rsid w:val="00A24070"/>
    <w:rsid w:val="00A25B9F"/>
    <w:rsid w:val="00A32602"/>
    <w:rsid w:val="00A354C2"/>
    <w:rsid w:val="00A44149"/>
    <w:rsid w:val="00A465E5"/>
    <w:rsid w:val="00A46E7D"/>
    <w:rsid w:val="00A55089"/>
    <w:rsid w:val="00A57565"/>
    <w:rsid w:val="00A61756"/>
    <w:rsid w:val="00A67631"/>
    <w:rsid w:val="00A734C9"/>
    <w:rsid w:val="00A75B15"/>
    <w:rsid w:val="00A80778"/>
    <w:rsid w:val="00A81697"/>
    <w:rsid w:val="00A8188A"/>
    <w:rsid w:val="00A9649C"/>
    <w:rsid w:val="00A96895"/>
    <w:rsid w:val="00AA27E0"/>
    <w:rsid w:val="00AB0A47"/>
    <w:rsid w:val="00AB4B08"/>
    <w:rsid w:val="00AB5E6B"/>
    <w:rsid w:val="00AC3198"/>
    <w:rsid w:val="00AD262D"/>
    <w:rsid w:val="00AD2E8B"/>
    <w:rsid w:val="00AD2E91"/>
    <w:rsid w:val="00AD42FF"/>
    <w:rsid w:val="00AE3B5A"/>
    <w:rsid w:val="00AF0E32"/>
    <w:rsid w:val="00AF1510"/>
    <w:rsid w:val="00AF25E9"/>
    <w:rsid w:val="00AF438A"/>
    <w:rsid w:val="00AF4AA2"/>
    <w:rsid w:val="00B042C6"/>
    <w:rsid w:val="00B056A4"/>
    <w:rsid w:val="00B06B5C"/>
    <w:rsid w:val="00B07D67"/>
    <w:rsid w:val="00B12B9D"/>
    <w:rsid w:val="00B14B88"/>
    <w:rsid w:val="00B217A0"/>
    <w:rsid w:val="00B2206C"/>
    <w:rsid w:val="00B254F7"/>
    <w:rsid w:val="00B324F1"/>
    <w:rsid w:val="00B37818"/>
    <w:rsid w:val="00B40796"/>
    <w:rsid w:val="00B40E79"/>
    <w:rsid w:val="00B447BC"/>
    <w:rsid w:val="00B4612C"/>
    <w:rsid w:val="00B508B6"/>
    <w:rsid w:val="00B51BA3"/>
    <w:rsid w:val="00B540E3"/>
    <w:rsid w:val="00B60375"/>
    <w:rsid w:val="00B70F48"/>
    <w:rsid w:val="00B76EB9"/>
    <w:rsid w:val="00B875FB"/>
    <w:rsid w:val="00B87AA1"/>
    <w:rsid w:val="00B91BF3"/>
    <w:rsid w:val="00B92714"/>
    <w:rsid w:val="00B9390F"/>
    <w:rsid w:val="00BB12D0"/>
    <w:rsid w:val="00BB325A"/>
    <w:rsid w:val="00BC2B9F"/>
    <w:rsid w:val="00BC2F7B"/>
    <w:rsid w:val="00BD3C0D"/>
    <w:rsid w:val="00BE01D3"/>
    <w:rsid w:val="00BE7071"/>
    <w:rsid w:val="00C1227B"/>
    <w:rsid w:val="00C13773"/>
    <w:rsid w:val="00C2483E"/>
    <w:rsid w:val="00C25D27"/>
    <w:rsid w:val="00C40893"/>
    <w:rsid w:val="00C62314"/>
    <w:rsid w:val="00C63139"/>
    <w:rsid w:val="00C70AA8"/>
    <w:rsid w:val="00C764DD"/>
    <w:rsid w:val="00C85650"/>
    <w:rsid w:val="00C87753"/>
    <w:rsid w:val="00C90F2A"/>
    <w:rsid w:val="00C92928"/>
    <w:rsid w:val="00C94A93"/>
    <w:rsid w:val="00C9652A"/>
    <w:rsid w:val="00CA357D"/>
    <w:rsid w:val="00CA51CF"/>
    <w:rsid w:val="00CC069E"/>
    <w:rsid w:val="00CC4067"/>
    <w:rsid w:val="00CD0456"/>
    <w:rsid w:val="00CD1657"/>
    <w:rsid w:val="00CD2130"/>
    <w:rsid w:val="00CD2487"/>
    <w:rsid w:val="00CD57A9"/>
    <w:rsid w:val="00CE1973"/>
    <w:rsid w:val="00CE19D9"/>
    <w:rsid w:val="00CE7D7D"/>
    <w:rsid w:val="00CF1B38"/>
    <w:rsid w:val="00CF2F7A"/>
    <w:rsid w:val="00CF4F75"/>
    <w:rsid w:val="00D026B0"/>
    <w:rsid w:val="00D279EC"/>
    <w:rsid w:val="00D308F0"/>
    <w:rsid w:val="00D31B69"/>
    <w:rsid w:val="00D346B2"/>
    <w:rsid w:val="00D36914"/>
    <w:rsid w:val="00D44931"/>
    <w:rsid w:val="00D5025C"/>
    <w:rsid w:val="00D517C4"/>
    <w:rsid w:val="00D52B45"/>
    <w:rsid w:val="00D579E9"/>
    <w:rsid w:val="00D62948"/>
    <w:rsid w:val="00D62A46"/>
    <w:rsid w:val="00D65476"/>
    <w:rsid w:val="00D66B3A"/>
    <w:rsid w:val="00D70CEB"/>
    <w:rsid w:val="00D77A8B"/>
    <w:rsid w:val="00D82931"/>
    <w:rsid w:val="00D82F3A"/>
    <w:rsid w:val="00D84353"/>
    <w:rsid w:val="00D905B8"/>
    <w:rsid w:val="00D92895"/>
    <w:rsid w:val="00D96D8D"/>
    <w:rsid w:val="00DA42E0"/>
    <w:rsid w:val="00DB725F"/>
    <w:rsid w:val="00DD159D"/>
    <w:rsid w:val="00DD4037"/>
    <w:rsid w:val="00DD4D92"/>
    <w:rsid w:val="00DE2A09"/>
    <w:rsid w:val="00DE35C1"/>
    <w:rsid w:val="00DE4AC8"/>
    <w:rsid w:val="00DE601B"/>
    <w:rsid w:val="00DE713E"/>
    <w:rsid w:val="00DF1239"/>
    <w:rsid w:val="00DF180E"/>
    <w:rsid w:val="00DF5563"/>
    <w:rsid w:val="00E20241"/>
    <w:rsid w:val="00E21F75"/>
    <w:rsid w:val="00E2351A"/>
    <w:rsid w:val="00E241E8"/>
    <w:rsid w:val="00E2606B"/>
    <w:rsid w:val="00E278F4"/>
    <w:rsid w:val="00E4115F"/>
    <w:rsid w:val="00E44500"/>
    <w:rsid w:val="00E53DAA"/>
    <w:rsid w:val="00E54ABE"/>
    <w:rsid w:val="00E55EC7"/>
    <w:rsid w:val="00E5684D"/>
    <w:rsid w:val="00E602FE"/>
    <w:rsid w:val="00E724E8"/>
    <w:rsid w:val="00E77E32"/>
    <w:rsid w:val="00E8580F"/>
    <w:rsid w:val="00E960B9"/>
    <w:rsid w:val="00E96CA6"/>
    <w:rsid w:val="00E9797D"/>
    <w:rsid w:val="00EA1F59"/>
    <w:rsid w:val="00EA342E"/>
    <w:rsid w:val="00EB2486"/>
    <w:rsid w:val="00EB24AD"/>
    <w:rsid w:val="00EB2EEE"/>
    <w:rsid w:val="00EB4EFC"/>
    <w:rsid w:val="00EB69BB"/>
    <w:rsid w:val="00EC1D65"/>
    <w:rsid w:val="00EC2DA1"/>
    <w:rsid w:val="00EC49B0"/>
    <w:rsid w:val="00ED7228"/>
    <w:rsid w:val="00EF71E9"/>
    <w:rsid w:val="00F01430"/>
    <w:rsid w:val="00F046EE"/>
    <w:rsid w:val="00F047DB"/>
    <w:rsid w:val="00F073AF"/>
    <w:rsid w:val="00F07BCF"/>
    <w:rsid w:val="00F14163"/>
    <w:rsid w:val="00F20925"/>
    <w:rsid w:val="00F22EF8"/>
    <w:rsid w:val="00F27087"/>
    <w:rsid w:val="00F32419"/>
    <w:rsid w:val="00F340FE"/>
    <w:rsid w:val="00F40B05"/>
    <w:rsid w:val="00F44017"/>
    <w:rsid w:val="00F512D4"/>
    <w:rsid w:val="00F612F4"/>
    <w:rsid w:val="00F65188"/>
    <w:rsid w:val="00F67BC5"/>
    <w:rsid w:val="00F73340"/>
    <w:rsid w:val="00F745DB"/>
    <w:rsid w:val="00F81133"/>
    <w:rsid w:val="00F86022"/>
    <w:rsid w:val="00F87015"/>
    <w:rsid w:val="00F915BE"/>
    <w:rsid w:val="00F9240F"/>
    <w:rsid w:val="00F9262D"/>
    <w:rsid w:val="00F94BE3"/>
    <w:rsid w:val="00F94C21"/>
    <w:rsid w:val="00F961E3"/>
    <w:rsid w:val="00FA5833"/>
    <w:rsid w:val="00FA58E1"/>
    <w:rsid w:val="00FB18AA"/>
    <w:rsid w:val="00FC095D"/>
    <w:rsid w:val="00FC16C1"/>
    <w:rsid w:val="00FC6A1E"/>
    <w:rsid w:val="00FD0DDD"/>
    <w:rsid w:val="00FD3DFF"/>
    <w:rsid w:val="00FD797C"/>
    <w:rsid w:val="00FE1F7D"/>
    <w:rsid w:val="00FE2BBA"/>
    <w:rsid w:val="00FE3F0A"/>
    <w:rsid w:val="00FE68BB"/>
    <w:rsid w:val="00FE794D"/>
    <w:rsid w:val="00FF01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907993"/>
  <w15:docId w15:val="{A0398AE1-6DD7-451F-8444-6060A87B0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lv-LV" w:eastAsia="lv-LV"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top w:w="30" w:type="dxa"/>
        <w:left w:w="30" w:type="dxa"/>
        <w:bottom w:w="30" w:type="dxa"/>
        <w:right w:w="30" w:type="dxa"/>
      </w:tblCellMar>
    </w:tblPr>
  </w:style>
  <w:style w:type="table" w:customStyle="1" w:styleId="a1">
    <w:basedOn w:val="TableNormal"/>
    <w:tblPr>
      <w:tblStyleRowBandSize w:val="1"/>
      <w:tblStyleColBandSize w:val="1"/>
      <w:tblCellMar>
        <w:top w:w="30" w:type="dxa"/>
        <w:left w:w="30" w:type="dxa"/>
        <w:bottom w:w="30" w:type="dxa"/>
        <w:right w:w="3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top w:w="30" w:type="dxa"/>
        <w:left w:w="30" w:type="dxa"/>
        <w:bottom w:w="30" w:type="dxa"/>
        <w:right w:w="3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CellMar>
        <w:top w:w="30" w:type="dxa"/>
        <w:left w:w="30" w:type="dxa"/>
        <w:bottom w:w="30" w:type="dxa"/>
        <w:right w:w="30" w:type="dxa"/>
      </w:tblCellMar>
    </w:tblPr>
  </w:style>
  <w:style w:type="table" w:customStyle="1" w:styleId="a6">
    <w:basedOn w:val="TableNormal"/>
    <w:tblPr>
      <w:tblStyleRowBandSize w:val="1"/>
      <w:tblStyleColBandSize w:val="1"/>
      <w:tblCellMar>
        <w:top w:w="30" w:type="dxa"/>
        <w:left w:w="30" w:type="dxa"/>
        <w:bottom w:w="30" w:type="dxa"/>
        <w:right w:w="30" w:type="dxa"/>
      </w:tblCellMar>
    </w:tblPr>
  </w:style>
  <w:style w:type="character" w:styleId="Hyperlink">
    <w:name w:val="Hyperlink"/>
    <w:basedOn w:val="DefaultParagraphFont"/>
    <w:uiPriority w:val="99"/>
    <w:unhideWhenUsed/>
    <w:rsid w:val="00C85650"/>
    <w:rPr>
      <w:color w:val="0000FF"/>
      <w:u w:val="single"/>
    </w:rPr>
  </w:style>
  <w:style w:type="paragraph" w:styleId="Header">
    <w:name w:val="header"/>
    <w:basedOn w:val="Normal"/>
    <w:link w:val="HeaderChar"/>
    <w:uiPriority w:val="99"/>
    <w:unhideWhenUsed/>
    <w:rsid w:val="003B17B6"/>
    <w:pPr>
      <w:tabs>
        <w:tab w:val="center" w:pos="4153"/>
        <w:tab w:val="right" w:pos="8306"/>
      </w:tabs>
      <w:spacing w:after="0" w:line="240" w:lineRule="auto"/>
    </w:pPr>
  </w:style>
  <w:style w:type="character" w:customStyle="1" w:styleId="HeaderChar">
    <w:name w:val="Header Char"/>
    <w:basedOn w:val="DefaultParagraphFont"/>
    <w:link w:val="Header"/>
    <w:uiPriority w:val="99"/>
    <w:rsid w:val="003B17B6"/>
  </w:style>
  <w:style w:type="paragraph" w:styleId="Footer">
    <w:name w:val="footer"/>
    <w:basedOn w:val="Normal"/>
    <w:link w:val="FooterChar"/>
    <w:uiPriority w:val="99"/>
    <w:unhideWhenUsed/>
    <w:rsid w:val="003B17B6"/>
    <w:pPr>
      <w:tabs>
        <w:tab w:val="center" w:pos="4153"/>
        <w:tab w:val="right" w:pos="8306"/>
      </w:tabs>
      <w:spacing w:after="0" w:line="240" w:lineRule="auto"/>
    </w:pPr>
  </w:style>
  <w:style w:type="character" w:customStyle="1" w:styleId="FooterChar">
    <w:name w:val="Footer Char"/>
    <w:basedOn w:val="DefaultParagraphFont"/>
    <w:link w:val="Footer"/>
    <w:uiPriority w:val="99"/>
    <w:rsid w:val="003B17B6"/>
  </w:style>
  <w:style w:type="paragraph" w:customStyle="1" w:styleId="tv20787921">
    <w:name w:val="tv207_87_921"/>
    <w:basedOn w:val="Normal"/>
    <w:rsid w:val="00240C1B"/>
    <w:pPr>
      <w:spacing w:after="567" w:line="360" w:lineRule="auto"/>
      <w:jc w:val="center"/>
    </w:pPr>
    <w:rPr>
      <w:rFonts w:ascii="Verdana" w:eastAsia="Times New Roman" w:hAnsi="Verdana" w:cs="Times New Roman"/>
      <w:b/>
      <w:bCs/>
      <w:sz w:val="28"/>
      <w:szCs w:val="28"/>
    </w:rPr>
  </w:style>
  <w:style w:type="paragraph" w:styleId="ListParagraph">
    <w:name w:val="List Paragraph"/>
    <w:basedOn w:val="Normal"/>
    <w:uiPriority w:val="34"/>
    <w:qFormat/>
    <w:rsid w:val="00E54ABE"/>
    <w:pPr>
      <w:ind w:left="720"/>
      <w:contextualSpacing/>
    </w:pPr>
  </w:style>
  <w:style w:type="character" w:styleId="CommentReference">
    <w:name w:val="annotation reference"/>
    <w:basedOn w:val="DefaultParagraphFont"/>
    <w:uiPriority w:val="99"/>
    <w:semiHidden/>
    <w:unhideWhenUsed/>
    <w:rsid w:val="00B92714"/>
    <w:rPr>
      <w:sz w:val="16"/>
      <w:szCs w:val="16"/>
    </w:rPr>
  </w:style>
  <w:style w:type="paragraph" w:styleId="CommentText">
    <w:name w:val="annotation text"/>
    <w:basedOn w:val="Normal"/>
    <w:link w:val="CommentTextChar"/>
    <w:uiPriority w:val="99"/>
    <w:unhideWhenUsed/>
    <w:rsid w:val="00B92714"/>
    <w:pPr>
      <w:spacing w:line="240" w:lineRule="auto"/>
    </w:pPr>
    <w:rPr>
      <w:sz w:val="20"/>
      <w:szCs w:val="20"/>
    </w:rPr>
  </w:style>
  <w:style w:type="character" w:customStyle="1" w:styleId="CommentTextChar">
    <w:name w:val="Comment Text Char"/>
    <w:basedOn w:val="DefaultParagraphFont"/>
    <w:link w:val="CommentText"/>
    <w:uiPriority w:val="99"/>
    <w:rsid w:val="00B92714"/>
    <w:rPr>
      <w:sz w:val="20"/>
      <w:szCs w:val="20"/>
    </w:rPr>
  </w:style>
  <w:style w:type="paragraph" w:styleId="BalloonText">
    <w:name w:val="Balloon Text"/>
    <w:basedOn w:val="Normal"/>
    <w:link w:val="BalloonTextChar"/>
    <w:uiPriority w:val="99"/>
    <w:semiHidden/>
    <w:unhideWhenUsed/>
    <w:rsid w:val="00CE7D7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7D7D"/>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EA1F59"/>
    <w:rPr>
      <w:b/>
      <w:bCs/>
    </w:rPr>
  </w:style>
  <w:style w:type="character" w:customStyle="1" w:styleId="CommentSubjectChar">
    <w:name w:val="Comment Subject Char"/>
    <w:basedOn w:val="CommentTextChar"/>
    <w:link w:val="CommentSubject"/>
    <w:uiPriority w:val="99"/>
    <w:semiHidden/>
    <w:rsid w:val="00EA1F59"/>
    <w:rPr>
      <w:b/>
      <w:bCs/>
      <w:sz w:val="20"/>
      <w:szCs w:val="20"/>
    </w:rPr>
  </w:style>
  <w:style w:type="paragraph" w:customStyle="1" w:styleId="naisc">
    <w:name w:val="naisc"/>
    <w:basedOn w:val="Normal"/>
    <w:rsid w:val="007063A0"/>
    <w:pPr>
      <w:spacing w:before="75" w:after="75" w:line="240" w:lineRule="auto"/>
      <w:jc w:val="center"/>
    </w:pPr>
    <w:rPr>
      <w:rFonts w:ascii="Times New Roman" w:eastAsia="Times New Roman" w:hAnsi="Times New Roman" w:cs="Times New Roman"/>
      <w:color w:val="000000"/>
      <w:sz w:val="24"/>
      <w:szCs w:val="24"/>
    </w:rPr>
  </w:style>
  <w:style w:type="paragraph" w:customStyle="1" w:styleId="VPBody">
    <w:name w:val="VP Body"/>
    <w:basedOn w:val="Normal"/>
    <w:qFormat/>
    <w:rsid w:val="009F3B7E"/>
    <w:pPr>
      <w:tabs>
        <w:tab w:val="left" w:pos="0"/>
      </w:tabs>
      <w:spacing w:before="80" w:after="80" w:line="240" w:lineRule="auto"/>
      <w:jc w:val="both"/>
    </w:pPr>
    <w:rPr>
      <w:rFonts w:ascii="Times New Roman" w:eastAsiaTheme="minorHAnsi" w:hAnsi="Times New Roman" w:cs="Times New Roman"/>
      <w:bC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32367">
      <w:bodyDiv w:val="1"/>
      <w:marLeft w:val="0"/>
      <w:marRight w:val="0"/>
      <w:marTop w:val="0"/>
      <w:marBottom w:val="0"/>
      <w:divBdr>
        <w:top w:val="none" w:sz="0" w:space="0" w:color="auto"/>
        <w:left w:val="none" w:sz="0" w:space="0" w:color="auto"/>
        <w:bottom w:val="none" w:sz="0" w:space="0" w:color="auto"/>
        <w:right w:val="none" w:sz="0" w:space="0" w:color="auto"/>
      </w:divBdr>
    </w:div>
    <w:div w:id="194928384">
      <w:bodyDiv w:val="1"/>
      <w:marLeft w:val="0"/>
      <w:marRight w:val="0"/>
      <w:marTop w:val="0"/>
      <w:marBottom w:val="0"/>
      <w:divBdr>
        <w:top w:val="none" w:sz="0" w:space="0" w:color="auto"/>
        <w:left w:val="none" w:sz="0" w:space="0" w:color="auto"/>
        <w:bottom w:val="none" w:sz="0" w:space="0" w:color="auto"/>
        <w:right w:val="none" w:sz="0" w:space="0" w:color="auto"/>
      </w:divBdr>
    </w:div>
    <w:div w:id="457338102">
      <w:bodyDiv w:val="1"/>
      <w:marLeft w:val="0"/>
      <w:marRight w:val="0"/>
      <w:marTop w:val="0"/>
      <w:marBottom w:val="0"/>
      <w:divBdr>
        <w:top w:val="none" w:sz="0" w:space="0" w:color="auto"/>
        <w:left w:val="none" w:sz="0" w:space="0" w:color="auto"/>
        <w:bottom w:val="none" w:sz="0" w:space="0" w:color="auto"/>
        <w:right w:val="none" w:sz="0" w:space="0" w:color="auto"/>
      </w:divBdr>
    </w:div>
    <w:div w:id="584807427">
      <w:bodyDiv w:val="1"/>
      <w:marLeft w:val="0"/>
      <w:marRight w:val="0"/>
      <w:marTop w:val="0"/>
      <w:marBottom w:val="0"/>
      <w:divBdr>
        <w:top w:val="none" w:sz="0" w:space="0" w:color="auto"/>
        <w:left w:val="none" w:sz="0" w:space="0" w:color="auto"/>
        <w:bottom w:val="none" w:sz="0" w:space="0" w:color="auto"/>
        <w:right w:val="none" w:sz="0" w:space="0" w:color="auto"/>
      </w:divBdr>
    </w:div>
    <w:div w:id="893153651">
      <w:bodyDiv w:val="1"/>
      <w:marLeft w:val="0"/>
      <w:marRight w:val="0"/>
      <w:marTop w:val="0"/>
      <w:marBottom w:val="0"/>
      <w:divBdr>
        <w:top w:val="none" w:sz="0" w:space="0" w:color="auto"/>
        <w:left w:val="none" w:sz="0" w:space="0" w:color="auto"/>
        <w:bottom w:val="none" w:sz="0" w:space="0" w:color="auto"/>
        <w:right w:val="none" w:sz="0" w:space="0" w:color="auto"/>
      </w:divBdr>
    </w:div>
    <w:div w:id="979306872">
      <w:bodyDiv w:val="1"/>
      <w:marLeft w:val="0"/>
      <w:marRight w:val="0"/>
      <w:marTop w:val="0"/>
      <w:marBottom w:val="0"/>
      <w:divBdr>
        <w:top w:val="none" w:sz="0" w:space="0" w:color="auto"/>
        <w:left w:val="none" w:sz="0" w:space="0" w:color="auto"/>
        <w:bottom w:val="none" w:sz="0" w:space="0" w:color="auto"/>
        <w:right w:val="none" w:sz="0" w:space="0" w:color="auto"/>
      </w:divBdr>
    </w:div>
    <w:div w:id="1098526375">
      <w:bodyDiv w:val="1"/>
      <w:marLeft w:val="0"/>
      <w:marRight w:val="0"/>
      <w:marTop w:val="0"/>
      <w:marBottom w:val="0"/>
      <w:divBdr>
        <w:top w:val="none" w:sz="0" w:space="0" w:color="auto"/>
        <w:left w:val="none" w:sz="0" w:space="0" w:color="auto"/>
        <w:bottom w:val="none" w:sz="0" w:space="0" w:color="auto"/>
        <w:right w:val="none" w:sz="0" w:space="0" w:color="auto"/>
      </w:divBdr>
    </w:div>
    <w:div w:id="1283465126">
      <w:bodyDiv w:val="1"/>
      <w:marLeft w:val="0"/>
      <w:marRight w:val="0"/>
      <w:marTop w:val="0"/>
      <w:marBottom w:val="0"/>
      <w:divBdr>
        <w:top w:val="none" w:sz="0" w:space="0" w:color="auto"/>
        <w:left w:val="none" w:sz="0" w:space="0" w:color="auto"/>
        <w:bottom w:val="none" w:sz="0" w:space="0" w:color="auto"/>
        <w:right w:val="none" w:sz="0" w:space="0" w:color="auto"/>
      </w:divBdr>
    </w:div>
    <w:div w:id="1392385903">
      <w:bodyDiv w:val="1"/>
      <w:marLeft w:val="0"/>
      <w:marRight w:val="0"/>
      <w:marTop w:val="0"/>
      <w:marBottom w:val="0"/>
      <w:divBdr>
        <w:top w:val="none" w:sz="0" w:space="0" w:color="auto"/>
        <w:left w:val="none" w:sz="0" w:space="0" w:color="auto"/>
        <w:bottom w:val="none" w:sz="0" w:space="0" w:color="auto"/>
        <w:right w:val="none" w:sz="0" w:space="0" w:color="auto"/>
      </w:divBdr>
    </w:div>
    <w:div w:id="1432163981">
      <w:bodyDiv w:val="1"/>
      <w:marLeft w:val="0"/>
      <w:marRight w:val="0"/>
      <w:marTop w:val="0"/>
      <w:marBottom w:val="0"/>
      <w:divBdr>
        <w:top w:val="none" w:sz="0" w:space="0" w:color="auto"/>
        <w:left w:val="none" w:sz="0" w:space="0" w:color="auto"/>
        <w:bottom w:val="none" w:sz="0" w:space="0" w:color="auto"/>
        <w:right w:val="none" w:sz="0" w:space="0" w:color="auto"/>
      </w:divBdr>
    </w:div>
    <w:div w:id="1856073502">
      <w:bodyDiv w:val="1"/>
      <w:marLeft w:val="0"/>
      <w:marRight w:val="0"/>
      <w:marTop w:val="0"/>
      <w:marBottom w:val="0"/>
      <w:divBdr>
        <w:top w:val="none" w:sz="0" w:space="0" w:color="auto"/>
        <w:left w:val="none" w:sz="0" w:space="0" w:color="auto"/>
        <w:bottom w:val="none" w:sz="0" w:space="0" w:color="auto"/>
        <w:right w:val="none" w:sz="0" w:space="0" w:color="auto"/>
      </w:divBdr>
    </w:div>
    <w:div w:id="19777575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BC55D9-9E8E-4BDB-BE16-A12FFDF782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844</TotalTime>
  <Pages>7</Pages>
  <Words>2448</Words>
  <Characters>13954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Kaspijs</dc:creator>
  <cp:lastModifiedBy>Kaspijs</cp:lastModifiedBy>
  <cp:revision>50</cp:revision>
  <cp:lastPrinted>2020-05-07T06:54:00Z</cp:lastPrinted>
  <dcterms:created xsi:type="dcterms:W3CDTF">2020-05-11T06:01:00Z</dcterms:created>
  <dcterms:modified xsi:type="dcterms:W3CDTF">2020-11-06T11:07:00Z</dcterms:modified>
</cp:coreProperties>
</file>