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60168" w14:textId="77777777" w:rsidR="00CB384A" w:rsidRPr="00020E20" w:rsidRDefault="00CB384A" w:rsidP="00020E20">
      <w:pPr>
        <w:spacing w:line="276" w:lineRule="auto"/>
        <w:contextualSpacing/>
        <w:jc w:val="center"/>
        <w:rPr>
          <w:b/>
        </w:rPr>
      </w:pPr>
      <w:r w:rsidRPr="00020E20">
        <w:rPr>
          <w:b/>
        </w:rPr>
        <w:t>TEHNISKAIS UN FINANŠU PIEDĀVĀJUMS</w:t>
      </w:r>
    </w:p>
    <w:p w14:paraId="11F0E008" w14:textId="77777777" w:rsidR="00CB384A" w:rsidRPr="00020E20" w:rsidRDefault="00CB384A" w:rsidP="00020E20">
      <w:pPr>
        <w:spacing w:line="276" w:lineRule="auto"/>
        <w:contextualSpacing/>
        <w:jc w:val="center"/>
      </w:pPr>
      <w:r w:rsidRPr="00020E20">
        <w:t>Izglītības uz zinātnes ministrijas organizētajā cenu aptaujā</w:t>
      </w:r>
    </w:p>
    <w:p w14:paraId="586DA877" w14:textId="0020F6E1" w:rsidR="00AA1991" w:rsidRPr="00AA1991" w:rsidRDefault="00AA1991" w:rsidP="00AA1991">
      <w:pPr>
        <w:jc w:val="center"/>
        <w:rPr>
          <w:b/>
          <w:bCs/>
        </w:rPr>
      </w:pPr>
      <w:r w:rsidRPr="00AA1991">
        <w:rPr>
          <w:b/>
          <w:bCs/>
        </w:rPr>
        <w:t>Par daudzreiz lietojamo higiēnisko sejas masku piegādi</w:t>
      </w:r>
    </w:p>
    <w:p w14:paraId="3C258D8D" w14:textId="77777777" w:rsidR="004E15D7" w:rsidRPr="00020E20" w:rsidRDefault="004E15D7" w:rsidP="00020E20">
      <w:pPr>
        <w:spacing w:line="276" w:lineRule="auto"/>
        <w:rPr>
          <w:b/>
          <w:bCs/>
        </w:rPr>
      </w:pPr>
    </w:p>
    <w:p w14:paraId="09D4BA66" w14:textId="77777777" w:rsidR="00CB384A" w:rsidRPr="00020E20" w:rsidRDefault="00CB384A" w:rsidP="00020E20">
      <w:pPr>
        <w:tabs>
          <w:tab w:val="left" w:pos="480"/>
        </w:tabs>
        <w:spacing w:before="120" w:after="120" w:line="276" w:lineRule="auto"/>
        <w:jc w:val="both"/>
      </w:pPr>
      <w:r w:rsidRPr="00020E20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CB384A" w:rsidRPr="00020E20" w14:paraId="0215D8FA" w14:textId="77777777" w:rsidTr="002756F2">
        <w:tc>
          <w:tcPr>
            <w:tcW w:w="3227" w:type="dxa"/>
            <w:shd w:val="clear" w:color="auto" w:fill="auto"/>
          </w:tcPr>
          <w:p w14:paraId="40FF9739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20E20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28593A14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020E20" w14:paraId="6D65310F" w14:textId="77777777" w:rsidTr="002756F2">
        <w:tc>
          <w:tcPr>
            <w:tcW w:w="3227" w:type="dxa"/>
            <w:shd w:val="clear" w:color="auto" w:fill="auto"/>
          </w:tcPr>
          <w:p w14:paraId="1B319BC8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20E20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931FA89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020E20" w14:paraId="72EA76C0" w14:textId="77777777" w:rsidTr="002756F2">
        <w:tc>
          <w:tcPr>
            <w:tcW w:w="3227" w:type="dxa"/>
            <w:shd w:val="clear" w:color="auto" w:fill="auto"/>
          </w:tcPr>
          <w:p w14:paraId="5E17FDBD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20E20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596E2E13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020E20" w14:paraId="5BF12D19" w14:textId="77777777" w:rsidTr="002756F2">
        <w:tc>
          <w:tcPr>
            <w:tcW w:w="3227" w:type="dxa"/>
            <w:shd w:val="clear" w:color="auto" w:fill="auto"/>
          </w:tcPr>
          <w:p w14:paraId="27DA9A83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20E20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086669B0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020E20" w14:paraId="1B50D70E" w14:textId="77777777" w:rsidTr="002756F2">
        <w:tc>
          <w:tcPr>
            <w:tcW w:w="3227" w:type="dxa"/>
            <w:shd w:val="clear" w:color="auto" w:fill="auto"/>
          </w:tcPr>
          <w:p w14:paraId="4E5BFFB5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20E20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3A6DA49C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020E20" w14:paraId="520C5346" w14:textId="77777777" w:rsidTr="002756F2">
        <w:tc>
          <w:tcPr>
            <w:tcW w:w="3227" w:type="dxa"/>
            <w:shd w:val="clear" w:color="auto" w:fill="auto"/>
          </w:tcPr>
          <w:p w14:paraId="0756FA86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20E20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2ED59044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F7A29" w:rsidRPr="00020E20" w14:paraId="13F86112" w14:textId="77777777" w:rsidTr="002756F2">
        <w:tc>
          <w:tcPr>
            <w:tcW w:w="3227" w:type="dxa"/>
            <w:shd w:val="clear" w:color="auto" w:fill="auto"/>
          </w:tcPr>
          <w:p w14:paraId="14BDCF54" w14:textId="44D04310" w:rsidR="00CF7A29" w:rsidRPr="00020E20" w:rsidRDefault="00CF7A29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50C796FE" w14:textId="77777777" w:rsidR="00CF7A29" w:rsidRPr="00020E20" w:rsidRDefault="00CF7A29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020E20" w14:paraId="7BCE34A5" w14:textId="77777777" w:rsidTr="002756F2">
        <w:tc>
          <w:tcPr>
            <w:tcW w:w="3227" w:type="dxa"/>
            <w:shd w:val="clear" w:color="auto" w:fill="auto"/>
          </w:tcPr>
          <w:p w14:paraId="3DE384B7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20E20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5C67239D" w14:textId="77777777" w:rsidR="00CB384A" w:rsidRPr="00020E20" w:rsidRDefault="00CB384A" w:rsidP="00020E2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30C68C63" w14:textId="77777777" w:rsidR="00CB384A" w:rsidRPr="00020E20" w:rsidRDefault="00CB384A" w:rsidP="00020E20">
      <w:pPr>
        <w:spacing w:after="120" w:line="276" w:lineRule="auto"/>
        <w:jc w:val="both"/>
      </w:pPr>
    </w:p>
    <w:p w14:paraId="4C0481EA" w14:textId="77777777" w:rsidR="00CB384A" w:rsidRPr="00020E20" w:rsidRDefault="00CB384A" w:rsidP="00020E20">
      <w:pPr>
        <w:keepNext/>
        <w:tabs>
          <w:tab w:val="left" w:pos="480"/>
        </w:tabs>
        <w:spacing w:line="276" w:lineRule="auto"/>
        <w:jc w:val="both"/>
        <w:outlineLvl w:val="0"/>
      </w:pPr>
      <w:r w:rsidRPr="00020E20"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CB384A" w:rsidRPr="00020E20" w14:paraId="0EED8BDD" w14:textId="77777777" w:rsidTr="002756F2">
        <w:tc>
          <w:tcPr>
            <w:tcW w:w="2990" w:type="dxa"/>
            <w:shd w:val="clear" w:color="auto" w:fill="auto"/>
          </w:tcPr>
          <w:p w14:paraId="63F8C094" w14:textId="77777777" w:rsidR="00CB384A" w:rsidRPr="00020E20" w:rsidRDefault="00CB384A" w:rsidP="00020E20">
            <w:pPr>
              <w:spacing w:before="120" w:after="120" w:line="276" w:lineRule="auto"/>
            </w:pPr>
            <w:r w:rsidRPr="00020E20"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5900CE0C" w14:textId="77777777" w:rsidR="00CB384A" w:rsidRPr="00020E20" w:rsidRDefault="00CB384A" w:rsidP="00020E20">
            <w:pPr>
              <w:spacing w:before="120" w:after="120" w:line="276" w:lineRule="auto"/>
            </w:pPr>
          </w:p>
        </w:tc>
      </w:tr>
      <w:tr w:rsidR="00CB384A" w:rsidRPr="00020E20" w14:paraId="1D2EFAFA" w14:textId="77777777" w:rsidTr="002756F2">
        <w:tc>
          <w:tcPr>
            <w:tcW w:w="2990" w:type="dxa"/>
            <w:shd w:val="clear" w:color="auto" w:fill="auto"/>
          </w:tcPr>
          <w:p w14:paraId="4A1B472B" w14:textId="77777777" w:rsidR="00CB384A" w:rsidRPr="00020E20" w:rsidRDefault="00CB384A" w:rsidP="00020E20">
            <w:pPr>
              <w:spacing w:before="120" w:after="120" w:line="276" w:lineRule="auto"/>
            </w:pPr>
            <w:r w:rsidRPr="00020E20"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13862B12" w14:textId="77777777" w:rsidR="00CB384A" w:rsidRPr="00020E20" w:rsidRDefault="00CB384A" w:rsidP="00020E20">
            <w:pPr>
              <w:spacing w:before="120" w:after="120" w:line="276" w:lineRule="auto"/>
            </w:pPr>
          </w:p>
        </w:tc>
      </w:tr>
      <w:tr w:rsidR="00CB384A" w:rsidRPr="00020E20" w14:paraId="3C5D7982" w14:textId="77777777" w:rsidTr="002756F2">
        <w:tc>
          <w:tcPr>
            <w:tcW w:w="2990" w:type="dxa"/>
            <w:shd w:val="clear" w:color="auto" w:fill="auto"/>
          </w:tcPr>
          <w:p w14:paraId="2E5F0D75" w14:textId="77777777" w:rsidR="00CB384A" w:rsidRPr="00020E20" w:rsidRDefault="00CB384A" w:rsidP="00020E20">
            <w:pPr>
              <w:spacing w:before="120" w:after="120" w:line="276" w:lineRule="auto"/>
            </w:pPr>
            <w:r w:rsidRPr="00020E20">
              <w:t>Tālr.</w:t>
            </w:r>
          </w:p>
        </w:tc>
        <w:tc>
          <w:tcPr>
            <w:tcW w:w="6077" w:type="dxa"/>
            <w:shd w:val="clear" w:color="auto" w:fill="auto"/>
          </w:tcPr>
          <w:p w14:paraId="0F9403AB" w14:textId="77777777" w:rsidR="00CB384A" w:rsidRPr="00020E20" w:rsidRDefault="00CB384A" w:rsidP="00020E20">
            <w:pPr>
              <w:spacing w:before="120" w:after="120" w:line="276" w:lineRule="auto"/>
            </w:pPr>
          </w:p>
        </w:tc>
      </w:tr>
      <w:tr w:rsidR="00CB384A" w:rsidRPr="00020E20" w14:paraId="17B530F1" w14:textId="77777777" w:rsidTr="002756F2">
        <w:tc>
          <w:tcPr>
            <w:tcW w:w="2990" w:type="dxa"/>
            <w:shd w:val="clear" w:color="auto" w:fill="auto"/>
          </w:tcPr>
          <w:p w14:paraId="690B4784" w14:textId="77777777" w:rsidR="00CB384A" w:rsidRPr="00020E20" w:rsidRDefault="00CB384A" w:rsidP="00020E20">
            <w:pPr>
              <w:spacing w:before="120" w:after="120" w:line="276" w:lineRule="auto"/>
            </w:pPr>
            <w:r w:rsidRPr="00020E20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70C3843E" w14:textId="77777777" w:rsidR="00CB384A" w:rsidRPr="00020E20" w:rsidRDefault="00CB384A" w:rsidP="00020E20">
            <w:pPr>
              <w:spacing w:before="120" w:after="120" w:line="276" w:lineRule="auto"/>
            </w:pPr>
          </w:p>
        </w:tc>
      </w:tr>
    </w:tbl>
    <w:p w14:paraId="5BD6624D" w14:textId="77777777" w:rsidR="00CB384A" w:rsidRPr="00020E20" w:rsidRDefault="00CB384A" w:rsidP="00020E20">
      <w:pPr>
        <w:spacing w:before="240" w:after="120" w:line="276" w:lineRule="auto"/>
        <w:rPr>
          <w:b/>
        </w:rPr>
      </w:pPr>
    </w:p>
    <w:p w14:paraId="25A9D0CD" w14:textId="77777777" w:rsidR="004E15D7" w:rsidRPr="00020E20" w:rsidRDefault="004E15D7" w:rsidP="00020E20">
      <w:pPr>
        <w:spacing w:before="240" w:after="120" w:line="276" w:lineRule="auto"/>
        <w:jc w:val="center"/>
        <w:rPr>
          <w:b/>
        </w:rPr>
      </w:pPr>
    </w:p>
    <w:p w14:paraId="7EBC0C21" w14:textId="77777777" w:rsidR="004E15D7" w:rsidRPr="00020E20" w:rsidRDefault="004E15D7" w:rsidP="00020E20">
      <w:pPr>
        <w:spacing w:before="240" w:after="120" w:line="276" w:lineRule="auto"/>
        <w:jc w:val="center"/>
        <w:rPr>
          <w:b/>
        </w:rPr>
      </w:pPr>
    </w:p>
    <w:p w14:paraId="0F2A4F05" w14:textId="77777777" w:rsidR="004E15D7" w:rsidRPr="00020E20" w:rsidRDefault="004E15D7" w:rsidP="00020E20">
      <w:pPr>
        <w:spacing w:before="240" w:after="120" w:line="276" w:lineRule="auto"/>
        <w:jc w:val="center"/>
        <w:rPr>
          <w:b/>
        </w:rPr>
      </w:pPr>
    </w:p>
    <w:p w14:paraId="65261E33" w14:textId="77777777" w:rsidR="004E15D7" w:rsidRPr="00020E20" w:rsidRDefault="004E15D7" w:rsidP="00020E20">
      <w:pPr>
        <w:spacing w:before="240" w:after="120" w:line="276" w:lineRule="auto"/>
        <w:jc w:val="center"/>
        <w:rPr>
          <w:b/>
        </w:rPr>
      </w:pPr>
    </w:p>
    <w:p w14:paraId="02616AE4" w14:textId="77777777" w:rsidR="004E15D7" w:rsidRPr="00020E20" w:rsidRDefault="004E15D7" w:rsidP="00020E20">
      <w:pPr>
        <w:spacing w:before="240" w:after="120" w:line="276" w:lineRule="auto"/>
        <w:jc w:val="center"/>
        <w:rPr>
          <w:b/>
        </w:rPr>
      </w:pPr>
    </w:p>
    <w:p w14:paraId="23E7FC60" w14:textId="3877AB85" w:rsidR="00A17AE9" w:rsidRDefault="00A17AE9" w:rsidP="00E85229">
      <w:pPr>
        <w:spacing w:before="240" w:after="120" w:line="276" w:lineRule="auto"/>
        <w:rPr>
          <w:b/>
        </w:rPr>
      </w:pPr>
    </w:p>
    <w:p w14:paraId="61FBE68E" w14:textId="77777777" w:rsidR="00E85229" w:rsidRPr="00020E20" w:rsidRDefault="00E85229" w:rsidP="00E85229">
      <w:pPr>
        <w:spacing w:before="240" w:after="120" w:line="276" w:lineRule="auto"/>
        <w:rPr>
          <w:b/>
        </w:rPr>
      </w:pPr>
    </w:p>
    <w:p w14:paraId="72662328" w14:textId="77777777" w:rsidR="00AA1991" w:rsidRPr="00D344D6" w:rsidRDefault="00AD558D" w:rsidP="00D344D6">
      <w:pPr>
        <w:spacing w:before="240" w:after="120" w:line="276" w:lineRule="auto"/>
        <w:jc w:val="center"/>
        <w:rPr>
          <w:b/>
        </w:rPr>
      </w:pPr>
      <w:r w:rsidRPr="00D344D6">
        <w:rPr>
          <w:b/>
        </w:rPr>
        <w:lastRenderedPageBreak/>
        <w:t>Tehniskā specifikācija</w:t>
      </w:r>
    </w:p>
    <w:p w14:paraId="020A5E4C" w14:textId="77777777" w:rsidR="00AA1991" w:rsidRPr="00D344D6" w:rsidRDefault="00AA1991" w:rsidP="00D344D6">
      <w:pPr>
        <w:spacing w:line="276" w:lineRule="auto"/>
        <w:jc w:val="center"/>
        <w:rPr>
          <w:b/>
          <w:bCs/>
        </w:rPr>
      </w:pPr>
      <w:r w:rsidRPr="00D344D6">
        <w:rPr>
          <w:b/>
          <w:bCs/>
        </w:rPr>
        <w:t>Par daudzreiz lietojamo higiēnisko sejas masku piegādi</w:t>
      </w:r>
    </w:p>
    <w:p w14:paraId="74B14567" w14:textId="77777777" w:rsidR="007369A3" w:rsidRPr="00D344D6" w:rsidRDefault="007369A3" w:rsidP="00D344D6">
      <w:pPr>
        <w:spacing w:line="276" w:lineRule="auto"/>
      </w:pPr>
    </w:p>
    <w:p w14:paraId="4FC07215" w14:textId="76A33DA0" w:rsidR="007369A3" w:rsidRPr="00D344D6" w:rsidRDefault="007369A3" w:rsidP="00D344D6">
      <w:pPr>
        <w:pStyle w:val="Sarakstarindkopa"/>
        <w:numPr>
          <w:ilvl w:val="0"/>
          <w:numId w:val="23"/>
        </w:numPr>
        <w:spacing w:line="276" w:lineRule="auto"/>
        <w:jc w:val="both"/>
        <w:rPr>
          <w:b/>
        </w:rPr>
      </w:pPr>
      <w:r w:rsidRPr="00D344D6">
        <w:rPr>
          <w:b/>
        </w:rPr>
        <w:t>Produkta materiāls</w:t>
      </w:r>
    </w:p>
    <w:p w14:paraId="24E57E9A" w14:textId="6B59F3E4" w:rsidR="007369A3" w:rsidRPr="00D344D6" w:rsidRDefault="00D5368B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b/>
        </w:rPr>
        <w:t xml:space="preserve"> </w:t>
      </w:r>
      <w:r w:rsidR="007369A3" w:rsidRPr="00D344D6">
        <w:rPr>
          <w:rFonts w:eastAsia="Calibri"/>
          <w:color w:val="000000"/>
        </w:rPr>
        <w:t>Maskas izgatavošanā izmanto materiālus, kas labi piekļaujas sejai, nodrošina labu elpošanu un gaisa pilienu aizturi vienlaicīgi</w:t>
      </w:r>
      <w:r w:rsidR="007E537A" w:rsidRPr="00D344D6">
        <w:rPr>
          <w:rFonts w:eastAsia="Calibri"/>
          <w:color w:val="000000"/>
        </w:rPr>
        <w:t>.</w:t>
      </w:r>
    </w:p>
    <w:p w14:paraId="13368DCC" w14:textId="757AA99F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Materiālam jābūt mazgājamam</w:t>
      </w:r>
      <w:r w:rsidR="007E537A" w:rsidRPr="00D344D6">
        <w:rPr>
          <w:rFonts w:eastAsia="Calibri"/>
          <w:lang w:eastAsia="en-US"/>
        </w:rPr>
        <w:t>.</w:t>
      </w:r>
    </w:p>
    <w:p w14:paraId="2EEA9943" w14:textId="52DE2321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Higiēniskās sejas maskām jāatbilst rekomendācijai LVS CWA 17553 “Higiēniskās sejas maskas. Minimālās prasības, testēšanas metodes un lietošana” un jābūt ar šajās rekomendācijās noteikto filtrācijas efektivitāti 90% līmenī ne mazāk kā 2 slāņi kopējā maskas konstrukcijā</w:t>
      </w:r>
      <w:r w:rsidR="007E537A" w:rsidRPr="00D344D6">
        <w:rPr>
          <w:rFonts w:eastAsia="Calibri"/>
          <w:lang w:eastAsia="en-US"/>
        </w:rPr>
        <w:t>.</w:t>
      </w:r>
    </w:p>
    <w:p w14:paraId="2FBD1527" w14:textId="77777777" w:rsidR="00D5368B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Higiēniskām sejas maskām jāatbilst ISO 18184:2019 standartam</w:t>
      </w:r>
      <w:r w:rsidR="00D5368B" w:rsidRPr="00D344D6">
        <w:rPr>
          <w:rFonts w:eastAsia="Calibri"/>
          <w:lang w:eastAsia="en-US"/>
        </w:rPr>
        <w:t>.</w:t>
      </w:r>
    </w:p>
    <w:p w14:paraId="053BEFBA" w14:textId="244A92B2" w:rsidR="007369A3" w:rsidRPr="00D344D6" w:rsidRDefault="007369A3" w:rsidP="00D344D6">
      <w:pPr>
        <w:pStyle w:val="Sarakstarindkopa"/>
        <w:numPr>
          <w:ilvl w:val="0"/>
          <w:numId w:val="23"/>
        </w:numPr>
        <w:spacing w:line="276" w:lineRule="auto"/>
        <w:jc w:val="both"/>
        <w:rPr>
          <w:b/>
        </w:rPr>
      </w:pPr>
      <w:r w:rsidRPr="00D344D6">
        <w:rPr>
          <w:b/>
        </w:rPr>
        <w:t>Šūšana un praktiskā drošība</w:t>
      </w:r>
    </w:p>
    <w:p w14:paraId="67686CCA" w14:textId="4558AA68" w:rsidR="007369A3" w:rsidRPr="00D344D6" w:rsidRDefault="00D5368B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bCs/>
        </w:rPr>
        <w:t xml:space="preserve"> </w:t>
      </w:r>
      <w:r w:rsidR="007369A3" w:rsidRPr="00D344D6">
        <w:rPr>
          <w:rFonts w:eastAsia="Calibri"/>
          <w:bCs/>
        </w:rPr>
        <w:t>Konstrukcija labi piekļaujas sejai, cieši apņemot deguna pamatni</w:t>
      </w:r>
      <w:r w:rsidR="007E537A" w:rsidRPr="00D344D6">
        <w:rPr>
          <w:rFonts w:eastAsia="Calibri"/>
          <w:bCs/>
        </w:rPr>
        <w:t>.</w:t>
      </w:r>
    </w:p>
    <w:p w14:paraId="2C226065" w14:textId="6C2C25C2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  <w:spacing w:val="1"/>
        </w:rPr>
        <w:t>P</w:t>
      </w:r>
      <w:r w:rsidRPr="00D344D6">
        <w:rPr>
          <w:rFonts w:eastAsia="Calibri"/>
          <w:color w:val="000000"/>
        </w:rPr>
        <w:t>iekļāvīgu</w:t>
      </w:r>
      <w:r w:rsidRPr="00D344D6">
        <w:rPr>
          <w:rFonts w:eastAsia="Calibri"/>
          <w:color w:val="000000"/>
          <w:spacing w:val="-1"/>
        </w:rPr>
        <w:t>m</w:t>
      </w:r>
      <w:r w:rsidRPr="00D344D6">
        <w:rPr>
          <w:rFonts w:eastAsia="Calibri"/>
          <w:color w:val="000000"/>
        </w:rPr>
        <w:t>u</w:t>
      </w:r>
      <w:r w:rsidRPr="00D344D6">
        <w:rPr>
          <w:rFonts w:eastAsia="Calibri"/>
          <w:color w:val="000000"/>
          <w:spacing w:val="27"/>
        </w:rPr>
        <w:t xml:space="preserve"> </w:t>
      </w:r>
      <w:r w:rsidRPr="00D344D6">
        <w:rPr>
          <w:rFonts w:eastAsia="Calibri"/>
          <w:color w:val="000000"/>
          <w:spacing w:val="1"/>
        </w:rPr>
        <w:t>d</w:t>
      </w:r>
      <w:r w:rsidRPr="00D344D6">
        <w:rPr>
          <w:rFonts w:eastAsia="Calibri"/>
          <w:color w:val="000000"/>
        </w:rPr>
        <w:t>egu</w:t>
      </w:r>
      <w:r w:rsidRPr="00D344D6">
        <w:rPr>
          <w:rFonts w:eastAsia="Calibri"/>
          <w:color w:val="000000"/>
          <w:spacing w:val="1"/>
        </w:rPr>
        <w:t>n</w:t>
      </w:r>
      <w:r w:rsidRPr="00D344D6">
        <w:rPr>
          <w:rFonts w:eastAsia="Calibri"/>
          <w:color w:val="000000"/>
        </w:rPr>
        <w:t>a</w:t>
      </w:r>
      <w:r w:rsidRPr="00D344D6">
        <w:rPr>
          <w:rFonts w:eastAsia="Calibri"/>
          <w:color w:val="000000"/>
          <w:spacing w:val="28"/>
        </w:rPr>
        <w:t xml:space="preserve"> </w:t>
      </w:r>
      <w:r w:rsidRPr="00D344D6">
        <w:rPr>
          <w:rFonts w:eastAsia="Calibri"/>
          <w:color w:val="000000"/>
        </w:rPr>
        <w:t>pamatnei</w:t>
      </w:r>
      <w:r w:rsidRPr="00D344D6">
        <w:rPr>
          <w:rFonts w:eastAsia="Calibri"/>
          <w:color w:val="000000"/>
          <w:spacing w:val="30"/>
        </w:rPr>
        <w:t xml:space="preserve"> </w:t>
      </w:r>
      <w:r w:rsidRPr="00D344D6">
        <w:rPr>
          <w:rFonts w:eastAsia="Calibri"/>
          <w:color w:val="000000"/>
        </w:rPr>
        <w:t>var</w:t>
      </w:r>
      <w:r w:rsidRPr="00D344D6">
        <w:rPr>
          <w:rFonts w:eastAsia="Calibri"/>
          <w:color w:val="000000"/>
          <w:spacing w:val="28"/>
        </w:rPr>
        <w:t xml:space="preserve"> </w:t>
      </w:r>
      <w:r w:rsidRPr="00D344D6">
        <w:rPr>
          <w:rFonts w:eastAsia="Calibri"/>
          <w:color w:val="000000"/>
          <w:spacing w:val="1"/>
        </w:rPr>
        <w:t>n</w:t>
      </w:r>
      <w:r w:rsidRPr="00D344D6">
        <w:rPr>
          <w:rFonts w:eastAsia="Calibri"/>
          <w:color w:val="000000"/>
          <w:spacing w:val="-1"/>
        </w:rPr>
        <w:t>o</w:t>
      </w:r>
      <w:r w:rsidRPr="00D344D6">
        <w:rPr>
          <w:rFonts w:eastAsia="Calibri"/>
          <w:color w:val="000000"/>
        </w:rPr>
        <w:t>dr</w:t>
      </w:r>
      <w:r w:rsidRPr="00D344D6">
        <w:rPr>
          <w:rFonts w:eastAsia="Calibri"/>
          <w:color w:val="000000"/>
          <w:spacing w:val="1"/>
        </w:rPr>
        <w:t>o</w:t>
      </w:r>
      <w:r w:rsidRPr="00D344D6">
        <w:rPr>
          <w:rFonts w:eastAsia="Calibri"/>
          <w:color w:val="000000"/>
        </w:rPr>
        <w:t>š</w:t>
      </w:r>
      <w:r w:rsidRPr="00D344D6">
        <w:rPr>
          <w:rFonts w:eastAsia="Calibri"/>
          <w:color w:val="000000"/>
          <w:spacing w:val="-2"/>
        </w:rPr>
        <w:t>i</w:t>
      </w:r>
      <w:r w:rsidRPr="00D344D6">
        <w:rPr>
          <w:rFonts w:eastAsia="Calibri"/>
          <w:color w:val="000000"/>
          <w:spacing w:val="1"/>
        </w:rPr>
        <w:t>n</w:t>
      </w:r>
      <w:r w:rsidRPr="00D344D6">
        <w:rPr>
          <w:rFonts w:eastAsia="Calibri"/>
          <w:color w:val="000000"/>
        </w:rPr>
        <w:t>āt</w:t>
      </w:r>
      <w:r w:rsidRPr="00D344D6">
        <w:rPr>
          <w:rFonts w:eastAsia="Calibri"/>
          <w:color w:val="000000"/>
          <w:spacing w:val="29"/>
        </w:rPr>
        <w:t xml:space="preserve"> “</w:t>
      </w:r>
      <w:r w:rsidRPr="00D344D6">
        <w:rPr>
          <w:rFonts w:eastAsia="Calibri"/>
          <w:color w:val="000000"/>
          <w:spacing w:val="1"/>
        </w:rPr>
        <w:t>d</w:t>
      </w:r>
      <w:r w:rsidRPr="00D344D6">
        <w:rPr>
          <w:rFonts w:eastAsia="Calibri"/>
          <w:color w:val="000000"/>
        </w:rPr>
        <w:t>e</w:t>
      </w:r>
      <w:r w:rsidRPr="00D344D6">
        <w:rPr>
          <w:rFonts w:eastAsia="Calibri"/>
          <w:color w:val="000000"/>
          <w:spacing w:val="-2"/>
        </w:rPr>
        <w:t>g</w:t>
      </w:r>
      <w:r w:rsidRPr="00D344D6">
        <w:rPr>
          <w:rFonts w:eastAsia="Calibri"/>
          <w:color w:val="000000"/>
        </w:rPr>
        <w:t>u</w:t>
      </w:r>
      <w:r w:rsidRPr="00D344D6">
        <w:rPr>
          <w:rFonts w:eastAsia="Calibri"/>
          <w:color w:val="000000"/>
          <w:spacing w:val="1"/>
        </w:rPr>
        <w:t>n</w:t>
      </w:r>
      <w:r w:rsidRPr="00D344D6">
        <w:rPr>
          <w:rFonts w:eastAsia="Calibri"/>
          <w:color w:val="000000"/>
        </w:rPr>
        <w:t>kni</w:t>
      </w:r>
      <w:r w:rsidRPr="00D344D6">
        <w:rPr>
          <w:rFonts w:eastAsia="Calibri"/>
          <w:color w:val="000000"/>
          <w:spacing w:val="-1"/>
        </w:rPr>
        <w:t>e</w:t>
      </w:r>
      <w:r w:rsidRPr="00D344D6">
        <w:rPr>
          <w:rFonts w:eastAsia="Calibri"/>
          <w:color w:val="000000"/>
        </w:rPr>
        <w:t>bis”,</w:t>
      </w:r>
      <w:r w:rsidRPr="00D344D6">
        <w:rPr>
          <w:rFonts w:eastAsia="Calibri"/>
          <w:color w:val="000000"/>
          <w:spacing w:val="29"/>
        </w:rPr>
        <w:t xml:space="preserve"> </w:t>
      </w:r>
      <w:r w:rsidRPr="00D344D6">
        <w:rPr>
          <w:rFonts w:eastAsia="Calibri"/>
          <w:color w:val="000000"/>
        </w:rPr>
        <w:t xml:space="preserve">var </w:t>
      </w:r>
      <w:r w:rsidRPr="00D344D6">
        <w:rPr>
          <w:rFonts w:eastAsia="Calibri"/>
          <w:iCs/>
          <w:lang w:eastAsia="en-US"/>
        </w:rPr>
        <w:t>būt iestrādāts</w:t>
      </w:r>
      <w:r w:rsidRPr="00D344D6">
        <w:rPr>
          <w:rFonts w:eastAsia="Calibri"/>
          <w:color w:val="000000"/>
          <w:spacing w:val="30"/>
        </w:rPr>
        <w:t xml:space="preserve"> </w:t>
      </w:r>
      <w:r w:rsidRPr="00D344D6">
        <w:rPr>
          <w:rFonts w:eastAsia="Calibri"/>
          <w:color w:val="000000"/>
        </w:rPr>
        <w:t>maskas a</w:t>
      </w:r>
      <w:r w:rsidRPr="00D344D6">
        <w:rPr>
          <w:rFonts w:eastAsia="Calibri"/>
          <w:color w:val="000000"/>
          <w:spacing w:val="1"/>
        </w:rPr>
        <w:t>u</w:t>
      </w:r>
      <w:r w:rsidRPr="00D344D6">
        <w:rPr>
          <w:rFonts w:eastAsia="Calibri"/>
          <w:color w:val="000000"/>
        </w:rPr>
        <w:t>gšmalā,</w:t>
      </w:r>
      <w:r w:rsidRPr="00D344D6">
        <w:rPr>
          <w:rFonts w:eastAsia="Calibri"/>
          <w:color w:val="000000"/>
          <w:spacing w:val="30"/>
        </w:rPr>
        <w:t xml:space="preserve"> </w:t>
      </w:r>
      <w:r w:rsidRPr="00D344D6">
        <w:rPr>
          <w:rFonts w:eastAsia="Calibri"/>
          <w:color w:val="000000"/>
        </w:rPr>
        <w:t>vai</w:t>
      </w:r>
      <w:r w:rsidRPr="00D344D6">
        <w:rPr>
          <w:rFonts w:eastAsia="Calibri"/>
          <w:color w:val="000000"/>
          <w:spacing w:val="29"/>
        </w:rPr>
        <w:t xml:space="preserve"> </w:t>
      </w:r>
      <w:r w:rsidRPr="00D344D6">
        <w:rPr>
          <w:rFonts w:eastAsia="Calibri"/>
          <w:color w:val="000000"/>
          <w:spacing w:val="1"/>
        </w:rPr>
        <w:t>uz</w:t>
      </w:r>
      <w:r w:rsidRPr="00D344D6">
        <w:rPr>
          <w:rFonts w:eastAsia="Calibri"/>
          <w:color w:val="000000"/>
          <w:spacing w:val="-2"/>
        </w:rPr>
        <w:t>š</w:t>
      </w:r>
      <w:r w:rsidRPr="00D344D6">
        <w:rPr>
          <w:rFonts w:eastAsia="Calibri"/>
          <w:color w:val="000000"/>
        </w:rPr>
        <w:t>uves</w:t>
      </w:r>
      <w:r w:rsidRPr="00D344D6">
        <w:rPr>
          <w:rFonts w:eastAsia="Calibri"/>
          <w:color w:val="000000"/>
          <w:spacing w:val="29"/>
        </w:rPr>
        <w:t xml:space="preserve"> </w:t>
      </w:r>
      <w:r w:rsidRPr="00D344D6">
        <w:rPr>
          <w:rFonts w:eastAsia="Calibri"/>
          <w:color w:val="000000"/>
        </w:rPr>
        <w:t>tu</w:t>
      </w:r>
      <w:r w:rsidRPr="00D344D6">
        <w:rPr>
          <w:rFonts w:eastAsia="Calibri"/>
          <w:color w:val="000000"/>
          <w:spacing w:val="1"/>
        </w:rPr>
        <w:t>n</w:t>
      </w:r>
      <w:r w:rsidRPr="00D344D6">
        <w:rPr>
          <w:rFonts w:eastAsia="Calibri"/>
          <w:color w:val="000000"/>
        </w:rPr>
        <w:t>elī</w:t>
      </w:r>
      <w:r w:rsidRPr="00D344D6">
        <w:rPr>
          <w:rFonts w:eastAsia="Calibri"/>
          <w:color w:val="000000"/>
          <w:spacing w:val="30"/>
        </w:rPr>
        <w:t xml:space="preserve"> </w:t>
      </w:r>
      <w:r w:rsidRPr="00D344D6">
        <w:rPr>
          <w:rFonts w:eastAsia="Calibri"/>
          <w:color w:val="000000"/>
          <w:spacing w:val="-2"/>
        </w:rPr>
        <w:t>i</w:t>
      </w:r>
      <w:r w:rsidRPr="00D344D6">
        <w:rPr>
          <w:rFonts w:eastAsia="Calibri"/>
          <w:color w:val="000000"/>
        </w:rPr>
        <w:t>eviet</w:t>
      </w:r>
      <w:r w:rsidRPr="00D344D6">
        <w:rPr>
          <w:rFonts w:eastAsia="Calibri"/>
          <w:color w:val="000000"/>
          <w:spacing w:val="3"/>
        </w:rPr>
        <w:t>o</w:t>
      </w:r>
      <w:r w:rsidRPr="00D344D6">
        <w:rPr>
          <w:rFonts w:eastAsia="Calibri"/>
          <w:color w:val="000000"/>
        </w:rPr>
        <w:t>j</w:t>
      </w:r>
      <w:r w:rsidRPr="00D344D6">
        <w:rPr>
          <w:rFonts w:eastAsia="Calibri"/>
          <w:color w:val="000000"/>
          <w:spacing w:val="1"/>
        </w:rPr>
        <w:t>o</w:t>
      </w:r>
      <w:r w:rsidRPr="00D344D6">
        <w:rPr>
          <w:rFonts w:eastAsia="Calibri"/>
          <w:color w:val="000000"/>
        </w:rPr>
        <w:t>t</w:t>
      </w:r>
      <w:r w:rsidRPr="00D344D6">
        <w:rPr>
          <w:rFonts w:eastAsia="Calibri"/>
          <w:color w:val="000000"/>
          <w:spacing w:val="31"/>
        </w:rPr>
        <w:t xml:space="preserve"> </w:t>
      </w:r>
      <w:r w:rsidRPr="00D344D6">
        <w:rPr>
          <w:rFonts w:eastAsia="Calibri"/>
          <w:color w:val="000000"/>
        </w:rPr>
        <w:t>a</w:t>
      </w:r>
      <w:r w:rsidRPr="00D344D6">
        <w:rPr>
          <w:rFonts w:eastAsia="Calibri"/>
          <w:color w:val="000000"/>
          <w:spacing w:val="-1"/>
        </w:rPr>
        <w:t>l</w:t>
      </w:r>
      <w:r w:rsidRPr="00D344D6">
        <w:rPr>
          <w:rFonts w:eastAsia="Calibri"/>
          <w:color w:val="000000"/>
        </w:rPr>
        <w:t>umī</w:t>
      </w:r>
      <w:r w:rsidRPr="00D344D6">
        <w:rPr>
          <w:rFonts w:eastAsia="Calibri"/>
          <w:color w:val="000000"/>
          <w:spacing w:val="1"/>
        </w:rPr>
        <w:t>n</w:t>
      </w:r>
      <w:r w:rsidRPr="00D344D6">
        <w:rPr>
          <w:rFonts w:eastAsia="Calibri"/>
          <w:color w:val="000000"/>
        </w:rPr>
        <w:t>ija vai citas alternatīvas</w:t>
      </w:r>
      <w:r w:rsidRPr="00D344D6">
        <w:rPr>
          <w:rFonts w:eastAsia="Calibri"/>
          <w:color w:val="000000"/>
          <w:spacing w:val="28"/>
        </w:rPr>
        <w:t xml:space="preserve"> </w:t>
      </w:r>
      <w:r w:rsidRPr="00D344D6">
        <w:rPr>
          <w:rFonts w:eastAsia="Calibri"/>
          <w:color w:val="000000"/>
          <w:spacing w:val="1"/>
        </w:rPr>
        <w:t>p</w:t>
      </w:r>
      <w:r w:rsidRPr="00D344D6">
        <w:rPr>
          <w:rFonts w:eastAsia="Calibri"/>
          <w:color w:val="000000"/>
        </w:rPr>
        <w:t>lāksnī</w:t>
      </w:r>
      <w:r w:rsidRPr="00D344D6">
        <w:rPr>
          <w:rFonts w:eastAsia="Calibri"/>
          <w:color w:val="000000"/>
          <w:spacing w:val="2"/>
        </w:rPr>
        <w:t>t</w:t>
      </w:r>
      <w:r w:rsidRPr="00D344D6">
        <w:rPr>
          <w:rFonts w:eastAsia="Calibri"/>
          <w:color w:val="000000"/>
        </w:rPr>
        <w:t>i</w:t>
      </w:r>
      <w:r w:rsidR="007E537A" w:rsidRPr="00D344D6">
        <w:rPr>
          <w:rFonts w:eastAsia="Calibri"/>
          <w:color w:val="000000"/>
        </w:rPr>
        <w:t>.</w:t>
      </w:r>
    </w:p>
    <w:p w14:paraId="3DD8C275" w14:textId="55FC1FA7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Centrālajā maskas daļā (tieši pāri elpošanas orgāniem) nav pieļaujamas vīles, iegriezumi un uzšuves (izņēmums – metinātās vīles, kas ar specializētu iekārtu hermētiski noslēdz šuvuma vietu)</w:t>
      </w:r>
      <w:r w:rsidR="007E537A" w:rsidRPr="00D344D6">
        <w:rPr>
          <w:rFonts w:eastAsia="Calibri"/>
          <w:color w:val="000000"/>
        </w:rPr>
        <w:t>.</w:t>
      </w:r>
    </w:p>
    <w:p w14:paraId="3FA8CC15" w14:textId="5CF18FCC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Nav pieļaujama kabatiņa maināmā filtra ievietošanai</w:t>
      </w:r>
      <w:r w:rsidR="007E537A" w:rsidRPr="00D344D6">
        <w:rPr>
          <w:rFonts w:eastAsia="Calibri"/>
          <w:color w:val="000000"/>
        </w:rPr>
        <w:t>.</w:t>
      </w:r>
    </w:p>
    <w:p w14:paraId="49AA29B4" w14:textId="5FE61706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Nav pieļaujami dekoratīvi krokojumi, uzšuvumi, podziņas u.c. bareljefi rotājumiem.</w:t>
      </w:r>
    </w:p>
    <w:p w14:paraId="71764D51" w14:textId="692CC024" w:rsidR="007369A3" w:rsidRPr="00D344D6" w:rsidRDefault="007369A3" w:rsidP="00D344D6">
      <w:pPr>
        <w:pStyle w:val="Sarakstarindkopa"/>
        <w:numPr>
          <w:ilvl w:val="0"/>
          <w:numId w:val="23"/>
        </w:numPr>
        <w:spacing w:line="276" w:lineRule="auto"/>
        <w:jc w:val="both"/>
        <w:rPr>
          <w:b/>
        </w:rPr>
      </w:pPr>
      <w:r w:rsidRPr="00D344D6">
        <w:rPr>
          <w:b/>
        </w:rPr>
        <w:t>Komforts un kopšana</w:t>
      </w:r>
    </w:p>
    <w:p w14:paraId="62810B78" w14:textId="6C57AA7B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bCs/>
        </w:rPr>
        <w:t>Higiēniskā sejas maska cieši pieguļ sejai, nenoslīd no sāna uz sānu, no augšas uz leju un otrādi</w:t>
      </w:r>
      <w:r w:rsidR="007E537A" w:rsidRPr="00D344D6">
        <w:rPr>
          <w:rFonts w:eastAsia="Calibri"/>
          <w:color w:val="000000"/>
        </w:rPr>
        <w:t>.</w:t>
      </w:r>
    </w:p>
    <w:p w14:paraId="0BA1DBEE" w14:textId="3FB7410A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Apdare nedrīkst traucēt un jābūt komforta sajūtai sejā un ausu apvidū</w:t>
      </w:r>
      <w:r w:rsidR="007E537A" w:rsidRPr="00D344D6">
        <w:rPr>
          <w:rFonts w:eastAsia="Calibri"/>
          <w:color w:val="000000"/>
        </w:rPr>
        <w:t>.</w:t>
      </w:r>
    </w:p>
    <w:p w14:paraId="5B7EEB10" w14:textId="60B259E7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iCs/>
          <w:lang w:eastAsia="en-US"/>
        </w:rPr>
        <w:t>Higiēniskām sejas maskām ir pieejami vismaz divi dažādi izmēri, kas atbilst pieauguša cilvēka (sieviešu un vīriešu) “standarta” sejas ovālam</w:t>
      </w:r>
      <w:r w:rsidRPr="00D344D6">
        <w:rPr>
          <w:rFonts w:eastAsia="Calibri"/>
          <w:color w:val="000000"/>
          <w:spacing w:val="11"/>
        </w:rPr>
        <w:t xml:space="preserve">, lai </w:t>
      </w:r>
      <w:r w:rsidRPr="00D344D6">
        <w:rPr>
          <w:rFonts w:eastAsia="Calibri"/>
          <w:bCs/>
        </w:rPr>
        <w:t>pilnībā nosegtu sejas daļu no deguna līdz zodam, neatstājot spraugas</w:t>
      </w:r>
      <w:r w:rsidR="007E537A" w:rsidRPr="00D344D6">
        <w:rPr>
          <w:rFonts w:eastAsia="Calibri"/>
          <w:color w:val="000000"/>
        </w:rPr>
        <w:t>.</w:t>
      </w:r>
    </w:p>
    <w:p w14:paraId="2F0CA818" w14:textId="4F178C31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Masku mazgā:</w:t>
      </w:r>
    </w:p>
    <w:p w14:paraId="13996E0C" w14:textId="23FDF9F2" w:rsidR="007369A3" w:rsidRPr="00D344D6" w:rsidRDefault="007369A3" w:rsidP="00D344D6">
      <w:pPr>
        <w:pStyle w:val="Sarakstarindkopa"/>
        <w:numPr>
          <w:ilvl w:val="2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ne zemāk kā + 60</w:t>
      </w:r>
      <w:r w:rsidRPr="00D344D6">
        <w:rPr>
          <w:rFonts w:eastAsia="Calibri"/>
        </w:rPr>
        <w:sym w:font="Symbol" w:char="F0B0"/>
      </w:r>
      <w:r w:rsidRPr="00D344D6">
        <w:rPr>
          <w:rFonts w:eastAsia="Calibri"/>
          <w:color w:val="000000"/>
        </w:rPr>
        <w:t>C grādu temperatūrā, ar rokām vai veļas mazgāšanas iekārtā;</w:t>
      </w:r>
    </w:p>
    <w:p w14:paraId="001F8739" w14:textId="0ACB46BB" w:rsidR="007369A3" w:rsidRPr="00D344D6" w:rsidRDefault="007369A3" w:rsidP="00D344D6">
      <w:pPr>
        <w:pStyle w:val="Sarakstarindkopa"/>
        <w:numPr>
          <w:ilvl w:val="2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</w:rPr>
        <w:t>pēc mazgāšanas var žāvēt vai gludināt vai dezinfekcijas nolūkā izkarsēt</w:t>
      </w:r>
      <w:r w:rsidR="007E537A" w:rsidRPr="00D344D6">
        <w:rPr>
          <w:rFonts w:eastAsia="Calibri"/>
          <w:color w:val="000000"/>
        </w:rPr>
        <w:t>.</w:t>
      </w:r>
    </w:p>
    <w:p w14:paraId="54934669" w14:textId="31D35266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  <w:lang w:eastAsia="en-US"/>
        </w:rPr>
        <w:t>Higiēniskā sejas maska pieejama melnā krāsā.</w:t>
      </w:r>
    </w:p>
    <w:p w14:paraId="31010689" w14:textId="4B822D3B" w:rsidR="007369A3" w:rsidRPr="00D344D6" w:rsidRDefault="007369A3" w:rsidP="00D344D6">
      <w:pPr>
        <w:pStyle w:val="Sarakstarindkopa"/>
        <w:numPr>
          <w:ilvl w:val="0"/>
          <w:numId w:val="23"/>
        </w:numPr>
        <w:spacing w:line="276" w:lineRule="auto"/>
        <w:jc w:val="both"/>
        <w:rPr>
          <w:b/>
        </w:rPr>
      </w:pPr>
      <w:r w:rsidRPr="00D344D6">
        <w:rPr>
          <w:b/>
          <w:color w:val="000000"/>
        </w:rPr>
        <w:t>Marķējums</w:t>
      </w:r>
    </w:p>
    <w:p w14:paraId="0F647636" w14:textId="545874E6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Higiēniskām sejas maskām jābūt iepakojumā. Iepakojumam jābūt skaidri un noturīgi marķētam ar turpmāk sniegto informāciju, vai tai jābūt skaidri salasāmai caur iepakojumu, ja tas ir caurspīdīgs:</w:t>
      </w:r>
    </w:p>
    <w:p w14:paraId="1C17B130" w14:textId="4C54E56B" w:rsidR="007369A3" w:rsidRPr="00D344D6" w:rsidRDefault="007E537A" w:rsidP="00D344D6">
      <w:pPr>
        <w:pStyle w:val="Sarakstarindkopa"/>
        <w:numPr>
          <w:ilvl w:val="2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r</w:t>
      </w:r>
      <w:r w:rsidR="007369A3" w:rsidRPr="00D344D6">
        <w:rPr>
          <w:rFonts w:eastAsia="Calibri"/>
          <w:lang w:eastAsia="en-US"/>
        </w:rPr>
        <w:t>ažotāja nosaukums, preču zīme vai citi identificēšanas līdzekļi un to adrese;</w:t>
      </w:r>
    </w:p>
    <w:p w14:paraId="53F5416C" w14:textId="6EDBCC2B" w:rsidR="007369A3" w:rsidRPr="00D344D6" w:rsidRDefault="007E537A" w:rsidP="00D344D6">
      <w:pPr>
        <w:pStyle w:val="Sarakstarindkopa"/>
        <w:numPr>
          <w:ilvl w:val="2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i</w:t>
      </w:r>
      <w:r w:rsidR="007369A3" w:rsidRPr="00D344D6">
        <w:rPr>
          <w:rFonts w:eastAsia="Calibri"/>
          <w:lang w:eastAsia="en-US"/>
        </w:rPr>
        <w:t>zstrādājuma identifikācijas veids, piemēram, partijas numurs;</w:t>
      </w:r>
    </w:p>
    <w:p w14:paraId="02DBB4EA" w14:textId="34330711" w:rsidR="007369A3" w:rsidRPr="00D344D6" w:rsidRDefault="007E537A" w:rsidP="00D344D6">
      <w:pPr>
        <w:pStyle w:val="Sarakstarindkopa"/>
        <w:numPr>
          <w:ilvl w:val="2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a</w:t>
      </w:r>
      <w:r w:rsidR="007369A3" w:rsidRPr="00D344D6">
        <w:rPr>
          <w:rFonts w:eastAsia="Calibri"/>
          <w:lang w:eastAsia="en-US"/>
        </w:rPr>
        <w:t xml:space="preserve">tsauce uz Vadlīnijām LVS CWA 17553 vai citu CEN dalībvalstu noteiktajiem standartiem, piemēram, AFNOR </w:t>
      </w:r>
      <w:proofErr w:type="spellStart"/>
      <w:r w:rsidR="007369A3" w:rsidRPr="00D344D6">
        <w:rPr>
          <w:rFonts w:eastAsia="Calibri"/>
          <w:lang w:eastAsia="en-US"/>
        </w:rPr>
        <w:t>Spec</w:t>
      </w:r>
      <w:proofErr w:type="spellEnd"/>
      <w:r w:rsidR="007369A3" w:rsidRPr="00D344D6">
        <w:rPr>
          <w:rFonts w:eastAsia="Calibri"/>
          <w:lang w:eastAsia="en-US"/>
        </w:rPr>
        <w:t xml:space="preserve"> S76-001;</w:t>
      </w:r>
    </w:p>
    <w:p w14:paraId="41B81EF8" w14:textId="194180EC" w:rsidR="007369A3" w:rsidRPr="00D344D6" w:rsidRDefault="007E537A" w:rsidP="00D344D6">
      <w:pPr>
        <w:pStyle w:val="Sarakstarindkopa"/>
        <w:numPr>
          <w:ilvl w:val="2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f</w:t>
      </w:r>
      <w:r w:rsidR="007369A3" w:rsidRPr="00D344D6">
        <w:rPr>
          <w:rFonts w:eastAsia="Calibri"/>
          <w:lang w:eastAsia="en-US"/>
        </w:rPr>
        <w:t>iltrācijas efektivitāte 90</w:t>
      </w:r>
      <w:r w:rsidR="00D5368B" w:rsidRPr="00D344D6">
        <w:rPr>
          <w:rFonts w:eastAsia="Calibri"/>
          <w:lang w:eastAsia="en-US"/>
        </w:rPr>
        <w:t> </w:t>
      </w:r>
      <w:r w:rsidR="007369A3" w:rsidRPr="00D344D6">
        <w:rPr>
          <w:rFonts w:eastAsia="Calibri"/>
          <w:lang w:eastAsia="en-US"/>
        </w:rPr>
        <w:t xml:space="preserve">% līmenī vai filtrācijas efektivitātes “iegūtā vērtība %” daļiņām, kuru izmērs atšķiras no 3 (± 0,5) </w:t>
      </w:r>
      <w:proofErr w:type="spellStart"/>
      <w:r w:rsidR="007369A3" w:rsidRPr="00D344D6">
        <w:rPr>
          <w:rFonts w:eastAsia="Calibri"/>
          <w:lang w:eastAsia="en-US"/>
        </w:rPr>
        <w:t>μm</w:t>
      </w:r>
      <w:proofErr w:type="spellEnd"/>
      <w:r w:rsidR="007369A3" w:rsidRPr="00D344D6">
        <w:rPr>
          <w:rFonts w:eastAsia="Calibri"/>
          <w:lang w:eastAsia="en-US"/>
        </w:rPr>
        <w:t>;</w:t>
      </w:r>
    </w:p>
    <w:p w14:paraId="4F88DF25" w14:textId="4FADC2E4" w:rsidR="007369A3" w:rsidRPr="00D344D6" w:rsidRDefault="007E537A" w:rsidP="00D344D6">
      <w:pPr>
        <w:pStyle w:val="Sarakstarindkopa"/>
        <w:numPr>
          <w:ilvl w:val="2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t>g</w:t>
      </w:r>
      <w:r w:rsidR="007369A3" w:rsidRPr="00D344D6">
        <w:rPr>
          <w:rFonts w:eastAsia="Calibri"/>
          <w:lang w:eastAsia="en-US"/>
        </w:rPr>
        <w:t>labāšanas apstākļi.</w:t>
      </w:r>
    </w:p>
    <w:p w14:paraId="50E5711F" w14:textId="018A9EFC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lang w:eastAsia="en-US"/>
        </w:rPr>
        <w:lastRenderedPageBreak/>
        <w:t>Jābūt pievienotai lietošanas instrukcijai, kurā iekļauta informācija, piemēram, par tīrīšanu, maksimālo tīrīšanas ciklu skaitu, kā arī brīdinājumiem par masku lietošanas un kopšanas ierobežojumiem, kā arī to pareizu lietošanu.</w:t>
      </w:r>
    </w:p>
    <w:p w14:paraId="421D6481" w14:textId="4BEF5297" w:rsidR="007369A3" w:rsidRPr="00D344D6" w:rsidRDefault="007369A3" w:rsidP="00D344D6">
      <w:pPr>
        <w:pStyle w:val="Sarakstarindkopa"/>
        <w:numPr>
          <w:ilvl w:val="0"/>
          <w:numId w:val="23"/>
        </w:numPr>
        <w:spacing w:line="276" w:lineRule="auto"/>
        <w:jc w:val="both"/>
        <w:rPr>
          <w:b/>
        </w:rPr>
      </w:pPr>
      <w:r w:rsidRPr="00D344D6">
        <w:rPr>
          <w:b/>
        </w:rPr>
        <w:t xml:space="preserve">Pasūtītājs </w:t>
      </w:r>
    </w:p>
    <w:p w14:paraId="7CA57CEE" w14:textId="5CA737A3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  <w:lang w:eastAsia="en-US"/>
        </w:rPr>
        <w:t>Kopējais apjoms nepārsniegs 650 maskas un pasūtījums tiks veikts pa daļām. Pasūtītājam ir tiesības neiegādāties visu norādīto apjomu.</w:t>
      </w:r>
    </w:p>
    <w:p w14:paraId="73B6AF05" w14:textId="581A79DF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/>
          <w:lang w:eastAsia="en-US"/>
        </w:rPr>
        <w:t>Pasūtītājs ir tiesīgs pieprasīt maskas paraugu apskatei.</w:t>
      </w:r>
    </w:p>
    <w:p w14:paraId="6CC9049A" w14:textId="452EF2FD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color w:val="000000" w:themeColor="text1"/>
        </w:rPr>
        <w:t xml:space="preserve">Kopējā paredzamā līguma summa ir 4800,00 EUR bez PVN. </w:t>
      </w:r>
    </w:p>
    <w:p w14:paraId="1F867036" w14:textId="52FFA081" w:rsidR="007369A3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 w:themeColor="text1"/>
          <w:lang w:eastAsia="en-US"/>
        </w:rPr>
        <w:t>Līguma termiņš: 12 (divpadsmit) mēneši no līguma noslēgšanas dienas.</w:t>
      </w:r>
    </w:p>
    <w:p w14:paraId="0D8B5AE3" w14:textId="7FF02E85" w:rsidR="00E85229" w:rsidRPr="00D344D6" w:rsidRDefault="007369A3" w:rsidP="00D344D6">
      <w:pPr>
        <w:pStyle w:val="Sarakstarindkopa"/>
        <w:numPr>
          <w:ilvl w:val="1"/>
          <w:numId w:val="23"/>
        </w:numPr>
        <w:spacing w:line="276" w:lineRule="auto"/>
        <w:jc w:val="both"/>
        <w:rPr>
          <w:b/>
        </w:rPr>
      </w:pPr>
      <w:r w:rsidRPr="00D344D6">
        <w:rPr>
          <w:rFonts w:eastAsia="Calibri"/>
          <w:color w:val="000000" w:themeColor="text1"/>
          <w:lang w:eastAsia="en-US"/>
        </w:rPr>
        <w:t xml:space="preserve">Piegādes termiņš: </w:t>
      </w:r>
      <w:r w:rsidR="00D5368B" w:rsidRPr="00D344D6">
        <w:rPr>
          <w:rFonts w:eastAsia="Calibri"/>
          <w:color w:val="000000" w:themeColor="text1"/>
          <w:lang w:eastAsia="en-US"/>
        </w:rPr>
        <w:t xml:space="preserve">3 </w:t>
      </w:r>
      <w:r w:rsidRPr="00D344D6">
        <w:rPr>
          <w:rFonts w:eastAsia="Calibri"/>
          <w:color w:val="000000" w:themeColor="text1"/>
          <w:lang w:eastAsia="en-US"/>
        </w:rPr>
        <w:t>(</w:t>
      </w:r>
      <w:r w:rsidR="00D5368B" w:rsidRPr="00D344D6">
        <w:rPr>
          <w:rFonts w:eastAsia="Calibri"/>
          <w:color w:val="000000" w:themeColor="text1"/>
          <w:lang w:eastAsia="en-US"/>
        </w:rPr>
        <w:t>trīs</w:t>
      </w:r>
      <w:r w:rsidRPr="00D344D6">
        <w:rPr>
          <w:rFonts w:eastAsia="Calibri"/>
          <w:color w:val="000000" w:themeColor="text1"/>
          <w:lang w:eastAsia="en-US"/>
        </w:rPr>
        <w:t xml:space="preserve">) dienu laikā no </w:t>
      </w:r>
      <w:r w:rsidR="007E537A" w:rsidRPr="00D344D6">
        <w:rPr>
          <w:rFonts w:eastAsia="Calibri"/>
          <w:color w:val="000000" w:themeColor="text1"/>
          <w:lang w:eastAsia="en-US"/>
        </w:rPr>
        <w:t xml:space="preserve">kārtējā </w:t>
      </w:r>
      <w:r w:rsidRPr="00D344D6">
        <w:rPr>
          <w:rFonts w:eastAsia="Calibri"/>
          <w:color w:val="000000" w:themeColor="text1"/>
          <w:lang w:eastAsia="en-US"/>
        </w:rPr>
        <w:t>pasūtījuma veikšanas.</w:t>
      </w:r>
    </w:p>
    <w:p w14:paraId="14619590" w14:textId="739746FD" w:rsidR="00AD558D" w:rsidRDefault="00616162" w:rsidP="00020E20">
      <w:pPr>
        <w:spacing w:before="240" w:after="120" w:line="276" w:lineRule="auto"/>
        <w:jc w:val="center"/>
        <w:rPr>
          <w:b/>
        </w:rPr>
      </w:pPr>
      <w:r>
        <w:rPr>
          <w:b/>
        </w:rPr>
        <w:t>Finanšu piedāvājums</w:t>
      </w:r>
    </w:p>
    <w:p w14:paraId="585BB444" w14:textId="27EFD3D5" w:rsidR="00AA1991" w:rsidRPr="00AA1991" w:rsidRDefault="00AA1991" w:rsidP="00AA1991">
      <w:pPr>
        <w:jc w:val="center"/>
        <w:rPr>
          <w:b/>
          <w:bCs/>
        </w:rPr>
      </w:pPr>
      <w:r w:rsidRPr="00AA1991">
        <w:rPr>
          <w:b/>
          <w:bCs/>
        </w:rPr>
        <w:t>Par daudzreiz lietojamo higiēnisko sejas masku piegādi</w:t>
      </w:r>
    </w:p>
    <w:p w14:paraId="6B228FB4" w14:textId="77777777" w:rsidR="00AA1991" w:rsidRPr="00AA1991" w:rsidRDefault="00AA1991" w:rsidP="00AA1991"/>
    <w:p w14:paraId="770B8876" w14:textId="77777777" w:rsidR="00616162" w:rsidRDefault="00616162" w:rsidP="00616162">
      <w:pPr>
        <w:spacing w:after="240"/>
      </w:pPr>
      <w:r>
        <w:t>Piedāvājuma forma:</w:t>
      </w:r>
    </w:p>
    <w:tbl>
      <w:tblPr>
        <w:tblStyle w:val="Reatabula"/>
        <w:tblW w:w="935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410"/>
        <w:gridCol w:w="1134"/>
        <w:gridCol w:w="1133"/>
      </w:tblGrid>
      <w:tr w:rsidR="00616162" w14:paraId="63515676" w14:textId="77777777" w:rsidTr="009F3726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07F1E91" w14:textId="77777777" w:rsidR="00616162" w:rsidRDefault="00616162" w:rsidP="000A225A">
            <w:pPr>
              <w:spacing w:after="240"/>
              <w:jc w:val="center"/>
            </w:pPr>
            <w:r>
              <w:t>Nr. p.k.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7C4525A" w14:textId="77777777" w:rsidR="00616162" w:rsidRDefault="00616162" w:rsidP="000A225A">
            <w:pPr>
              <w:spacing w:after="240"/>
              <w:jc w:val="center"/>
            </w:pPr>
            <w:r>
              <w:t>Nosaukums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9830F2" w14:textId="045DF524" w:rsidR="00616162" w:rsidRDefault="00616162" w:rsidP="000A225A">
            <w:pPr>
              <w:spacing w:after="240"/>
              <w:jc w:val="center"/>
            </w:pPr>
            <w:r>
              <w:t>Daudzums</w:t>
            </w:r>
            <w:r w:rsidR="00473165">
              <w:rPr>
                <w:rStyle w:val="Vresatsauce"/>
              </w:rPr>
              <w:footnoteReference w:id="1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9A7D46" w14:textId="489392A3" w:rsidR="00616162" w:rsidRDefault="00616162" w:rsidP="000A225A">
            <w:pPr>
              <w:spacing w:after="240"/>
              <w:jc w:val="center"/>
            </w:pPr>
            <w:r>
              <w:t>Vienas vienības cena EUR bez PVN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FC4933C" w14:textId="3EC7D626" w:rsidR="00616162" w:rsidRDefault="00616162" w:rsidP="000A225A">
            <w:pPr>
              <w:spacing w:after="240"/>
              <w:jc w:val="center"/>
            </w:pPr>
            <w:r>
              <w:t>Summa EUR bez PVN</w:t>
            </w:r>
          </w:p>
        </w:tc>
      </w:tr>
      <w:tr w:rsidR="00616162" w14:paraId="7C828A2F" w14:textId="77777777" w:rsidTr="003B68B6">
        <w:tc>
          <w:tcPr>
            <w:tcW w:w="704" w:type="dxa"/>
            <w:vAlign w:val="center"/>
          </w:tcPr>
          <w:p w14:paraId="426EDBD6" w14:textId="62853A17" w:rsidR="00616162" w:rsidRDefault="00616162" w:rsidP="000A225A">
            <w:pPr>
              <w:jc w:val="center"/>
            </w:pPr>
            <w:r>
              <w:t>1</w:t>
            </w:r>
            <w:r w:rsidR="00D24D9A">
              <w:t>.</w:t>
            </w:r>
          </w:p>
        </w:tc>
        <w:tc>
          <w:tcPr>
            <w:tcW w:w="3969" w:type="dxa"/>
            <w:vAlign w:val="center"/>
          </w:tcPr>
          <w:p w14:paraId="31F47AF5" w14:textId="362A7D6C" w:rsidR="00616162" w:rsidRDefault="00E85229" w:rsidP="00616162">
            <w:pPr>
              <w:jc w:val="both"/>
            </w:pPr>
            <w:r w:rsidRPr="00AA1991">
              <w:t xml:space="preserve">Par daudzreiz lietojamo higiēnisko sejas masku </w:t>
            </w:r>
            <w:r>
              <w:t xml:space="preserve">iegādi un </w:t>
            </w:r>
            <w:r w:rsidRPr="00AA1991">
              <w:t>piegādi</w:t>
            </w:r>
          </w:p>
        </w:tc>
        <w:tc>
          <w:tcPr>
            <w:tcW w:w="2410" w:type="dxa"/>
            <w:vAlign w:val="center"/>
          </w:tcPr>
          <w:p w14:paraId="0B1DD728" w14:textId="230D05EE" w:rsidR="00616162" w:rsidRDefault="00E85229" w:rsidP="000A225A">
            <w:pPr>
              <w:jc w:val="center"/>
            </w:pPr>
            <w:r>
              <w:t>650</w:t>
            </w:r>
          </w:p>
        </w:tc>
        <w:tc>
          <w:tcPr>
            <w:tcW w:w="1134" w:type="dxa"/>
            <w:vAlign w:val="center"/>
          </w:tcPr>
          <w:p w14:paraId="12D3DE52" w14:textId="77777777" w:rsidR="00616162" w:rsidRDefault="00616162" w:rsidP="000A225A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5049986" w14:textId="77777777" w:rsidR="00616162" w:rsidRDefault="00616162" w:rsidP="000A225A">
            <w:pPr>
              <w:jc w:val="center"/>
            </w:pPr>
          </w:p>
        </w:tc>
      </w:tr>
      <w:tr w:rsidR="00616162" w14:paraId="03D0B1AD" w14:textId="77777777" w:rsidTr="009B033D">
        <w:tc>
          <w:tcPr>
            <w:tcW w:w="8217" w:type="dxa"/>
            <w:gridSpan w:val="4"/>
            <w:vAlign w:val="center"/>
          </w:tcPr>
          <w:p w14:paraId="311D7B04" w14:textId="77777777" w:rsidR="00616162" w:rsidRDefault="00616162" w:rsidP="000A225A">
            <w:pPr>
              <w:jc w:val="right"/>
            </w:pPr>
            <w:r>
              <w:t>PVN: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53050D01" w14:textId="77777777" w:rsidR="00616162" w:rsidRDefault="00616162" w:rsidP="000A225A"/>
        </w:tc>
      </w:tr>
      <w:tr w:rsidR="00616162" w14:paraId="3B7B3242" w14:textId="77777777" w:rsidTr="00616162">
        <w:tc>
          <w:tcPr>
            <w:tcW w:w="8217" w:type="dxa"/>
            <w:gridSpan w:val="4"/>
            <w:vAlign w:val="center"/>
          </w:tcPr>
          <w:p w14:paraId="783CEE98" w14:textId="77777777" w:rsidR="00616162" w:rsidRDefault="00616162" w:rsidP="000A225A">
            <w:pPr>
              <w:jc w:val="right"/>
            </w:pPr>
            <w:r>
              <w:t>Kopā ar PVN:</w:t>
            </w:r>
          </w:p>
        </w:tc>
        <w:tc>
          <w:tcPr>
            <w:tcW w:w="1133" w:type="dxa"/>
          </w:tcPr>
          <w:p w14:paraId="549A38A0" w14:textId="77777777" w:rsidR="00616162" w:rsidRDefault="00616162" w:rsidP="000A225A"/>
        </w:tc>
      </w:tr>
    </w:tbl>
    <w:p w14:paraId="265F407E" w14:textId="77777777" w:rsidR="00D13C01" w:rsidRPr="00020E20" w:rsidRDefault="00D13C01" w:rsidP="00020E20">
      <w:pPr>
        <w:suppressAutoHyphens/>
        <w:spacing w:line="276" w:lineRule="auto"/>
        <w:jc w:val="both"/>
        <w:rPr>
          <w:i/>
          <w:lang w:eastAsia="zh-CN"/>
        </w:rPr>
      </w:pPr>
    </w:p>
    <w:p w14:paraId="1893FFAB" w14:textId="7D9FFFE2" w:rsidR="00D13C01" w:rsidRPr="00F26CE5" w:rsidRDefault="00D13C01" w:rsidP="00020E20">
      <w:pPr>
        <w:tabs>
          <w:tab w:val="num" w:pos="360"/>
        </w:tabs>
        <w:suppressAutoHyphens/>
        <w:spacing w:before="120" w:after="120" w:line="276" w:lineRule="auto"/>
        <w:jc w:val="both"/>
        <w:rPr>
          <w:i/>
          <w:color w:val="00000A"/>
          <w:kern w:val="2"/>
          <w:sz w:val="22"/>
          <w:szCs w:val="22"/>
          <w:lang w:eastAsia="en-US"/>
        </w:rPr>
      </w:pPr>
      <w:r w:rsidRPr="00020E20">
        <w:rPr>
          <w:i/>
          <w:sz w:val="22"/>
          <w:szCs w:val="22"/>
          <w:lang w:eastAsia="zh-CN"/>
        </w:rPr>
        <w:t xml:space="preserve">Apliecinām, ka </w:t>
      </w:r>
      <w:r w:rsidR="00353750">
        <w:rPr>
          <w:i/>
          <w:sz w:val="22"/>
          <w:szCs w:val="22"/>
          <w:lang w:eastAsia="zh-CN"/>
        </w:rPr>
        <w:t>f</w:t>
      </w:r>
      <w:r w:rsidRPr="00020E20">
        <w:rPr>
          <w:i/>
          <w:sz w:val="22"/>
          <w:szCs w:val="22"/>
          <w:lang w:eastAsia="zh-CN"/>
        </w:rPr>
        <w:t xml:space="preserve">inanšu piedāvājumā </w:t>
      </w:r>
      <w:r w:rsidRPr="00F26CE5">
        <w:rPr>
          <w:i/>
          <w:color w:val="00000A"/>
          <w:kern w:val="2"/>
          <w:sz w:val="22"/>
          <w:szCs w:val="22"/>
          <w:lang w:eastAsia="en-US"/>
        </w:rPr>
        <w:t>norādītajā cenā par 1 (vienu) vienību ir ietvert</w:t>
      </w:r>
      <w:r w:rsidR="00353750">
        <w:rPr>
          <w:i/>
          <w:color w:val="00000A"/>
          <w:kern w:val="2"/>
          <w:sz w:val="22"/>
          <w:szCs w:val="22"/>
          <w:lang w:eastAsia="en-US"/>
        </w:rPr>
        <w:t>as</w:t>
      </w:r>
      <w:r w:rsidRPr="00F26CE5">
        <w:rPr>
          <w:i/>
          <w:color w:val="00000A"/>
          <w:kern w:val="2"/>
          <w:sz w:val="22"/>
          <w:szCs w:val="22"/>
          <w:lang w:eastAsia="en-US"/>
        </w:rPr>
        <w:t xml:space="preserve"> vis</w:t>
      </w:r>
      <w:r w:rsidRPr="00020E20">
        <w:rPr>
          <w:i/>
          <w:color w:val="00000A"/>
          <w:kern w:val="2"/>
          <w:sz w:val="22"/>
          <w:szCs w:val="22"/>
          <w:lang w:eastAsia="en-US"/>
        </w:rPr>
        <w:t>ām</w:t>
      </w:r>
      <w:r w:rsidRPr="00F26CE5">
        <w:rPr>
          <w:i/>
          <w:color w:val="00000A"/>
          <w:kern w:val="2"/>
          <w:sz w:val="22"/>
          <w:szCs w:val="22"/>
          <w:lang w:eastAsia="en-US"/>
        </w:rPr>
        <w:t xml:space="preserve"> izmaksas, kas </w:t>
      </w:r>
      <w:r w:rsidRPr="00020E20">
        <w:rPr>
          <w:i/>
          <w:color w:val="00000A"/>
          <w:kern w:val="2"/>
          <w:sz w:val="22"/>
          <w:szCs w:val="22"/>
          <w:lang w:eastAsia="en-US"/>
        </w:rPr>
        <w:t>rodas Izpildītājam</w:t>
      </w:r>
      <w:r w:rsidR="00616162">
        <w:rPr>
          <w:i/>
          <w:color w:val="00000A"/>
          <w:kern w:val="2"/>
          <w:sz w:val="22"/>
          <w:szCs w:val="22"/>
          <w:lang w:eastAsia="en-US"/>
        </w:rPr>
        <w:t>, lai nedrošinātu kvalitatīvu līguma izpildi.</w:t>
      </w:r>
    </w:p>
    <w:p w14:paraId="2F39EE47" w14:textId="77777777" w:rsidR="00D13C01" w:rsidRPr="00020E20" w:rsidRDefault="00D13C01" w:rsidP="00020E20">
      <w:pPr>
        <w:suppressAutoHyphens/>
        <w:spacing w:line="276" w:lineRule="auto"/>
        <w:jc w:val="both"/>
        <w:rPr>
          <w:i/>
          <w:lang w:eastAsia="zh-CN"/>
        </w:rPr>
      </w:pPr>
    </w:p>
    <w:p w14:paraId="5C76DEBA" w14:textId="77777777" w:rsidR="00D13C01" w:rsidRPr="00020E20" w:rsidRDefault="00D13C01" w:rsidP="00020E20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020E20">
        <w:rPr>
          <w:rFonts w:eastAsiaTheme="minorHAnsi"/>
          <w:lang w:eastAsia="en-US"/>
        </w:rPr>
        <w:t>Paraksts</w:t>
      </w:r>
      <w:r w:rsidRPr="00020E20">
        <w:rPr>
          <w:rFonts w:eastAsiaTheme="minorHAnsi"/>
          <w:vertAlign w:val="superscript"/>
          <w:lang w:eastAsia="en-US"/>
        </w:rPr>
        <w:footnoteReference w:id="2"/>
      </w:r>
      <w:r w:rsidRPr="00020E20">
        <w:rPr>
          <w:rFonts w:eastAsiaTheme="minorHAnsi"/>
          <w:lang w:eastAsia="en-US"/>
        </w:rPr>
        <w:t>: _________________</w:t>
      </w:r>
    </w:p>
    <w:p w14:paraId="574B639B" w14:textId="77777777" w:rsidR="00D13C01" w:rsidRPr="00020E20" w:rsidRDefault="00D13C01" w:rsidP="00020E20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020E20">
        <w:rPr>
          <w:rFonts w:eastAsiaTheme="minorHAnsi"/>
          <w:lang w:eastAsia="en-US"/>
        </w:rPr>
        <w:t>Datums</w:t>
      </w:r>
      <w:r w:rsidRPr="00020E20">
        <w:rPr>
          <w:rFonts w:eastAsiaTheme="minorHAnsi"/>
          <w:vertAlign w:val="superscript"/>
          <w:lang w:eastAsia="en-US"/>
        </w:rPr>
        <w:footnoteReference w:id="3"/>
      </w:r>
      <w:r w:rsidRPr="00020E20">
        <w:rPr>
          <w:rFonts w:eastAsiaTheme="minorHAnsi"/>
          <w:lang w:eastAsia="en-US"/>
        </w:rPr>
        <w:t>: _________________</w:t>
      </w:r>
    </w:p>
    <w:p w14:paraId="02390994" w14:textId="77777777" w:rsidR="00D13C01" w:rsidRPr="00020E20" w:rsidRDefault="00D13C01" w:rsidP="00020E20">
      <w:pPr>
        <w:spacing w:line="276" w:lineRule="auto"/>
      </w:pPr>
    </w:p>
    <w:p w14:paraId="5C5EFB10" w14:textId="77777777" w:rsidR="00D13C01" w:rsidRPr="00020E20" w:rsidRDefault="00D13C01" w:rsidP="00020E20">
      <w:pPr>
        <w:spacing w:before="240" w:after="160" w:line="276" w:lineRule="auto"/>
        <w:ind w:left="340" w:hanging="340"/>
        <w:rPr>
          <w:rFonts w:eastAsiaTheme="minorHAnsi"/>
          <w:lang w:eastAsia="en-US"/>
        </w:rPr>
      </w:pPr>
    </w:p>
    <w:p w14:paraId="2526E548" w14:textId="77777777" w:rsidR="00D13C01" w:rsidRPr="00020E20" w:rsidRDefault="00D13C01" w:rsidP="00020E20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</w:p>
    <w:p w14:paraId="3230742A" w14:textId="77777777" w:rsidR="00D10D34" w:rsidRPr="00020E20" w:rsidRDefault="00D10D34" w:rsidP="00020E20">
      <w:pPr>
        <w:spacing w:line="276" w:lineRule="auto"/>
      </w:pPr>
    </w:p>
    <w:sectPr w:rsidR="00D10D34" w:rsidRPr="00020E20" w:rsidSect="00811D64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278A" w14:textId="77777777" w:rsidR="00F05866" w:rsidRDefault="00F05866" w:rsidP="00AD558D">
      <w:r>
        <w:separator/>
      </w:r>
    </w:p>
  </w:endnote>
  <w:endnote w:type="continuationSeparator" w:id="0">
    <w:p w14:paraId="56B75C0D" w14:textId="77777777" w:rsidR="00F05866" w:rsidRDefault="00F05866" w:rsidP="00AD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747F" w14:textId="77777777" w:rsidR="00187B3C" w:rsidRDefault="00187B3C" w:rsidP="0050191A">
    <w:pPr>
      <w:jc w:val="center"/>
      <w:rPr>
        <w:b/>
        <w:caps/>
        <w:sz w:val="20"/>
        <w:szCs w:val="20"/>
      </w:rPr>
    </w:pPr>
  </w:p>
  <w:p w14:paraId="161A0860" w14:textId="77777777" w:rsidR="00187B3C" w:rsidRPr="00637F27" w:rsidRDefault="00187B3C" w:rsidP="0050191A">
    <w:pPr>
      <w:jc w:val="center"/>
      <w:rPr>
        <w:b/>
        <w:caps/>
        <w:sz w:val="20"/>
        <w:szCs w:val="20"/>
      </w:rPr>
    </w:pPr>
    <w:r w:rsidRPr="00637F27">
      <w:rPr>
        <w:b/>
        <w:caps/>
        <w:sz w:val="20"/>
        <w:szCs w:val="20"/>
      </w:rPr>
      <w:t>Dokuments parakstīts ar drošu elektronisko parakstu Un</w:t>
    </w:r>
    <w:r>
      <w:rPr>
        <w:b/>
        <w:caps/>
        <w:sz w:val="20"/>
        <w:szCs w:val="20"/>
      </w:rPr>
      <w:t xml:space="preserve"> </w:t>
    </w:r>
    <w:r w:rsidRPr="00637F27">
      <w:rPr>
        <w:b/>
        <w:caps/>
        <w:sz w:val="20"/>
        <w:szCs w:val="20"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00CAB" w14:textId="77777777" w:rsidR="00187B3C" w:rsidRDefault="00187B3C" w:rsidP="0050191A">
    <w:pPr>
      <w:jc w:val="center"/>
      <w:rPr>
        <w:b/>
        <w:caps/>
        <w:sz w:val="20"/>
        <w:szCs w:val="20"/>
      </w:rPr>
    </w:pPr>
  </w:p>
  <w:p w14:paraId="27F2B00C" w14:textId="77777777" w:rsidR="00187B3C" w:rsidRPr="00637F27" w:rsidRDefault="00187B3C" w:rsidP="0050191A">
    <w:pPr>
      <w:jc w:val="center"/>
      <w:rPr>
        <w:b/>
        <w:caps/>
        <w:sz w:val="20"/>
        <w:szCs w:val="20"/>
      </w:rPr>
    </w:pPr>
    <w:r w:rsidRPr="00637F27">
      <w:rPr>
        <w:b/>
        <w:caps/>
        <w:sz w:val="20"/>
        <w:szCs w:val="20"/>
      </w:rPr>
      <w:t xml:space="preserve">Dokuments parakstīts ar drošu elektronisko parakstu Un </w:t>
    </w:r>
    <w:r>
      <w:rPr>
        <w:b/>
        <w:caps/>
        <w:sz w:val="20"/>
        <w:szCs w:val="20"/>
      </w:rPr>
      <w:t xml:space="preserve"> </w:t>
    </w:r>
    <w:r w:rsidRPr="00637F27">
      <w:rPr>
        <w:b/>
        <w:caps/>
        <w:sz w:val="20"/>
        <w:szCs w:val="20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6CAA8" w14:textId="77777777" w:rsidR="00F05866" w:rsidRDefault="00F05866" w:rsidP="00AD558D">
      <w:r>
        <w:separator/>
      </w:r>
    </w:p>
  </w:footnote>
  <w:footnote w:type="continuationSeparator" w:id="0">
    <w:p w14:paraId="0B7BF983" w14:textId="77777777" w:rsidR="00F05866" w:rsidRDefault="00F05866" w:rsidP="00AD558D">
      <w:r>
        <w:continuationSeparator/>
      </w:r>
    </w:p>
  </w:footnote>
  <w:footnote w:id="1">
    <w:p w14:paraId="23921489" w14:textId="0C583B26" w:rsidR="00473165" w:rsidRPr="009F3726" w:rsidRDefault="00473165">
      <w:pPr>
        <w:pStyle w:val="Vresteksts"/>
        <w:rPr>
          <w:sz w:val="18"/>
          <w:szCs w:val="18"/>
        </w:rPr>
      </w:pPr>
      <w:r w:rsidRPr="009F3726">
        <w:rPr>
          <w:rStyle w:val="Vresatsauce"/>
          <w:sz w:val="18"/>
          <w:szCs w:val="18"/>
        </w:rPr>
        <w:footnoteRef/>
      </w:r>
      <w:r w:rsidRPr="009F3726">
        <w:rPr>
          <w:sz w:val="18"/>
          <w:szCs w:val="18"/>
        </w:rPr>
        <w:t xml:space="preserve"> </w:t>
      </w:r>
      <w:r w:rsidR="00687E4A" w:rsidRPr="009F3726">
        <w:rPr>
          <w:sz w:val="18"/>
          <w:szCs w:val="18"/>
        </w:rPr>
        <w:t xml:space="preserve">Norādītais vienību skaits ir indikatīvs, un ir paredzēts vienīgi finanšu piedāvājumu salīdzināšanai. </w:t>
      </w:r>
      <w:r w:rsidR="00B01D60" w:rsidRPr="009F3726">
        <w:rPr>
          <w:color w:val="000000"/>
          <w:sz w:val="18"/>
          <w:szCs w:val="18"/>
        </w:rPr>
        <w:t>Pēc līguma noslēgšanas pasūtītājs pirks preci par finanšu piedāvājumā norādīto vienību cenu pēc nepieciešamības.</w:t>
      </w:r>
    </w:p>
  </w:footnote>
  <w:footnote w:id="2">
    <w:p w14:paraId="61312531" w14:textId="77777777" w:rsidR="00D13C01" w:rsidRPr="009F3726" w:rsidRDefault="00D13C01" w:rsidP="00D13C01">
      <w:pPr>
        <w:pStyle w:val="Vresteksts"/>
        <w:rPr>
          <w:sz w:val="18"/>
          <w:szCs w:val="18"/>
        </w:rPr>
      </w:pPr>
      <w:r w:rsidRPr="009F3726">
        <w:rPr>
          <w:rStyle w:val="Vresatsauce"/>
          <w:rFonts w:eastAsia="Calibri"/>
          <w:sz w:val="18"/>
          <w:szCs w:val="18"/>
        </w:rPr>
        <w:footnoteRef/>
      </w:r>
      <w:r w:rsidRPr="009F3726">
        <w:rPr>
          <w:sz w:val="18"/>
          <w:szCs w:val="18"/>
        </w:rPr>
        <w:t xml:space="preserve"> Neaizpilda, ja dokuments tiek parakstīts ar drošu elektronisko parakstu.</w:t>
      </w:r>
    </w:p>
  </w:footnote>
  <w:footnote w:id="3">
    <w:p w14:paraId="356CAC02" w14:textId="77777777" w:rsidR="00D13C01" w:rsidRPr="009F3726" w:rsidRDefault="00D13C01" w:rsidP="00D13C01">
      <w:pPr>
        <w:pStyle w:val="Vresteksts"/>
        <w:rPr>
          <w:sz w:val="18"/>
          <w:szCs w:val="18"/>
        </w:rPr>
      </w:pPr>
      <w:r w:rsidRPr="009F3726">
        <w:rPr>
          <w:rStyle w:val="Vresatsauce"/>
          <w:rFonts w:eastAsia="Calibri"/>
          <w:sz w:val="18"/>
          <w:szCs w:val="18"/>
        </w:rPr>
        <w:footnoteRef/>
      </w:r>
      <w:r w:rsidRPr="009F3726">
        <w:rPr>
          <w:sz w:val="18"/>
          <w:szCs w:val="18"/>
        </w:rPr>
        <w:t xml:space="preserve"> Skatīt iepriekšējo atsauci.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584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164899" w14:textId="77777777" w:rsidR="00187B3C" w:rsidRDefault="00187B3C" w:rsidP="0050191A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A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49CD"/>
    <w:multiLevelType w:val="multilevel"/>
    <w:tmpl w:val="D47C38B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EEE6D4D"/>
    <w:multiLevelType w:val="multilevel"/>
    <w:tmpl w:val="EFECF16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755D1"/>
    <w:multiLevelType w:val="multilevel"/>
    <w:tmpl w:val="FBEE5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12FD32FA"/>
    <w:multiLevelType w:val="multilevel"/>
    <w:tmpl w:val="68ECC6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B5649B"/>
    <w:multiLevelType w:val="multilevel"/>
    <w:tmpl w:val="6B3EBB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C1416"/>
    <w:multiLevelType w:val="multilevel"/>
    <w:tmpl w:val="C8C26BB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353C1"/>
    <w:multiLevelType w:val="hybridMultilevel"/>
    <w:tmpl w:val="807C7568"/>
    <w:lvl w:ilvl="0" w:tplc="0426000F">
      <w:start w:val="1"/>
      <w:numFmt w:val="decimal"/>
      <w:pStyle w:val="Virsraksts1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22506C"/>
    <w:multiLevelType w:val="hybridMultilevel"/>
    <w:tmpl w:val="DD9E86AA"/>
    <w:lvl w:ilvl="0" w:tplc="8B24848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71144B"/>
    <w:multiLevelType w:val="hybridMultilevel"/>
    <w:tmpl w:val="03D2F786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CDE7710"/>
    <w:multiLevelType w:val="multilevel"/>
    <w:tmpl w:val="101C76C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B92835"/>
    <w:multiLevelType w:val="multilevel"/>
    <w:tmpl w:val="5DEA33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6AF0599"/>
    <w:multiLevelType w:val="hybridMultilevel"/>
    <w:tmpl w:val="2C2259B4"/>
    <w:lvl w:ilvl="0" w:tplc="CF16F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E5CA0"/>
    <w:multiLevelType w:val="multilevel"/>
    <w:tmpl w:val="7FDA406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5C18C6"/>
    <w:multiLevelType w:val="hybridMultilevel"/>
    <w:tmpl w:val="631CAB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A1886"/>
    <w:multiLevelType w:val="multilevel"/>
    <w:tmpl w:val="7A52401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B78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5319ED"/>
    <w:multiLevelType w:val="multilevel"/>
    <w:tmpl w:val="8B0A6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20" w15:restartNumberingAfterBreak="0">
    <w:nsid w:val="5482363D"/>
    <w:multiLevelType w:val="multilevel"/>
    <w:tmpl w:val="EF5AF46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1123D0"/>
    <w:multiLevelType w:val="multilevel"/>
    <w:tmpl w:val="CCD45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D7727B"/>
    <w:multiLevelType w:val="multilevel"/>
    <w:tmpl w:val="69A6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6A161B37"/>
    <w:multiLevelType w:val="hybridMultilevel"/>
    <w:tmpl w:val="F7D68634"/>
    <w:lvl w:ilvl="0" w:tplc="C3344EF2">
      <w:start w:val="1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77A3782F"/>
    <w:multiLevelType w:val="multilevel"/>
    <w:tmpl w:val="8D440A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7AFD0D2A"/>
    <w:multiLevelType w:val="multilevel"/>
    <w:tmpl w:val="A06029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1B5B56"/>
    <w:multiLevelType w:val="multilevel"/>
    <w:tmpl w:val="BC5216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6"/>
  </w:num>
  <w:num w:numId="5">
    <w:abstractNumId w:val="25"/>
  </w:num>
  <w:num w:numId="6">
    <w:abstractNumId w:val="20"/>
  </w:num>
  <w:num w:numId="7">
    <w:abstractNumId w:val="16"/>
  </w:num>
  <w:num w:numId="8">
    <w:abstractNumId w:val="5"/>
  </w:num>
  <w:num w:numId="9">
    <w:abstractNumId w:val="11"/>
  </w:num>
  <w:num w:numId="10">
    <w:abstractNumId w:val="14"/>
  </w:num>
  <w:num w:numId="11">
    <w:abstractNumId w:val="2"/>
  </w:num>
  <w:num w:numId="12">
    <w:abstractNumId w:val="26"/>
  </w:num>
  <w:num w:numId="13">
    <w:abstractNumId w:val="23"/>
  </w:num>
  <w:num w:numId="14">
    <w:abstractNumId w:val="19"/>
  </w:num>
  <w:num w:numId="15">
    <w:abstractNumId w:val="0"/>
  </w:num>
  <w:num w:numId="16">
    <w:abstractNumId w:val="4"/>
  </w:num>
  <w:num w:numId="17">
    <w:abstractNumId w:val="10"/>
  </w:num>
  <w:num w:numId="18">
    <w:abstractNumId w:val="8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"/>
  </w:num>
  <w:num w:numId="23">
    <w:abstractNumId w:val="24"/>
  </w:num>
  <w:num w:numId="24">
    <w:abstractNumId w:val="9"/>
  </w:num>
  <w:num w:numId="25">
    <w:abstractNumId w:val="3"/>
  </w:num>
  <w:num w:numId="26">
    <w:abstractNumId w:val="22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8D"/>
    <w:rsid w:val="00020E20"/>
    <w:rsid w:val="00021DA2"/>
    <w:rsid w:val="00021DFD"/>
    <w:rsid w:val="000523CA"/>
    <w:rsid w:val="00061FAC"/>
    <w:rsid w:val="00067E28"/>
    <w:rsid w:val="000703AA"/>
    <w:rsid w:val="00083E00"/>
    <w:rsid w:val="00095719"/>
    <w:rsid w:val="00097AB9"/>
    <w:rsid w:val="000A1D25"/>
    <w:rsid w:val="000B4046"/>
    <w:rsid w:val="000C1955"/>
    <w:rsid w:val="000C7150"/>
    <w:rsid w:val="000D6439"/>
    <w:rsid w:val="000D6ED0"/>
    <w:rsid w:val="000E1A8F"/>
    <w:rsid w:val="000E2C7D"/>
    <w:rsid w:val="000E4C31"/>
    <w:rsid w:val="000F11A5"/>
    <w:rsid w:val="000F5A8B"/>
    <w:rsid w:val="00102B81"/>
    <w:rsid w:val="001039BF"/>
    <w:rsid w:val="001112A8"/>
    <w:rsid w:val="0011346C"/>
    <w:rsid w:val="001232AF"/>
    <w:rsid w:val="00127B79"/>
    <w:rsid w:val="00132439"/>
    <w:rsid w:val="00132739"/>
    <w:rsid w:val="001376B7"/>
    <w:rsid w:val="00147B3E"/>
    <w:rsid w:val="00151AEF"/>
    <w:rsid w:val="001532C6"/>
    <w:rsid w:val="0015427D"/>
    <w:rsid w:val="00164313"/>
    <w:rsid w:val="00165808"/>
    <w:rsid w:val="00180338"/>
    <w:rsid w:val="00187B3C"/>
    <w:rsid w:val="001974CA"/>
    <w:rsid w:val="001A7E7D"/>
    <w:rsid w:val="001C2778"/>
    <w:rsid w:val="001C5988"/>
    <w:rsid w:val="001D29F8"/>
    <w:rsid w:val="001E4A77"/>
    <w:rsid w:val="001E731B"/>
    <w:rsid w:val="001F2D25"/>
    <w:rsid w:val="001F2F00"/>
    <w:rsid w:val="00216034"/>
    <w:rsid w:val="002163F0"/>
    <w:rsid w:val="0021661B"/>
    <w:rsid w:val="002254D4"/>
    <w:rsid w:val="002301D4"/>
    <w:rsid w:val="0025014D"/>
    <w:rsid w:val="002706F7"/>
    <w:rsid w:val="00271525"/>
    <w:rsid w:val="0027541C"/>
    <w:rsid w:val="00282E0D"/>
    <w:rsid w:val="002835AF"/>
    <w:rsid w:val="002842CE"/>
    <w:rsid w:val="00292D09"/>
    <w:rsid w:val="00292F4D"/>
    <w:rsid w:val="00295030"/>
    <w:rsid w:val="0029574C"/>
    <w:rsid w:val="00296B4F"/>
    <w:rsid w:val="002A0326"/>
    <w:rsid w:val="002A3B40"/>
    <w:rsid w:val="002A7300"/>
    <w:rsid w:val="002B08EA"/>
    <w:rsid w:val="002B33ED"/>
    <w:rsid w:val="002B567F"/>
    <w:rsid w:val="002B7EC8"/>
    <w:rsid w:val="002C3014"/>
    <w:rsid w:val="002C3962"/>
    <w:rsid w:val="002C553E"/>
    <w:rsid w:val="002C7E0D"/>
    <w:rsid w:val="002E073B"/>
    <w:rsid w:val="002E4D00"/>
    <w:rsid w:val="002F51F8"/>
    <w:rsid w:val="003006E6"/>
    <w:rsid w:val="00301974"/>
    <w:rsid w:val="00306024"/>
    <w:rsid w:val="003168DC"/>
    <w:rsid w:val="00322DD1"/>
    <w:rsid w:val="00323292"/>
    <w:rsid w:val="00325B01"/>
    <w:rsid w:val="00345CB6"/>
    <w:rsid w:val="003509C4"/>
    <w:rsid w:val="00353750"/>
    <w:rsid w:val="0035449C"/>
    <w:rsid w:val="00360BA0"/>
    <w:rsid w:val="00361521"/>
    <w:rsid w:val="003638BC"/>
    <w:rsid w:val="0036696A"/>
    <w:rsid w:val="00370617"/>
    <w:rsid w:val="003707D6"/>
    <w:rsid w:val="003771FB"/>
    <w:rsid w:val="00377782"/>
    <w:rsid w:val="00382E50"/>
    <w:rsid w:val="00386CA7"/>
    <w:rsid w:val="003A3618"/>
    <w:rsid w:val="003B0897"/>
    <w:rsid w:val="003B68B6"/>
    <w:rsid w:val="003C1A15"/>
    <w:rsid w:val="003C5D49"/>
    <w:rsid w:val="003D0B23"/>
    <w:rsid w:val="003D2991"/>
    <w:rsid w:val="003D46C0"/>
    <w:rsid w:val="003D7AB1"/>
    <w:rsid w:val="003E4DF0"/>
    <w:rsid w:val="003E757B"/>
    <w:rsid w:val="00402189"/>
    <w:rsid w:val="004026F3"/>
    <w:rsid w:val="00407D18"/>
    <w:rsid w:val="00417477"/>
    <w:rsid w:val="00421CA5"/>
    <w:rsid w:val="00426D2C"/>
    <w:rsid w:val="00433E32"/>
    <w:rsid w:val="0043539F"/>
    <w:rsid w:val="004361FC"/>
    <w:rsid w:val="00437975"/>
    <w:rsid w:val="00446898"/>
    <w:rsid w:val="00450A86"/>
    <w:rsid w:val="00451653"/>
    <w:rsid w:val="00473165"/>
    <w:rsid w:val="004741FA"/>
    <w:rsid w:val="00475D47"/>
    <w:rsid w:val="0047611C"/>
    <w:rsid w:val="00481EE0"/>
    <w:rsid w:val="004944DE"/>
    <w:rsid w:val="004A0078"/>
    <w:rsid w:val="004A7EE6"/>
    <w:rsid w:val="004C0AAC"/>
    <w:rsid w:val="004C3004"/>
    <w:rsid w:val="004D360D"/>
    <w:rsid w:val="004D7323"/>
    <w:rsid w:val="004E15D7"/>
    <w:rsid w:val="004E24AF"/>
    <w:rsid w:val="004E449A"/>
    <w:rsid w:val="004F6699"/>
    <w:rsid w:val="004F79A2"/>
    <w:rsid w:val="0050191A"/>
    <w:rsid w:val="00505089"/>
    <w:rsid w:val="00511D4F"/>
    <w:rsid w:val="00515A11"/>
    <w:rsid w:val="00521E18"/>
    <w:rsid w:val="00522CB1"/>
    <w:rsid w:val="00542AC4"/>
    <w:rsid w:val="00543392"/>
    <w:rsid w:val="005539A9"/>
    <w:rsid w:val="00553E3F"/>
    <w:rsid w:val="00554796"/>
    <w:rsid w:val="00555BA7"/>
    <w:rsid w:val="005615FA"/>
    <w:rsid w:val="00570875"/>
    <w:rsid w:val="0059035D"/>
    <w:rsid w:val="00591578"/>
    <w:rsid w:val="005A1A5B"/>
    <w:rsid w:val="005A2A91"/>
    <w:rsid w:val="005A47DC"/>
    <w:rsid w:val="005A6A81"/>
    <w:rsid w:val="005B0B47"/>
    <w:rsid w:val="005E0EC1"/>
    <w:rsid w:val="005E6814"/>
    <w:rsid w:val="005F3E45"/>
    <w:rsid w:val="005F52A2"/>
    <w:rsid w:val="00610FA7"/>
    <w:rsid w:val="006158AA"/>
    <w:rsid w:val="00616162"/>
    <w:rsid w:val="0062327D"/>
    <w:rsid w:val="00625999"/>
    <w:rsid w:val="00625A3D"/>
    <w:rsid w:val="006308B6"/>
    <w:rsid w:val="00641614"/>
    <w:rsid w:val="006424DE"/>
    <w:rsid w:val="00643875"/>
    <w:rsid w:val="00653102"/>
    <w:rsid w:val="0065356D"/>
    <w:rsid w:val="00653B8A"/>
    <w:rsid w:val="00675E29"/>
    <w:rsid w:val="0067670A"/>
    <w:rsid w:val="006770A4"/>
    <w:rsid w:val="00682931"/>
    <w:rsid w:val="00687E4A"/>
    <w:rsid w:val="00690193"/>
    <w:rsid w:val="00691C49"/>
    <w:rsid w:val="006A3D95"/>
    <w:rsid w:val="006A4EF9"/>
    <w:rsid w:val="006B3C24"/>
    <w:rsid w:val="006F4749"/>
    <w:rsid w:val="00700221"/>
    <w:rsid w:val="007010CB"/>
    <w:rsid w:val="00701D5F"/>
    <w:rsid w:val="00716F10"/>
    <w:rsid w:val="0071772C"/>
    <w:rsid w:val="007233D0"/>
    <w:rsid w:val="00731BD1"/>
    <w:rsid w:val="007369A3"/>
    <w:rsid w:val="007414B7"/>
    <w:rsid w:val="00745A62"/>
    <w:rsid w:val="00755981"/>
    <w:rsid w:val="00755FC6"/>
    <w:rsid w:val="0075620E"/>
    <w:rsid w:val="00757C90"/>
    <w:rsid w:val="0076065D"/>
    <w:rsid w:val="00764A7B"/>
    <w:rsid w:val="00772CFB"/>
    <w:rsid w:val="007759BF"/>
    <w:rsid w:val="007823A8"/>
    <w:rsid w:val="007872BA"/>
    <w:rsid w:val="00787AB7"/>
    <w:rsid w:val="00787C47"/>
    <w:rsid w:val="0079112E"/>
    <w:rsid w:val="00791DCA"/>
    <w:rsid w:val="007922BB"/>
    <w:rsid w:val="00795050"/>
    <w:rsid w:val="007A127C"/>
    <w:rsid w:val="007A27BF"/>
    <w:rsid w:val="007A6595"/>
    <w:rsid w:val="007B030A"/>
    <w:rsid w:val="007B091D"/>
    <w:rsid w:val="007B6D44"/>
    <w:rsid w:val="007C32B5"/>
    <w:rsid w:val="007D6881"/>
    <w:rsid w:val="007E537A"/>
    <w:rsid w:val="007E5CFE"/>
    <w:rsid w:val="007E7D49"/>
    <w:rsid w:val="007F0AB3"/>
    <w:rsid w:val="007F10C1"/>
    <w:rsid w:val="007F5E54"/>
    <w:rsid w:val="007F6E01"/>
    <w:rsid w:val="00804908"/>
    <w:rsid w:val="008062FD"/>
    <w:rsid w:val="00811D64"/>
    <w:rsid w:val="008128D0"/>
    <w:rsid w:val="008215BD"/>
    <w:rsid w:val="00827200"/>
    <w:rsid w:val="008313A2"/>
    <w:rsid w:val="0083260B"/>
    <w:rsid w:val="00833E6C"/>
    <w:rsid w:val="00834E9A"/>
    <w:rsid w:val="00840E88"/>
    <w:rsid w:val="00851C2D"/>
    <w:rsid w:val="00861448"/>
    <w:rsid w:val="0086537D"/>
    <w:rsid w:val="00867813"/>
    <w:rsid w:val="00876E81"/>
    <w:rsid w:val="00885DAF"/>
    <w:rsid w:val="00890067"/>
    <w:rsid w:val="00892A8E"/>
    <w:rsid w:val="00892EF0"/>
    <w:rsid w:val="008942CE"/>
    <w:rsid w:val="008952F9"/>
    <w:rsid w:val="0089570B"/>
    <w:rsid w:val="008B3548"/>
    <w:rsid w:val="008C0B6B"/>
    <w:rsid w:val="008C4455"/>
    <w:rsid w:val="008C49EE"/>
    <w:rsid w:val="008D1373"/>
    <w:rsid w:val="008E21D0"/>
    <w:rsid w:val="008E6120"/>
    <w:rsid w:val="008F2A67"/>
    <w:rsid w:val="008F3654"/>
    <w:rsid w:val="00903D04"/>
    <w:rsid w:val="009049D1"/>
    <w:rsid w:val="009136FF"/>
    <w:rsid w:val="00927E32"/>
    <w:rsid w:val="00936CFD"/>
    <w:rsid w:val="0094090B"/>
    <w:rsid w:val="009411B7"/>
    <w:rsid w:val="00943B52"/>
    <w:rsid w:val="00944E75"/>
    <w:rsid w:val="009550D9"/>
    <w:rsid w:val="00970312"/>
    <w:rsid w:val="00971C64"/>
    <w:rsid w:val="009817D0"/>
    <w:rsid w:val="00982917"/>
    <w:rsid w:val="009834AB"/>
    <w:rsid w:val="00987504"/>
    <w:rsid w:val="00987A14"/>
    <w:rsid w:val="009A3AAB"/>
    <w:rsid w:val="009B033D"/>
    <w:rsid w:val="009B2903"/>
    <w:rsid w:val="009B66AC"/>
    <w:rsid w:val="009B753C"/>
    <w:rsid w:val="009C0D08"/>
    <w:rsid w:val="009C725D"/>
    <w:rsid w:val="009D3AA8"/>
    <w:rsid w:val="009D49FF"/>
    <w:rsid w:val="009D5325"/>
    <w:rsid w:val="009F2F42"/>
    <w:rsid w:val="009F3726"/>
    <w:rsid w:val="00A01319"/>
    <w:rsid w:val="00A03E70"/>
    <w:rsid w:val="00A07B2D"/>
    <w:rsid w:val="00A119E8"/>
    <w:rsid w:val="00A17AE9"/>
    <w:rsid w:val="00A27245"/>
    <w:rsid w:val="00A43CBA"/>
    <w:rsid w:val="00A44DBC"/>
    <w:rsid w:val="00A50CC8"/>
    <w:rsid w:val="00A55780"/>
    <w:rsid w:val="00A565C3"/>
    <w:rsid w:val="00A67F4B"/>
    <w:rsid w:val="00A74E3B"/>
    <w:rsid w:val="00A84BE4"/>
    <w:rsid w:val="00A918FA"/>
    <w:rsid w:val="00A95A93"/>
    <w:rsid w:val="00AA0E22"/>
    <w:rsid w:val="00AA1991"/>
    <w:rsid w:val="00AA4301"/>
    <w:rsid w:val="00AA7904"/>
    <w:rsid w:val="00AB0004"/>
    <w:rsid w:val="00AB6E89"/>
    <w:rsid w:val="00AD3068"/>
    <w:rsid w:val="00AD558D"/>
    <w:rsid w:val="00AE0645"/>
    <w:rsid w:val="00AE1E23"/>
    <w:rsid w:val="00AE5431"/>
    <w:rsid w:val="00AE62FB"/>
    <w:rsid w:val="00AE7573"/>
    <w:rsid w:val="00AF738A"/>
    <w:rsid w:val="00B01D60"/>
    <w:rsid w:val="00B03BFD"/>
    <w:rsid w:val="00B04062"/>
    <w:rsid w:val="00B0536C"/>
    <w:rsid w:val="00B06552"/>
    <w:rsid w:val="00B11A2B"/>
    <w:rsid w:val="00B214A5"/>
    <w:rsid w:val="00B24B18"/>
    <w:rsid w:val="00B341C9"/>
    <w:rsid w:val="00B41B4D"/>
    <w:rsid w:val="00B43836"/>
    <w:rsid w:val="00B512E6"/>
    <w:rsid w:val="00B53DD8"/>
    <w:rsid w:val="00B57E0A"/>
    <w:rsid w:val="00B60E26"/>
    <w:rsid w:val="00B6266A"/>
    <w:rsid w:val="00B768CB"/>
    <w:rsid w:val="00B84260"/>
    <w:rsid w:val="00B864FB"/>
    <w:rsid w:val="00B91EA1"/>
    <w:rsid w:val="00BA2547"/>
    <w:rsid w:val="00BA7738"/>
    <w:rsid w:val="00BC0E00"/>
    <w:rsid w:val="00BC15CC"/>
    <w:rsid w:val="00BC2A62"/>
    <w:rsid w:val="00BC6765"/>
    <w:rsid w:val="00BC6A1C"/>
    <w:rsid w:val="00BD0F4C"/>
    <w:rsid w:val="00BD2721"/>
    <w:rsid w:val="00BE0308"/>
    <w:rsid w:val="00BE06FE"/>
    <w:rsid w:val="00BE569B"/>
    <w:rsid w:val="00BE7EC7"/>
    <w:rsid w:val="00BF3F4C"/>
    <w:rsid w:val="00BF6321"/>
    <w:rsid w:val="00BF7EB6"/>
    <w:rsid w:val="00C0203A"/>
    <w:rsid w:val="00C12CD9"/>
    <w:rsid w:val="00C23ACF"/>
    <w:rsid w:val="00C318F6"/>
    <w:rsid w:val="00C327FC"/>
    <w:rsid w:val="00C34891"/>
    <w:rsid w:val="00C406DB"/>
    <w:rsid w:val="00C40A6B"/>
    <w:rsid w:val="00C4203C"/>
    <w:rsid w:val="00C45308"/>
    <w:rsid w:val="00C545DD"/>
    <w:rsid w:val="00C55A6F"/>
    <w:rsid w:val="00C72123"/>
    <w:rsid w:val="00C743FC"/>
    <w:rsid w:val="00C8114E"/>
    <w:rsid w:val="00C81C5C"/>
    <w:rsid w:val="00C87185"/>
    <w:rsid w:val="00C91250"/>
    <w:rsid w:val="00CA3DBE"/>
    <w:rsid w:val="00CB0571"/>
    <w:rsid w:val="00CB384A"/>
    <w:rsid w:val="00CB52CC"/>
    <w:rsid w:val="00CD3E5E"/>
    <w:rsid w:val="00CE62FE"/>
    <w:rsid w:val="00CF10D9"/>
    <w:rsid w:val="00CF78C3"/>
    <w:rsid w:val="00CF7A29"/>
    <w:rsid w:val="00D04256"/>
    <w:rsid w:val="00D10D34"/>
    <w:rsid w:val="00D11039"/>
    <w:rsid w:val="00D133C1"/>
    <w:rsid w:val="00D13C01"/>
    <w:rsid w:val="00D24D9A"/>
    <w:rsid w:val="00D3162A"/>
    <w:rsid w:val="00D344D6"/>
    <w:rsid w:val="00D47513"/>
    <w:rsid w:val="00D47E41"/>
    <w:rsid w:val="00D513AE"/>
    <w:rsid w:val="00D5140D"/>
    <w:rsid w:val="00D5368B"/>
    <w:rsid w:val="00D556CB"/>
    <w:rsid w:val="00D561E3"/>
    <w:rsid w:val="00D61A73"/>
    <w:rsid w:val="00D726E9"/>
    <w:rsid w:val="00D72E2F"/>
    <w:rsid w:val="00D7798B"/>
    <w:rsid w:val="00D77D52"/>
    <w:rsid w:val="00D81F6A"/>
    <w:rsid w:val="00D83DC1"/>
    <w:rsid w:val="00D90FE5"/>
    <w:rsid w:val="00D96FF8"/>
    <w:rsid w:val="00DA0CF2"/>
    <w:rsid w:val="00DA1077"/>
    <w:rsid w:val="00DA1D29"/>
    <w:rsid w:val="00DA3C8A"/>
    <w:rsid w:val="00DA5C2F"/>
    <w:rsid w:val="00DA6039"/>
    <w:rsid w:val="00DB2D8E"/>
    <w:rsid w:val="00DB60FF"/>
    <w:rsid w:val="00DC35F9"/>
    <w:rsid w:val="00DC3A93"/>
    <w:rsid w:val="00DC6716"/>
    <w:rsid w:val="00DD4025"/>
    <w:rsid w:val="00DD62AF"/>
    <w:rsid w:val="00DE769C"/>
    <w:rsid w:val="00DF68CD"/>
    <w:rsid w:val="00E20367"/>
    <w:rsid w:val="00E22D60"/>
    <w:rsid w:val="00E26071"/>
    <w:rsid w:val="00E31025"/>
    <w:rsid w:val="00E4366D"/>
    <w:rsid w:val="00E46CF1"/>
    <w:rsid w:val="00E472F2"/>
    <w:rsid w:val="00E53C02"/>
    <w:rsid w:val="00E567FB"/>
    <w:rsid w:val="00E56E54"/>
    <w:rsid w:val="00E72D4C"/>
    <w:rsid w:val="00E8164B"/>
    <w:rsid w:val="00E84A5D"/>
    <w:rsid w:val="00E85229"/>
    <w:rsid w:val="00E86A6A"/>
    <w:rsid w:val="00E90617"/>
    <w:rsid w:val="00E9691B"/>
    <w:rsid w:val="00E9712B"/>
    <w:rsid w:val="00EA05BB"/>
    <w:rsid w:val="00EA16D4"/>
    <w:rsid w:val="00EA176C"/>
    <w:rsid w:val="00EB187E"/>
    <w:rsid w:val="00EB3700"/>
    <w:rsid w:val="00EB4C65"/>
    <w:rsid w:val="00ED1353"/>
    <w:rsid w:val="00EE0870"/>
    <w:rsid w:val="00F05866"/>
    <w:rsid w:val="00F06C3C"/>
    <w:rsid w:val="00F12D3D"/>
    <w:rsid w:val="00F16AE9"/>
    <w:rsid w:val="00F16B73"/>
    <w:rsid w:val="00F238E7"/>
    <w:rsid w:val="00F26CE5"/>
    <w:rsid w:val="00F35A0A"/>
    <w:rsid w:val="00F3626D"/>
    <w:rsid w:val="00F467A4"/>
    <w:rsid w:val="00F4788A"/>
    <w:rsid w:val="00F6321D"/>
    <w:rsid w:val="00F73337"/>
    <w:rsid w:val="00F76817"/>
    <w:rsid w:val="00F82654"/>
    <w:rsid w:val="00F850E8"/>
    <w:rsid w:val="00F85791"/>
    <w:rsid w:val="00F97088"/>
    <w:rsid w:val="00FA5872"/>
    <w:rsid w:val="00FA5DBF"/>
    <w:rsid w:val="00FB47EC"/>
    <w:rsid w:val="00FB5320"/>
    <w:rsid w:val="00FC0696"/>
    <w:rsid w:val="00FC087F"/>
    <w:rsid w:val="00FC0CE6"/>
    <w:rsid w:val="00FC25FF"/>
    <w:rsid w:val="00FC378A"/>
    <w:rsid w:val="00FE1FC8"/>
    <w:rsid w:val="00FE6079"/>
    <w:rsid w:val="00FF2756"/>
    <w:rsid w:val="00FF4CA1"/>
    <w:rsid w:val="00FF6C88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0491"/>
  <w15:chartTrackingRefBased/>
  <w15:docId w15:val="{ED37D199-1241-451A-AFBF-C6D6C947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43B52"/>
    <w:pPr>
      <w:keepNext/>
      <w:numPr>
        <w:numId w:val="1"/>
      </w:numPr>
      <w:suppressAutoHyphens/>
      <w:outlineLvl w:val="0"/>
    </w:pPr>
    <w:rPr>
      <w:b/>
      <w:bCs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AD558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D5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ekstabloks">
    <w:name w:val="Block Text"/>
    <w:basedOn w:val="Parasts"/>
    <w:link w:val="TekstabloksRakstz"/>
    <w:rsid w:val="00AD558D"/>
    <w:pPr>
      <w:spacing w:after="120"/>
      <w:ind w:left="1440" w:right="1440" w:firstLine="567"/>
    </w:pPr>
    <w:rPr>
      <w:rFonts w:eastAsia="Calibri"/>
      <w:sz w:val="20"/>
      <w:szCs w:val="20"/>
      <w:lang w:eastAsia="en-US"/>
    </w:rPr>
  </w:style>
  <w:style w:type="character" w:customStyle="1" w:styleId="TekstabloksRakstz">
    <w:name w:val="Teksta bloks Rakstz."/>
    <w:link w:val="Tekstabloks"/>
    <w:locked/>
    <w:rsid w:val="00AD558D"/>
    <w:rPr>
      <w:rFonts w:ascii="Times New Roman" w:eastAsia="Calibri" w:hAnsi="Times New Roman" w:cs="Times New Roman"/>
      <w:sz w:val="20"/>
      <w:szCs w:val="20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34"/>
    <w:qFormat/>
    <w:locked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AD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AD558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D55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"/>
    <w:basedOn w:val="Noklusjumarindkopasfonts"/>
    <w:uiPriority w:val="99"/>
    <w:semiHidden/>
    <w:unhideWhenUsed/>
    <w:rsid w:val="00AD558D"/>
    <w:rPr>
      <w:vertAlign w:val="superscript"/>
    </w:rPr>
  </w:style>
  <w:style w:type="character" w:customStyle="1" w:styleId="fontstyle01">
    <w:name w:val="fontstyle01"/>
    <w:basedOn w:val="Noklusjumarindkopasfonts"/>
    <w:rsid w:val="003D0B23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A918FA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467A4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361F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61FC"/>
    <w:rPr>
      <w:rFonts w:ascii="Segoe UI" w:eastAsia="Times New Roman" w:hAnsi="Segoe UI" w:cs="Segoe UI"/>
      <w:sz w:val="18"/>
      <w:szCs w:val="18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16B73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A3B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3B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3B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3B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3B4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38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83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834E9A"/>
    <w:pPr>
      <w:numPr>
        <w:numId w:val="14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834E9A"/>
    <w:pPr>
      <w:numPr>
        <w:ilvl w:val="1"/>
        <w:numId w:val="14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834E9A"/>
    <w:pPr>
      <w:numPr>
        <w:ilvl w:val="2"/>
        <w:numId w:val="14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834E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834E9A"/>
    <w:pPr>
      <w:numPr>
        <w:ilvl w:val="3"/>
        <w:numId w:val="14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Virsraksts1Rakstz">
    <w:name w:val="Virsraksts 1 Rakstz."/>
    <w:basedOn w:val="Noklusjumarindkopasfonts"/>
    <w:link w:val="Virsraksts1"/>
    <w:rsid w:val="00943B5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amatteksts">
    <w:name w:val="Body Text"/>
    <w:basedOn w:val="Parasts"/>
    <w:link w:val="PamattekstsRakstz"/>
    <w:rsid w:val="00943B52"/>
    <w:pPr>
      <w:suppressAutoHyphens/>
    </w:pPr>
    <w:rPr>
      <w:i/>
      <w:iCs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943B5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naisf">
    <w:name w:val="naisf"/>
    <w:basedOn w:val="Parasts"/>
    <w:rsid w:val="00943B52"/>
    <w:pPr>
      <w:suppressAutoHyphens/>
      <w:spacing w:before="75" w:after="75"/>
      <w:ind w:firstLine="375"/>
      <w:jc w:val="both"/>
    </w:pPr>
    <w:rPr>
      <w:lang w:eastAsia="zh-CN"/>
    </w:rPr>
  </w:style>
  <w:style w:type="paragraph" w:customStyle="1" w:styleId="naiskr">
    <w:name w:val="naiskr"/>
    <w:basedOn w:val="Parasts"/>
    <w:rsid w:val="00943B52"/>
    <w:pPr>
      <w:suppressAutoHyphens/>
      <w:spacing w:before="75" w:after="75"/>
    </w:pPr>
    <w:rPr>
      <w:lang w:eastAsia="zh-CN"/>
    </w:rPr>
  </w:style>
  <w:style w:type="paragraph" w:styleId="Bezatstarpm">
    <w:name w:val="No Spacing"/>
    <w:qFormat/>
    <w:rsid w:val="00943B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TableGrid3">
    <w:name w:val="Table Grid3"/>
    <w:basedOn w:val="Parastatabula"/>
    <w:next w:val="Reatabula"/>
    <w:uiPriority w:val="39"/>
    <w:rsid w:val="00F826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954C-D463-49C3-BF2F-0298C898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2524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Kārkliņa</dc:creator>
  <cp:keywords/>
  <dc:description/>
  <cp:lastModifiedBy>Diāna Andriņa Nagle</cp:lastModifiedBy>
  <cp:revision>162</cp:revision>
  <cp:lastPrinted>2020-09-01T10:02:00Z</cp:lastPrinted>
  <dcterms:created xsi:type="dcterms:W3CDTF">2020-06-25T05:59:00Z</dcterms:created>
  <dcterms:modified xsi:type="dcterms:W3CDTF">2020-12-14T21:20:00Z</dcterms:modified>
</cp:coreProperties>
</file>