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66568" w14:textId="69E10C6B" w:rsidR="002862B6" w:rsidRPr="0018088F" w:rsidRDefault="008A1759" w:rsidP="006341D7">
      <w:pPr>
        <w:spacing w:after="0" w:line="240" w:lineRule="auto"/>
        <w:jc w:val="center"/>
        <w:rPr>
          <w:rFonts w:ascii="Times New Roman" w:hAnsi="Times New Roman"/>
          <w:b/>
          <w:sz w:val="24"/>
          <w:szCs w:val="24"/>
        </w:rPr>
      </w:pPr>
      <w:bookmarkStart w:id="0" w:name="OLE_LINK3"/>
      <w:bookmarkStart w:id="1" w:name="OLE_LINK4"/>
      <w:r w:rsidRPr="0018088F">
        <w:rPr>
          <w:rFonts w:ascii="Times New Roman" w:eastAsia="Calibri" w:hAnsi="Times New Roman" w:cs="Times New Roman"/>
          <w:b/>
          <w:sz w:val="24"/>
          <w:szCs w:val="24"/>
        </w:rPr>
        <w:t xml:space="preserve">Ministru kabineta noteikumu projekta </w:t>
      </w:r>
      <w:bookmarkStart w:id="2" w:name="OLE_LINK7"/>
      <w:bookmarkStart w:id="3" w:name="OLE_LINK8"/>
      <w:r w:rsidRPr="0018088F">
        <w:rPr>
          <w:rFonts w:ascii="Times New Roman" w:eastAsia="Times New Roman" w:hAnsi="Times New Roman"/>
          <w:b/>
          <w:sz w:val="24"/>
          <w:szCs w:val="24"/>
          <w:lang w:eastAsia="lv-LV"/>
        </w:rPr>
        <w:t>“Grozījum</w:t>
      </w:r>
      <w:r w:rsidR="005C678C">
        <w:rPr>
          <w:rFonts w:ascii="Times New Roman" w:eastAsia="Times New Roman" w:hAnsi="Times New Roman"/>
          <w:b/>
          <w:sz w:val="24"/>
          <w:szCs w:val="24"/>
          <w:lang w:eastAsia="lv-LV"/>
        </w:rPr>
        <w:t>i</w:t>
      </w:r>
      <w:r w:rsidRPr="0018088F">
        <w:rPr>
          <w:rFonts w:ascii="Times New Roman" w:eastAsia="Times New Roman" w:hAnsi="Times New Roman"/>
          <w:b/>
          <w:sz w:val="24"/>
          <w:szCs w:val="24"/>
          <w:lang w:eastAsia="lv-LV"/>
        </w:rPr>
        <w:t xml:space="preserve"> Ministru kabineta 2016. gada 30. augusta noteikumos Nr.589 “Darbības programmas “Izaugsme un nodarbinātība” 8.3.2. specifiskā atbalsta mērķa “Palielināt atbalstu vispārējās izglītības iestādēm izglītojamo individuālo kompetenču attīstībai” 8.3.2.2. pasākuma “Atbalsts izglītojamo individuālo kompetenču attīstībai” īstenošanas noteikumi””</w:t>
      </w:r>
      <w:r w:rsidRPr="0018088F">
        <w:rPr>
          <w:rFonts w:ascii="Times New Roman" w:hAnsi="Times New Roman"/>
          <w:b/>
          <w:sz w:val="24"/>
          <w:szCs w:val="24"/>
        </w:rPr>
        <w:t xml:space="preserve"> sākotnējās</w:t>
      </w:r>
      <w:r w:rsidRPr="0018088F">
        <w:rPr>
          <w:rFonts w:ascii="Times New Roman" w:eastAsia="Times New Roman" w:hAnsi="Times New Roman"/>
          <w:b/>
          <w:bCs/>
          <w:sz w:val="24"/>
          <w:szCs w:val="24"/>
          <w:lang w:eastAsia="lv-LV"/>
        </w:rPr>
        <w:t xml:space="preserve"> ietekmes novērtējuma ziņojums (anotācija)</w:t>
      </w:r>
      <w:bookmarkEnd w:id="0"/>
      <w:bookmarkEnd w:id="1"/>
      <w:bookmarkEnd w:id="2"/>
      <w:bookmarkEnd w:id="3"/>
    </w:p>
    <w:p w14:paraId="1220FA86" w14:textId="77777777" w:rsidR="007C1607" w:rsidRDefault="007C1607" w:rsidP="001C18A0">
      <w:pPr>
        <w:pStyle w:val="Footer"/>
        <w:jc w:val="center"/>
        <w:rPr>
          <w:rFonts w:ascii="Times New Roman" w:hAnsi="Times New Roman"/>
          <w:sz w:val="24"/>
          <w:szCs w:val="24"/>
        </w:rPr>
      </w:pP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49"/>
        <w:gridCol w:w="6899"/>
      </w:tblGrid>
      <w:tr w:rsidR="002E4A04" w:rsidRPr="002E4A04" w14:paraId="79EE4A9E" w14:textId="77777777" w:rsidTr="002E4A04">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9DCE29D" w14:textId="77777777" w:rsidR="002E4A04" w:rsidRPr="002E4A04" w:rsidRDefault="002E4A04" w:rsidP="002E4A04">
            <w:pPr>
              <w:pStyle w:val="Footer"/>
              <w:jc w:val="center"/>
              <w:rPr>
                <w:rFonts w:ascii="Times New Roman" w:hAnsi="Times New Roman"/>
                <w:b/>
                <w:bCs/>
                <w:sz w:val="24"/>
                <w:szCs w:val="24"/>
              </w:rPr>
            </w:pPr>
            <w:r w:rsidRPr="002E4A04">
              <w:rPr>
                <w:rFonts w:ascii="Times New Roman" w:hAnsi="Times New Roman"/>
                <w:b/>
                <w:bCs/>
                <w:sz w:val="24"/>
                <w:szCs w:val="24"/>
              </w:rPr>
              <w:t>Tiesību akta projekta anotācijas kopsavilkums</w:t>
            </w:r>
          </w:p>
        </w:tc>
      </w:tr>
      <w:tr w:rsidR="002E4A04" w:rsidRPr="002E4A04" w14:paraId="46C80550" w14:textId="1E694473" w:rsidTr="002E4A04">
        <w:tc>
          <w:tcPr>
            <w:tcW w:w="1310" w:type="pct"/>
            <w:tcBorders>
              <w:top w:val="outset" w:sz="6" w:space="0" w:color="414142"/>
              <w:left w:val="outset" w:sz="6" w:space="0" w:color="414142"/>
              <w:bottom w:val="outset" w:sz="6" w:space="0" w:color="414142"/>
              <w:right w:val="single" w:sz="4" w:space="0" w:color="auto"/>
            </w:tcBorders>
            <w:hideMark/>
          </w:tcPr>
          <w:p w14:paraId="45B18855" w14:textId="03083BA3" w:rsidR="002E4A04" w:rsidRPr="002E4A04" w:rsidRDefault="002E4A04" w:rsidP="002E4A04">
            <w:pPr>
              <w:pStyle w:val="Footer"/>
              <w:jc w:val="both"/>
              <w:rPr>
                <w:rFonts w:ascii="Times New Roman" w:hAnsi="Times New Roman"/>
                <w:sz w:val="24"/>
                <w:szCs w:val="24"/>
              </w:rPr>
            </w:pPr>
            <w:r w:rsidRPr="002E4A04">
              <w:rPr>
                <w:rFonts w:ascii="Times New Roman" w:hAnsi="Times New Roman"/>
                <w:sz w:val="24"/>
                <w:szCs w:val="24"/>
              </w:rPr>
              <w:t>Mērķis, risinājums un projekta spēkā stāšanās laiks (500 zīmes bez atstarpēm)</w:t>
            </w:r>
          </w:p>
        </w:tc>
        <w:tc>
          <w:tcPr>
            <w:tcW w:w="3690" w:type="pct"/>
            <w:tcBorders>
              <w:top w:val="outset" w:sz="6" w:space="0" w:color="414142"/>
              <w:left w:val="single" w:sz="4" w:space="0" w:color="auto"/>
              <w:bottom w:val="outset" w:sz="6" w:space="0" w:color="414142"/>
              <w:right w:val="outset" w:sz="6" w:space="0" w:color="414142"/>
            </w:tcBorders>
          </w:tcPr>
          <w:p w14:paraId="4773A13B" w14:textId="5F3E1DBD" w:rsidR="00264170" w:rsidRPr="002E4A04" w:rsidRDefault="002E4A04" w:rsidP="005B12FD">
            <w:pPr>
              <w:pStyle w:val="Footer"/>
              <w:jc w:val="both"/>
              <w:rPr>
                <w:rFonts w:ascii="Times New Roman" w:hAnsi="Times New Roman"/>
                <w:sz w:val="24"/>
                <w:szCs w:val="24"/>
              </w:rPr>
            </w:pPr>
            <w:r w:rsidRPr="002E4A04">
              <w:rPr>
                <w:rFonts w:ascii="Times New Roman" w:hAnsi="Times New Roman"/>
                <w:sz w:val="24"/>
                <w:szCs w:val="24"/>
              </w:rPr>
              <w:t xml:space="preserve">Noteikumu projekta mērķis ir </w:t>
            </w:r>
            <w:r>
              <w:rPr>
                <w:rFonts w:ascii="Times New Roman" w:hAnsi="Times New Roman"/>
                <w:sz w:val="24"/>
                <w:szCs w:val="24"/>
              </w:rPr>
              <w:t>pagarināt</w:t>
            </w:r>
            <w:r w:rsidRPr="002E4A04">
              <w:rPr>
                <w:rFonts w:ascii="Times New Roman" w:hAnsi="Times New Roman"/>
                <w:sz w:val="24"/>
                <w:szCs w:val="24"/>
              </w:rPr>
              <w:t xml:space="preserve"> </w:t>
            </w:r>
            <w:r w:rsidR="005B12FD" w:rsidRPr="005B12FD">
              <w:rPr>
                <w:rFonts w:ascii="Times New Roman" w:hAnsi="Times New Roman"/>
                <w:sz w:val="24"/>
                <w:szCs w:val="24"/>
              </w:rPr>
              <w:t>8.3.2.2. pasākuma “Atbalsts izglītojamo individuālo kompetenču attīstībai”</w:t>
            </w:r>
            <w:r w:rsidR="005B12FD">
              <w:rPr>
                <w:rFonts w:ascii="Times New Roman" w:hAnsi="Times New Roman"/>
                <w:sz w:val="24"/>
                <w:szCs w:val="24"/>
              </w:rPr>
              <w:t xml:space="preserve"> </w:t>
            </w:r>
            <w:r w:rsidR="00264170" w:rsidRPr="00264170">
              <w:rPr>
                <w:rFonts w:ascii="Times New Roman" w:hAnsi="Times New Roman"/>
                <w:sz w:val="24"/>
                <w:szCs w:val="24"/>
              </w:rPr>
              <w:t>īstenošanas termiņu līdz 2023.</w:t>
            </w:r>
            <w:r w:rsidR="005B12FD">
              <w:rPr>
                <w:rFonts w:ascii="Times New Roman" w:hAnsi="Times New Roman"/>
                <w:sz w:val="24"/>
                <w:szCs w:val="24"/>
              </w:rPr>
              <w:t> </w:t>
            </w:r>
            <w:r w:rsidR="00264170" w:rsidRPr="00264170">
              <w:rPr>
                <w:rFonts w:ascii="Times New Roman" w:hAnsi="Times New Roman"/>
                <w:sz w:val="24"/>
                <w:szCs w:val="24"/>
              </w:rPr>
              <w:t>gada 31.</w:t>
            </w:r>
            <w:r w:rsidR="005B12FD">
              <w:rPr>
                <w:rFonts w:ascii="Times New Roman" w:hAnsi="Times New Roman"/>
                <w:sz w:val="24"/>
                <w:szCs w:val="24"/>
              </w:rPr>
              <w:t> </w:t>
            </w:r>
            <w:r w:rsidR="00F12BE3">
              <w:rPr>
                <w:rFonts w:ascii="Times New Roman" w:hAnsi="Times New Roman"/>
                <w:sz w:val="24"/>
                <w:szCs w:val="24"/>
              </w:rPr>
              <w:t>decembrim</w:t>
            </w:r>
            <w:r w:rsidR="00264170" w:rsidRPr="00264170">
              <w:rPr>
                <w:rFonts w:ascii="Times New Roman" w:hAnsi="Times New Roman"/>
                <w:sz w:val="24"/>
                <w:szCs w:val="24"/>
              </w:rPr>
              <w:t xml:space="preserve">, sniedzot atbalstu pilnveidotā vispārējās izglītības satura ieviešanai un COVID-19 krīzes seku </w:t>
            </w:r>
            <w:r w:rsidR="00F12BE3">
              <w:rPr>
                <w:rFonts w:ascii="Times New Roman" w:hAnsi="Times New Roman"/>
                <w:sz w:val="24"/>
                <w:szCs w:val="24"/>
              </w:rPr>
              <w:t>mazināšanai izglītības iestādēs, kā arī</w:t>
            </w:r>
            <w:r w:rsidR="00264170" w:rsidRPr="00264170">
              <w:rPr>
                <w:rFonts w:ascii="Times New Roman" w:hAnsi="Times New Roman"/>
                <w:sz w:val="24"/>
                <w:szCs w:val="24"/>
              </w:rPr>
              <w:t xml:space="preserve"> precizēt atbalsta piešķiršanas nosacījumus. Noteikumu projekts stāsies spēkā Oficiālo publikāciju un tiesiskās informācijas likumā noteiktajā kārtībā.</w:t>
            </w:r>
          </w:p>
        </w:tc>
      </w:tr>
    </w:tbl>
    <w:p w14:paraId="0A3B372B" w14:textId="77777777" w:rsidR="002E4A04" w:rsidRPr="0018088F" w:rsidRDefault="002E4A04" w:rsidP="00264170">
      <w:pPr>
        <w:pStyle w:val="Footer"/>
        <w:rPr>
          <w:rFonts w:ascii="Times New Roman" w:hAnsi="Times New Roman"/>
          <w:sz w:val="24"/>
          <w:szCs w:val="24"/>
        </w:rPr>
      </w:pPr>
    </w:p>
    <w:tbl>
      <w:tblPr>
        <w:tblpPr w:leftFromText="180" w:rightFromText="180" w:vertAnchor="text" w:tblpY="1"/>
        <w:tblOverlap w:val="neve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1858"/>
        <w:gridCol w:w="6947"/>
      </w:tblGrid>
      <w:tr w:rsidR="003C26C4" w:rsidRPr="0018088F" w14:paraId="015B842C" w14:textId="77777777" w:rsidTr="00237BAC">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255D1BA" w14:textId="77777777" w:rsidR="005C334C" w:rsidRPr="0018088F" w:rsidRDefault="005C334C" w:rsidP="00BC76BE">
            <w:pPr>
              <w:spacing w:after="100" w:afterAutospacing="1" w:line="254" w:lineRule="atLeast"/>
              <w:jc w:val="center"/>
              <w:rPr>
                <w:rFonts w:ascii="Times New Roman" w:eastAsia="Times New Roman" w:hAnsi="Times New Roman" w:cs="Times New Roman"/>
                <w:b/>
                <w:bCs/>
                <w:sz w:val="24"/>
                <w:szCs w:val="24"/>
                <w:lang w:eastAsia="lv-LV"/>
              </w:rPr>
            </w:pPr>
            <w:r w:rsidRPr="0018088F">
              <w:rPr>
                <w:rFonts w:ascii="Times New Roman" w:eastAsia="Times New Roman" w:hAnsi="Times New Roman" w:cs="Times New Roman"/>
                <w:b/>
                <w:bCs/>
                <w:sz w:val="24"/>
                <w:szCs w:val="24"/>
                <w:lang w:eastAsia="lv-LV"/>
              </w:rPr>
              <w:t>I. Tiesību akta projekta izstrādes nepieciešamība</w:t>
            </w:r>
          </w:p>
        </w:tc>
      </w:tr>
      <w:tr w:rsidR="003C26C4" w:rsidRPr="0018088F" w14:paraId="22542DFA" w14:textId="77777777" w:rsidTr="005B12FD">
        <w:tc>
          <w:tcPr>
            <w:tcW w:w="290" w:type="pct"/>
            <w:tcBorders>
              <w:top w:val="outset" w:sz="6" w:space="0" w:color="414142"/>
              <w:left w:val="outset" w:sz="6" w:space="0" w:color="414142"/>
              <w:bottom w:val="outset" w:sz="6" w:space="0" w:color="414142"/>
              <w:right w:val="outset" w:sz="6" w:space="0" w:color="414142"/>
            </w:tcBorders>
            <w:hideMark/>
          </w:tcPr>
          <w:p w14:paraId="2EEA36EB" w14:textId="77777777"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1.</w:t>
            </w:r>
          </w:p>
        </w:tc>
        <w:tc>
          <w:tcPr>
            <w:tcW w:w="994" w:type="pct"/>
            <w:tcBorders>
              <w:top w:val="outset" w:sz="6" w:space="0" w:color="414142"/>
              <w:left w:val="outset" w:sz="6" w:space="0" w:color="414142"/>
              <w:bottom w:val="outset" w:sz="6" w:space="0" w:color="414142"/>
              <w:right w:val="outset" w:sz="6" w:space="0" w:color="414142"/>
            </w:tcBorders>
            <w:hideMark/>
          </w:tcPr>
          <w:p w14:paraId="6A49B248" w14:textId="291C4149" w:rsidR="00E8402C"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Pamatojums</w:t>
            </w:r>
          </w:p>
          <w:p w14:paraId="4B02ED00" w14:textId="77777777" w:rsidR="00E8402C" w:rsidRPr="00E8402C" w:rsidRDefault="00E8402C" w:rsidP="00E8402C">
            <w:pPr>
              <w:rPr>
                <w:rFonts w:ascii="Times New Roman" w:eastAsia="Times New Roman" w:hAnsi="Times New Roman" w:cs="Times New Roman"/>
                <w:sz w:val="24"/>
                <w:szCs w:val="24"/>
                <w:lang w:eastAsia="lv-LV"/>
              </w:rPr>
            </w:pPr>
          </w:p>
          <w:p w14:paraId="389510CE" w14:textId="77777777" w:rsidR="00E8402C" w:rsidRPr="00E8402C" w:rsidRDefault="00E8402C" w:rsidP="00E8402C">
            <w:pPr>
              <w:rPr>
                <w:rFonts w:ascii="Times New Roman" w:eastAsia="Times New Roman" w:hAnsi="Times New Roman" w:cs="Times New Roman"/>
                <w:sz w:val="24"/>
                <w:szCs w:val="24"/>
                <w:lang w:eastAsia="lv-LV"/>
              </w:rPr>
            </w:pPr>
          </w:p>
          <w:p w14:paraId="3C014B56" w14:textId="49B2762B" w:rsidR="00E8402C" w:rsidRDefault="00E8402C" w:rsidP="00E8402C">
            <w:pPr>
              <w:rPr>
                <w:rFonts w:ascii="Times New Roman" w:eastAsia="Times New Roman" w:hAnsi="Times New Roman" w:cs="Times New Roman"/>
                <w:sz w:val="24"/>
                <w:szCs w:val="24"/>
                <w:lang w:eastAsia="lv-LV"/>
              </w:rPr>
            </w:pPr>
          </w:p>
          <w:p w14:paraId="5E6C2676" w14:textId="77777777" w:rsidR="005C334C" w:rsidRPr="00E8402C" w:rsidRDefault="005C334C" w:rsidP="00E8402C">
            <w:pPr>
              <w:ind w:firstLine="720"/>
              <w:rPr>
                <w:rFonts w:ascii="Times New Roman" w:eastAsia="Times New Roman" w:hAnsi="Times New Roman" w:cs="Times New Roman"/>
                <w:sz w:val="24"/>
                <w:szCs w:val="24"/>
                <w:lang w:eastAsia="lv-LV"/>
              </w:rPr>
            </w:pPr>
          </w:p>
        </w:tc>
        <w:tc>
          <w:tcPr>
            <w:tcW w:w="3715" w:type="pct"/>
            <w:tcBorders>
              <w:top w:val="outset" w:sz="6" w:space="0" w:color="414142"/>
              <w:left w:val="outset" w:sz="6" w:space="0" w:color="414142"/>
              <w:bottom w:val="outset" w:sz="6" w:space="0" w:color="414142"/>
              <w:right w:val="outset" w:sz="6" w:space="0" w:color="414142"/>
            </w:tcBorders>
            <w:hideMark/>
          </w:tcPr>
          <w:p w14:paraId="007BC1B8" w14:textId="77777777" w:rsidR="00633766" w:rsidRDefault="006341D7" w:rsidP="006341D7">
            <w:pPr>
              <w:spacing w:after="0" w:line="240" w:lineRule="auto"/>
              <w:jc w:val="both"/>
              <w:rPr>
                <w:rFonts w:ascii="Times New Roman" w:hAnsi="Times New Roman"/>
                <w:sz w:val="24"/>
                <w:szCs w:val="24"/>
              </w:rPr>
            </w:pPr>
            <w:r>
              <w:rPr>
                <w:rFonts w:ascii="Times New Roman" w:hAnsi="Times New Roman"/>
                <w:sz w:val="24"/>
                <w:szCs w:val="24"/>
              </w:rPr>
              <w:t>Ministru kabineta n</w:t>
            </w:r>
            <w:r w:rsidR="00C61251" w:rsidRPr="00C61251">
              <w:rPr>
                <w:rFonts w:ascii="Times New Roman" w:hAnsi="Times New Roman"/>
                <w:sz w:val="24"/>
                <w:szCs w:val="24"/>
              </w:rPr>
              <w:t xml:space="preserve">oteikumu projekts </w:t>
            </w:r>
            <w:r w:rsidRPr="006341D7">
              <w:rPr>
                <w:rFonts w:ascii="Times New Roman" w:hAnsi="Times New Roman"/>
              </w:rPr>
              <w:t xml:space="preserve"> </w:t>
            </w:r>
            <w:r w:rsidRPr="006341D7">
              <w:rPr>
                <w:rFonts w:ascii="Times New Roman" w:hAnsi="Times New Roman"/>
                <w:sz w:val="24"/>
                <w:szCs w:val="24"/>
              </w:rPr>
              <w:t>„Grozījumi Ministru kabineta 2016. gada 30. augusta noteikumos Nr.589 “Darbības programmas “Izaugsme un nodarbinātība” 8.3.2. specifiskā atbalsta mērķa “Palielināt atbalstu vispārējās izglītības iestādēm izglītojamo individuālo kompetenču attīstībai” 8.3.2.2. pasākuma “Atbalsts izglītojamo individuālo kompetenču attīstībai” īstenošanas noteikumi””</w:t>
            </w:r>
            <w:r>
              <w:rPr>
                <w:rFonts w:ascii="Times New Roman" w:hAnsi="Times New Roman"/>
                <w:sz w:val="24"/>
                <w:szCs w:val="24"/>
              </w:rPr>
              <w:t xml:space="preserve"> (turpmāk – noteikumu projekts) </w:t>
            </w:r>
            <w:r w:rsidR="00C61251" w:rsidRPr="00C61251">
              <w:rPr>
                <w:rFonts w:ascii="Times New Roman" w:hAnsi="Times New Roman"/>
                <w:sz w:val="24"/>
                <w:szCs w:val="24"/>
              </w:rPr>
              <w:t>sagatavots saskaņā ar</w:t>
            </w:r>
            <w:r w:rsidR="00C61251" w:rsidRPr="000E114E">
              <w:rPr>
                <w:rFonts w:ascii="Times New Roman" w:hAnsi="Times New Roman"/>
                <w:sz w:val="24"/>
                <w:szCs w:val="24"/>
              </w:rPr>
              <w:t xml:space="preserve"> </w:t>
            </w:r>
            <w:r w:rsidR="005C334C" w:rsidRPr="008A50FB">
              <w:rPr>
                <w:rFonts w:ascii="Times New Roman" w:hAnsi="Times New Roman"/>
                <w:sz w:val="24"/>
                <w:szCs w:val="24"/>
              </w:rPr>
              <w:t>Eiropas Savienības struktūrfondu un Kohēzijas fonda 2014.-2020.</w:t>
            </w:r>
            <w:r w:rsidR="00F63DB5" w:rsidRPr="008A50FB">
              <w:rPr>
                <w:rFonts w:ascii="Times New Roman" w:hAnsi="Times New Roman"/>
                <w:sz w:val="24"/>
                <w:szCs w:val="24"/>
              </w:rPr>
              <w:t> </w:t>
            </w:r>
            <w:r w:rsidR="005C334C" w:rsidRPr="008A50FB">
              <w:rPr>
                <w:rFonts w:ascii="Times New Roman" w:hAnsi="Times New Roman"/>
                <w:sz w:val="24"/>
                <w:szCs w:val="24"/>
              </w:rPr>
              <w:t>gada plānošanas perioda vadības likuma 20. panta 6. un 13. punktu</w:t>
            </w:r>
            <w:r w:rsidR="00C61251">
              <w:rPr>
                <w:rFonts w:ascii="Times New Roman" w:hAnsi="Times New Roman"/>
                <w:sz w:val="24"/>
                <w:szCs w:val="24"/>
              </w:rPr>
              <w:t>.</w:t>
            </w:r>
          </w:p>
          <w:p w14:paraId="2849627D" w14:textId="26C34FC4" w:rsidR="005B12FD" w:rsidRPr="008A50FB" w:rsidRDefault="005B12FD" w:rsidP="006341D7">
            <w:pPr>
              <w:spacing w:after="0" w:line="240" w:lineRule="auto"/>
              <w:jc w:val="both"/>
              <w:rPr>
                <w:rFonts w:ascii="Times New Roman" w:hAnsi="Times New Roman"/>
                <w:sz w:val="24"/>
                <w:szCs w:val="24"/>
              </w:rPr>
            </w:pPr>
            <w:r w:rsidRPr="005B12FD">
              <w:rPr>
                <w:rFonts w:ascii="Times New Roman" w:hAnsi="Times New Roman"/>
                <w:sz w:val="24"/>
                <w:szCs w:val="24"/>
              </w:rPr>
              <w:t>Noteikumu projekts sagatavots pēc Izglītības un zinātnes ministrijas (turpmāk – ministrija) iniciatīvas.</w:t>
            </w:r>
          </w:p>
        </w:tc>
      </w:tr>
      <w:tr w:rsidR="003C26C4" w:rsidRPr="0018088F" w14:paraId="48D44C0D" w14:textId="77777777" w:rsidTr="005B12FD">
        <w:tc>
          <w:tcPr>
            <w:tcW w:w="290" w:type="pct"/>
            <w:tcBorders>
              <w:top w:val="outset" w:sz="6" w:space="0" w:color="414142"/>
              <w:left w:val="outset" w:sz="6" w:space="0" w:color="414142"/>
              <w:bottom w:val="outset" w:sz="6" w:space="0" w:color="414142"/>
              <w:right w:val="outset" w:sz="6" w:space="0" w:color="414142"/>
            </w:tcBorders>
            <w:hideMark/>
          </w:tcPr>
          <w:p w14:paraId="12749E20" w14:textId="2A328DFC"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2.</w:t>
            </w:r>
          </w:p>
        </w:tc>
        <w:tc>
          <w:tcPr>
            <w:tcW w:w="994" w:type="pct"/>
            <w:tcBorders>
              <w:top w:val="outset" w:sz="6" w:space="0" w:color="414142"/>
              <w:left w:val="outset" w:sz="6" w:space="0" w:color="414142"/>
              <w:bottom w:val="outset" w:sz="6" w:space="0" w:color="414142"/>
              <w:right w:val="outset" w:sz="6" w:space="0" w:color="414142"/>
            </w:tcBorders>
            <w:hideMark/>
          </w:tcPr>
          <w:p w14:paraId="1EE2DDFC" w14:textId="54407FD6" w:rsidR="008F57EB"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16C26164" w14:textId="77777777" w:rsidR="008F57EB" w:rsidRPr="0018088F" w:rsidRDefault="008F57EB" w:rsidP="008F57EB">
            <w:pPr>
              <w:rPr>
                <w:rFonts w:ascii="Times New Roman" w:eastAsia="Times New Roman" w:hAnsi="Times New Roman" w:cs="Times New Roman"/>
                <w:sz w:val="24"/>
                <w:szCs w:val="24"/>
                <w:lang w:eastAsia="lv-LV"/>
              </w:rPr>
            </w:pPr>
          </w:p>
          <w:p w14:paraId="4F472E51" w14:textId="77777777" w:rsidR="008F57EB" w:rsidRPr="0018088F" w:rsidRDefault="008F57EB" w:rsidP="008F57EB">
            <w:pPr>
              <w:rPr>
                <w:rFonts w:ascii="Times New Roman" w:eastAsia="Times New Roman" w:hAnsi="Times New Roman" w:cs="Times New Roman"/>
                <w:sz w:val="24"/>
                <w:szCs w:val="24"/>
                <w:lang w:eastAsia="lv-LV"/>
              </w:rPr>
            </w:pPr>
          </w:p>
          <w:p w14:paraId="496668C9" w14:textId="77777777" w:rsidR="008F57EB" w:rsidRPr="0018088F" w:rsidRDefault="008F57EB" w:rsidP="008F57EB">
            <w:pPr>
              <w:rPr>
                <w:rFonts w:ascii="Times New Roman" w:eastAsia="Times New Roman" w:hAnsi="Times New Roman" w:cs="Times New Roman"/>
                <w:sz w:val="24"/>
                <w:szCs w:val="24"/>
                <w:lang w:eastAsia="lv-LV"/>
              </w:rPr>
            </w:pPr>
          </w:p>
          <w:p w14:paraId="2E568EC5" w14:textId="77777777" w:rsidR="008F57EB" w:rsidRPr="0018088F" w:rsidRDefault="008F57EB" w:rsidP="008F57EB">
            <w:pPr>
              <w:rPr>
                <w:rFonts w:ascii="Times New Roman" w:eastAsia="Times New Roman" w:hAnsi="Times New Roman" w:cs="Times New Roman"/>
                <w:sz w:val="24"/>
                <w:szCs w:val="24"/>
                <w:lang w:eastAsia="lv-LV"/>
              </w:rPr>
            </w:pPr>
          </w:p>
          <w:p w14:paraId="7A501786" w14:textId="77777777" w:rsidR="008F57EB" w:rsidRPr="0018088F" w:rsidRDefault="008F57EB" w:rsidP="008F57EB">
            <w:pPr>
              <w:rPr>
                <w:rFonts w:ascii="Times New Roman" w:eastAsia="Times New Roman" w:hAnsi="Times New Roman" w:cs="Times New Roman"/>
                <w:sz w:val="24"/>
                <w:szCs w:val="24"/>
                <w:lang w:eastAsia="lv-LV"/>
              </w:rPr>
            </w:pPr>
          </w:p>
          <w:p w14:paraId="328C3CE7" w14:textId="77777777" w:rsidR="008F57EB" w:rsidRPr="0018088F" w:rsidRDefault="008F57EB" w:rsidP="008F57EB">
            <w:pPr>
              <w:rPr>
                <w:rFonts w:ascii="Times New Roman" w:eastAsia="Times New Roman" w:hAnsi="Times New Roman" w:cs="Times New Roman"/>
                <w:sz w:val="24"/>
                <w:szCs w:val="24"/>
                <w:lang w:eastAsia="lv-LV"/>
              </w:rPr>
            </w:pPr>
          </w:p>
          <w:p w14:paraId="7F0CAE19" w14:textId="77777777" w:rsidR="008F57EB" w:rsidRPr="0018088F" w:rsidRDefault="008F57EB" w:rsidP="008F57EB">
            <w:pPr>
              <w:rPr>
                <w:rFonts w:ascii="Times New Roman" w:eastAsia="Times New Roman" w:hAnsi="Times New Roman" w:cs="Times New Roman"/>
                <w:sz w:val="24"/>
                <w:szCs w:val="24"/>
                <w:lang w:eastAsia="lv-LV"/>
              </w:rPr>
            </w:pPr>
          </w:p>
          <w:p w14:paraId="4975200A" w14:textId="24800146" w:rsidR="008F57EB" w:rsidRPr="0018088F" w:rsidRDefault="008F57EB" w:rsidP="008F57EB">
            <w:pPr>
              <w:rPr>
                <w:rFonts w:ascii="Times New Roman" w:eastAsia="Times New Roman" w:hAnsi="Times New Roman" w:cs="Times New Roman"/>
                <w:sz w:val="24"/>
                <w:szCs w:val="24"/>
                <w:lang w:eastAsia="lv-LV"/>
              </w:rPr>
            </w:pPr>
          </w:p>
          <w:p w14:paraId="5DBDAE93" w14:textId="50DF1691" w:rsidR="008F57EB" w:rsidRPr="0018088F" w:rsidRDefault="008F57EB" w:rsidP="008F57EB">
            <w:pPr>
              <w:rPr>
                <w:rFonts w:ascii="Times New Roman" w:eastAsia="Times New Roman" w:hAnsi="Times New Roman" w:cs="Times New Roman"/>
                <w:sz w:val="24"/>
                <w:szCs w:val="24"/>
                <w:lang w:eastAsia="lv-LV"/>
              </w:rPr>
            </w:pPr>
          </w:p>
          <w:p w14:paraId="1971985D" w14:textId="77777777" w:rsidR="005C334C" w:rsidRPr="0018088F" w:rsidRDefault="005C334C" w:rsidP="008F57EB">
            <w:pPr>
              <w:ind w:firstLine="720"/>
              <w:rPr>
                <w:rFonts w:ascii="Times New Roman" w:eastAsia="Times New Roman" w:hAnsi="Times New Roman" w:cs="Times New Roman"/>
                <w:sz w:val="24"/>
                <w:szCs w:val="24"/>
                <w:lang w:eastAsia="lv-LV"/>
              </w:rPr>
            </w:pPr>
          </w:p>
        </w:tc>
        <w:tc>
          <w:tcPr>
            <w:tcW w:w="3715" w:type="pct"/>
            <w:tcBorders>
              <w:top w:val="outset" w:sz="6" w:space="0" w:color="414142"/>
              <w:left w:val="outset" w:sz="6" w:space="0" w:color="414142"/>
              <w:bottom w:val="outset" w:sz="6" w:space="0" w:color="414142"/>
              <w:right w:val="outset" w:sz="6" w:space="0" w:color="414142"/>
            </w:tcBorders>
            <w:hideMark/>
          </w:tcPr>
          <w:p w14:paraId="0E8D61E4" w14:textId="04047A02" w:rsidR="00D130FE" w:rsidRDefault="00C61251" w:rsidP="009E0082">
            <w:pPr>
              <w:tabs>
                <w:tab w:val="left" w:pos="356"/>
              </w:tabs>
              <w:spacing w:after="0" w:line="240" w:lineRule="auto"/>
              <w:jc w:val="both"/>
              <w:rPr>
                <w:rFonts w:ascii="Times New Roman" w:hAnsi="Times New Roman"/>
                <w:iCs/>
                <w:sz w:val="24"/>
                <w:szCs w:val="24"/>
              </w:rPr>
            </w:pPr>
            <w:r>
              <w:rPr>
                <w:rFonts w:ascii="Times New Roman" w:hAnsi="Times New Roman"/>
                <w:iCs/>
                <w:sz w:val="24"/>
                <w:szCs w:val="24"/>
              </w:rPr>
              <w:lastRenderedPageBreak/>
              <w:t xml:space="preserve">Eiropas Savienības struktūrfondu </w:t>
            </w:r>
            <w:r w:rsidR="00C533AE">
              <w:rPr>
                <w:rFonts w:ascii="Times New Roman" w:hAnsi="Times New Roman"/>
                <w:iCs/>
                <w:sz w:val="24"/>
                <w:szCs w:val="24"/>
              </w:rPr>
              <w:t xml:space="preserve">un Kohēzijas fonda 2014.-2020.gada plānošanas perioda darbības programmas „Izaugsme un nodarbinātība” </w:t>
            </w:r>
            <w:r w:rsidRPr="00C61251">
              <w:rPr>
                <w:rFonts w:ascii="Times New Roman" w:hAnsi="Times New Roman"/>
                <w:iCs/>
                <w:sz w:val="24"/>
                <w:szCs w:val="24"/>
              </w:rPr>
              <w:t xml:space="preserve">8.3.2. specifiskā atbalsta mērķa “Palielināt atbalstu vispārējās izglītības iestādēm izglītojamo individuālo kompetenču attīstībai” 8.3.2.2. pasākuma “Atbalsts izglītojamo individuālo kompetenču attīstībai” </w:t>
            </w:r>
            <w:r w:rsidR="00214717">
              <w:rPr>
                <w:rFonts w:ascii="Times New Roman" w:hAnsi="Times New Roman"/>
                <w:iCs/>
                <w:sz w:val="24"/>
                <w:szCs w:val="24"/>
              </w:rPr>
              <w:t xml:space="preserve">(turpmāk – 8.3.2.2. pasākums) </w:t>
            </w:r>
            <w:r>
              <w:rPr>
                <w:rFonts w:ascii="Times New Roman" w:hAnsi="Times New Roman"/>
                <w:iCs/>
                <w:sz w:val="24"/>
                <w:szCs w:val="24"/>
              </w:rPr>
              <w:t xml:space="preserve">ietvaros </w:t>
            </w:r>
            <w:r w:rsidR="00346762">
              <w:rPr>
                <w:rFonts w:ascii="Times New Roman" w:hAnsi="Times New Roman"/>
                <w:iCs/>
                <w:sz w:val="24"/>
                <w:szCs w:val="24"/>
              </w:rPr>
              <w:t xml:space="preserve">tiek </w:t>
            </w:r>
            <w:r>
              <w:rPr>
                <w:rFonts w:ascii="Times New Roman" w:hAnsi="Times New Roman"/>
                <w:iCs/>
                <w:sz w:val="24"/>
                <w:szCs w:val="24"/>
              </w:rPr>
              <w:t>īstenot</w:t>
            </w:r>
            <w:r w:rsidR="00346762">
              <w:rPr>
                <w:rFonts w:ascii="Times New Roman" w:hAnsi="Times New Roman"/>
                <w:iCs/>
                <w:sz w:val="24"/>
                <w:szCs w:val="24"/>
              </w:rPr>
              <w:t>s</w:t>
            </w:r>
            <w:r>
              <w:rPr>
                <w:rFonts w:ascii="Times New Roman" w:hAnsi="Times New Roman"/>
                <w:iCs/>
                <w:sz w:val="24"/>
                <w:szCs w:val="24"/>
              </w:rPr>
              <w:t xml:space="preserve"> p</w:t>
            </w:r>
            <w:r w:rsidR="00F36443">
              <w:rPr>
                <w:rFonts w:ascii="Times New Roman" w:hAnsi="Times New Roman"/>
                <w:iCs/>
                <w:sz w:val="24"/>
                <w:szCs w:val="24"/>
              </w:rPr>
              <w:t>rojekt</w:t>
            </w:r>
            <w:r w:rsidR="00346762">
              <w:rPr>
                <w:rFonts w:ascii="Times New Roman" w:hAnsi="Times New Roman"/>
                <w:iCs/>
                <w:sz w:val="24"/>
                <w:szCs w:val="24"/>
              </w:rPr>
              <w:t>s</w:t>
            </w:r>
            <w:r>
              <w:rPr>
                <w:rFonts w:ascii="Times New Roman" w:hAnsi="Times New Roman"/>
                <w:iCs/>
                <w:sz w:val="24"/>
                <w:szCs w:val="24"/>
              </w:rPr>
              <w:t xml:space="preserve"> Nr.</w:t>
            </w:r>
            <w:r w:rsidRPr="00C61251">
              <w:rPr>
                <w:rFonts w:ascii="Times New Roman" w:hAnsi="Times New Roman"/>
                <w:iCs/>
                <w:sz w:val="24"/>
                <w:szCs w:val="24"/>
              </w:rPr>
              <w:t>8.3.2.2/16/I/001</w:t>
            </w:r>
            <w:r w:rsidR="00F36443">
              <w:rPr>
                <w:rFonts w:ascii="Times New Roman" w:hAnsi="Times New Roman"/>
                <w:iCs/>
                <w:sz w:val="24"/>
                <w:szCs w:val="24"/>
              </w:rPr>
              <w:t xml:space="preserve"> “Atbalsts izglītojamo individuālo kompetenču attīstībai” </w:t>
            </w:r>
            <w:r>
              <w:rPr>
                <w:rFonts w:ascii="Times New Roman" w:hAnsi="Times New Roman"/>
                <w:iCs/>
                <w:sz w:val="24"/>
                <w:szCs w:val="24"/>
              </w:rPr>
              <w:t>(turpmāk – projekts)</w:t>
            </w:r>
            <w:r w:rsidR="00346762">
              <w:rPr>
                <w:rFonts w:ascii="Times New Roman" w:hAnsi="Times New Roman"/>
                <w:iCs/>
                <w:sz w:val="24"/>
                <w:szCs w:val="24"/>
              </w:rPr>
              <w:t xml:space="preserve">, kur </w:t>
            </w:r>
            <w:r w:rsidR="00C65CF5">
              <w:rPr>
                <w:rFonts w:ascii="Times New Roman" w:hAnsi="Times New Roman"/>
                <w:iCs/>
                <w:sz w:val="24"/>
                <w:szCs w:val="24"/>
              </w:rPr>
              <w:t>vispārējās</w:t>
            </w:r>
            <w:r w:rsidR="00F36443">
              <w:rPr>
                <w:rFonts w:ascii="Times New Roman" w:hAnsi="Times New Roman"/>
                <w:iCs/>
                <w:sz w:val="24"/>
                <w:szCs w:val="24"/>
              </w:rPr>
              <w:t xml:space="preserve"> izglītības iestādēm ir iespēja īstenot atbalsta pasākumu plānus, dažādojot un pilnveidojot izglītības pakalpojuma piedāvājumu</w:t>
            </w:r>
            <w:r>
              <w:rPr>
                <w:rFonts w:ascii="Times New Roman" w:hAnsi="Times New Roman"/>
                <w:iCs/>
                <w:sz w:val="24"/>
                <w:szCs w:val="24"/>
              </w:rPr>
              <w:t xml:space="preserve"> – ieviešot jaunas</w:t>
            </w:r>
            <w:r w:rsidR="00F36443">
              <w:rPr>
                <w:rFonts w:ascii="Times New Roman" w:hAnsi="Times New Roman"/>
                <w:iCs/>
                <w:sz w:val="24"/>
                <w:szCs w:val="24"/>
              </w:rPr>
              <w:t xml:space="preserve"> </w:t>
            </w:r>
            <w:r>
              <w:rPr>
                <w:rFonts w:ascii="Times New Roman" w:hAnsi="Times New Roman"/>
                <w:iCs/>
                <w:sz w:val="24"/>
                <w:szCs w:val="24"/>
              </w:rPr>
              <w:t xml:space="preserve">mācību formas individuālas pieejas attīstībā </w:t>
            </w:r>
            <w:r w:rsidR="00C65CF5">
              <w:rPr>
                <w:rFonts w:ascii="Times New Roman" w:hAnsi="Times New Roman"/>
                <w:iCs/>
                <w:sz w:val="24"/>
                <w:szCs w:val="24"/>
              </w:rPr>
              <w:t xml:space="preserve">mācību satura apguvei un </w:t>
            </w:r>
            <w:proofErr w:type="spellStart"/>
            <w:r w:rsidR="0047603E">
              <w:rPr>
                <w:rFonts w:ascii="Times New Roman" w:hAnsi="Times New Roman"/>
                <w:iCs/>
                <w:sz w:val="24"/>
                <w:szCs w:val="24"/>
              </w:rPr>
              <w:t>ārpusstundu</w:t>
            </w:r>
            <w:proofErr w:type="spellEnd"/>
            <w:r w:rsidR="00C65CF5">
              <w:rPr>
                <w:rFonts w:ascii="Times New Roman" w:hAnsi="Times New Roman"/>
                <w:iCs/>
                <w:sz w:val="24"/>
                <w:szCs w:val="24"/>
              </w:rPr>
              <w:t xml:space="preserve"> </w:t>
            </w:r>
            <w:r>
              <w:rPr>
                <w:rFonts w:ascii="Times New Roman" w:hAnsi="Times New Roman"/>
                <w:iCs/>
                <w:sz w:val="24"/>
                <w:szCs w:val="24"/>
              </w:rPr>
              <w:t>pas</w:t>
            </w:r>
            <w:r w:rsidR="0047603E">
              <w:rPr>
                <w:rFonts w:ascii="Times New Roman" w:hAnsi="Times New Roman"/>
                <w:iCs/>
                <w:sz w:val="24"/>
                <w:szCs w:val="24"/>
              </w:rPr>
              <w:t>ākumu veidā</w:t>
            </w:r>
            <w:r w:rsidR="00F36443">
              <w:rPr>
                <w:rFonts w:ascii="Times New Roman" w:hAnsi="Times New Roman"/>
                <w:iCs/>
                <w:sz w:val="24"/>
                <w:szCs w:val="24"/>
              </w:rPr>
              <w:t>.</w:t>
            </w:r>
          </w:p>
          <w:p w14:paraId="547FD2D5" w14:textId="04270FF8" w:rsidR="00D130FE" w:rsidRDefault="00F36443" w:rsidP="009E0082">
            <w:pPr>
              <w:tabs>
                <w:tab w:val="left" w:pos="356"/>
              </w:tabs>
              <w:spacing w:after="0" w:line="240" w:lineRule="auto"/>
              <w:jc w:val="both"/>
              <w:rPr>
                <w:rFonts w:ascii="Times New Roman" w:hAnsi="Times New Roman"/>
                <w:iCs/>
                <w:sz w:val="24"/>
                <w:szCs w:val="24"/>
              </w:rPr>
            </w:pPr>
            <w:r>
              <w:rPr>
                <w:rFonts w:ascii="Times New Roman" w:hAnsi="Times New Roman"/>
                <w:iCs/>
                <w:sz w:val="24"/>
                <w:szCs w:val="24"/>
              </w:rPr>
              <w:t>Projekta ieviešana tika paredzēta trīs secīgos posmos – pirm</w:t>
            </w:r>
            <w:r w:rsidR="0054577E">
              <w:rPr>
                <w:rFonts w:ascii="Times New Roman" w:hAnsi="Times New Roman"/>
                <w:iCs/>
                <w:sz w:val="24"/>
                <w:szCs w:val="24"/>
              </w:rPr>
              <w:t xml:space="preserve">ais divu </w:t>
            </w:r>
            <w:r w:rsidR="0057616A">
              <w:rPr>
                <w:rFonts w:ascii="Times New Roman" w:hAnsi="Times New Roman"/>
                <w:iCs/>
                <w:sz w:val="24"/>
                <w:szCs w:val="24"/>
              </w:rPr>
              <w:t xml:space="preserve">mācību </w:t>
            </w:r>
            <w:r w:rsidR="0054577E">
              <w:rPr>
                <w:rFonts w:ascii="Times New Roman" w:hAnsi="Times New Roman"/>
                <w:iCs/>
                <w:sz w:val="24"/>
                <w:szCs w:val="24"/>
              </w:rPr>
              <w:t xml:space="preserve">gadu atbalsta periods no </w:t>
            </w:r>
            <w:r>
              <w:rPr>
                <w:rFonts w:ascii="Times New Roman" w:hAnsi="Times New Roman"/>
                <w:iCs/>
                <w:sz w:val="24"/>
                <w:szCs w:val="24"/>
              </w:rPr>
              <w:t>2017.</w:t>
            </w:r>
            <w:r w:rsidR="0054577E">
              <w:rPr>
                <w:rFonts w:ascii="Times New Roman" w:hAnsi="Times New Roman"/>
                <w:iCs/>
                <w:sz w:val="24"/>
                <w:szCs w:val="24"/>
              </w:rPr>
              <w:t xml:space="preserve">gada 1.septembra līdz </w:t>
            </w:r>
            <w:r>
              <w:rPr>
                <w:rFonts w:ascii="Times New Roman" w:hAnsi="Times New Roman"/>
                <w:iCs/>
                <w:sz w:val="24"/>
                <w:szCs w:val="24"/>
              </w:rPr>
              <w:t>2019.</w:t>
            </w:r>
            <w:r w:rsidR="0054577E">
              <w:rPr>
                <w:rFonts w:ascii="Times New Roman" w:hAnsi="Times New Roman"/>
                <w:iCs/>
                <w:sz w:val="24"/>
                <w:szCs w:val="24"/>
              </w:rPr>
              <w:t>gada 31.maijam</w:t>
            </w:r>
            <w:r>
              <w:rPr>
                <w:rFonts w:ascii="Times New Roman" w:hAnsi="Times New Roman"/>
                <w:iCs/>
                <w:sz w:val="24"/>
                <w:szCs w:val="24"/>
              </w:rPr>
              <w:t xml:space="preserve">, otrais divu </w:t>
            </w:r>
            <w:r w:rsidR="0057616A">
              <w:rPr>
                <w:rFonts w:ascii="Times New Roman" w:hAnsi="Times New Roman"/>
                <w:iCs/>
                <w:sz w:val="24"/>
                <w:szCs w:val="24"/>
              </w:rPr>
              <w:t xml:space="preserve">mācību </w:t>
            </w:r>
            <w:r>
              <w:rPr>
                <w:rFonts w:ascii="Times New Roman" w:hAnsi="Times New Roman"/>
                <w:iCs/>
                <w:sz w:val="24"/>
                <w:szCs w:val="24"/>
              </w:rPr>
              <w:t>gadu atbalsta periods</w:t>
            </w:r>
            <w:r w:rsidR="0054577E">
              <w:rPr>
                <w:rFonts w:ascii="Times New Roman" w:hAnsi="Times New Roman"/>
                <w:iCs/>
                <w:sz w:val="24"/>
                <w:szCs w:val="24"/>
              </w:rPr>
              <w:t xml:space="preserve"> no 2019.gada 1.jūnija līdz 2021.gada 31.maijam </w:t>
            </w:r>
            <w:r>
              <w:rPr>
                <w:rFonts w:ascii="Times New Roman" w:hAnsi="Times New Roman"/>
                <w:iCs/>
                <w:sz w:val="24"/>
                <w:szCs w:val="24"/>
              </w:rPr>
              <w:t>un trešai</w:t>
            </w:r>
            <w:r w:rsidR="0057616A">
              <w:rPr>
                <w:rFonts w:ascii="Times New Roman" w:hAnsi="Times New Roman"/>
                <w:iCs/>
                <w:sz w:val="24"/>
                <w:szCs w:val="24"/>
              </w:rPr>
              <w:t xml:space="preserve">s </w:t>
            </w:r>
            <w:r w:rsidR="00B8330E" w:rsidRPr="00B8330E">
              <w:rPr>
                <w:rFonts w:ascii="Times New Roman" w:hAnsi="Times New Roman"/>
                <w:iCs/>
                <w:sz w:val="24"/>
                <w:szCs w:val="24"/>
              </w:rPr>
              <w:t>–</w:t>
            </w:r>
            <w:r w:rsidR="0057616A">
              <w:rPr>
                <w:rFonts w:ascii="Times New Roman" w:hAnsi="Times New Roman"/>
                <w:iCs/>
                <w:sz w:val="24"/>
                <w:szCs w:val="24"/>
              </w:rPr>
              <w:t xml:space="preserve"> viena mācību gada </w:t>
            </w:r>
            <w:r w:rsidR="00B8330E" w:rsidRPr="00B8330E">
              <w:rPr>
                <w:rFonts w:ascii="Times New Roman" w:hAnsi="Times New Roman"/>
                <w:iCs/>
                <w:sz w:val="24"/>
                <w:szCs w:val="24"/>
              </w:rPr>
              <w:t>–</w:t>
            </w:r>
            <w:r w:rsidR="0057616A">
              <w:rPr>
                <w:rFonts w:ascii="Times New Roman" w:hAnsi="Times New Roman"/>
                <w:iCs/>
                <w:sz w:val="24"/>
                <w:szCs w:val="24"/>
              </w:rPr>
              <w:t xml:space="preserve">  īstenošanas posms no 2021.gada 1.jūnija līdz 2022.gada 31.maijam. </w:t>
            </w:r>
            <w:r w:rsidR="00E74301">
              <w:rPr>
                <w:rFonts w:ascii="Times New Roman" w:hAnsi="Times New Roman"/>
                <w:iCs/>
                <w:sz w:val="24"/>
                <w:szCs w:val="24"/>
              </w:rPr>
              <w:t>Esošā finansējuma ietvaros</w:t>
            </w:r>
            <w:r w:rsidR="00D130FE">
              <w:rPr>
                <w:rFonts w:ascii="Times New Roman" w:hAnsi="Times New Roman"/>
                <w:iCs/>
                <w:sz w:val="24"/>
                <w:szCs w:val="24"/>
              </w:rPr>
              <w:t xml:space="preserve"> iespējams pagarināt projekta īstenošanu, nodrošinot trešo atbalsta periodu divu mācību gadu garumā</w:t>
            </w:r>
            <w:r w:rsidR="001C680B">
              <w:rPr>
                <w:rFonts w:ascii="Times New Roman" w:hAnsi="Times New Roman"/>
                <w:iCs/>
                <w:sz w:val="24"/>
                <w:szCs w:val="24"/>
              </w:rPr>
              <w:t xml:space="preserve"> līdz 2023</w:t>
            </w:r>
            <w:r w:rsidR="0057616A">
              <w:rPr>
                <w:rFonts w:ascii="Times New Roman" w:hAnsi="Times New Roman"/>
                <w:iCs/>
                <w:sz w:val="24"/>
                <w:szCs w:val="24"/>
              </w:rPr>
              <w:t>.</w:t>
            </w:r>
            <w:r w:rsidR="005E1DE3">
              <w:rPr>
                <w:rFonts w:ascii="Times New Roman" w:hAnsi="Times New Roman"/>
                <w:iCs/>
                <w:sz w:val="24"/>
                <w:szCs w:val="24"/>
              </w:rPr>
              <w:t> </w:t>
            </w:r>
            <w:r w:rsidR="0057616A">
              <w:rPr>
                <w:rFonts w:ascii="Times New Roman" w:hAnsi="Times New Roman"/>
                <w:iCs/>
                <w:sz w:val="24"/>
                <w:szCs w:val="24"/>
              </w:rPr>
              <w:t>gada 31.</w:t>
            </w:r>
            <w:r w:rsidR="005E1DE3">
              <w:rPr>
                <w:rFonts w:ascii="Times New Roman" w:hAnsi="Times New Roman"/>
                <w:iCs/>
                <w:sz w:val="24"/>
                <w:szCs w:val="24"/>
              </w:rPr>
              <w:t> </w:t>
            </w:r>
            <w:r w:rsidR="0057616A">
              <w:rPr>
                <w:rFonts w:ascii="Times New Roman" w:hAnsi="Times New Roman"/>
                <w:iCs/>
                <w:sz w:val="24"/>
                <w:szCs w:val="24"/>
              </w:rPr>
              <w:t>maijam</w:t>
            </w:r>
            <w:r w:rsidR="00D130FE">
              <w:rPr>
                <w:rFonts w:ascii="Times New Roman" w:hAnsi="Times New Roman"/>
                <w:iCs/>
                <w:sz w:val="24"/>
                <w:szCs w:val="24"/>
              </w:rPr>
              <w:t xml:space="preserve">. Atbalsta pagarināšana sniegs iespēju mazināt COVID-19 pandēmijas </w:t>
            </w:r>
            <w:r w:rsidR="001C680B">
              <w:rPr>
                <w:rFonts w:ascii="Times New Roman" w:hAnsi="Times New Roman"/>
                <w:iCs/>
                <w:sz w:val="24"/>
                <w:szCs w:val="24"/>
              </w:rPr>
              <w:t>laikā īstenoto attālināto mācību</w:t>
            </w:r>
            <w:r w:rsidR="00D130FE">
              <w:rPr>
                <w:rFonts w:ascii="Times New Roman" w:hAnsi="Times New Roman"/>
                <w:iCs/>
                <w:sz w:val="24"/>
                <w:szCs w:val="24"/>
              </w:rPr>
              <w:t xml:space="preserve"> riskus mācību satura apguvē un individuālo kompetenču attīstībā</w:t>
            </w:r>
            <w:r w:rsidR="00E74301">
              <w:rPr>
                <w:rFonts w:ascii="Times New Roman" w:hAnsi="Times New Roman"/>
                <w:iCs/>
                <w:sz w:val="24"/>
                <w:szCs w:val="24"/>
              </w:rPr>
              <w:t xml:space="preserve">. </w:t>
            </w:r>
            <w:r w:rsidR="00D130FE" w:rsidRPr="00D130FE">
              <w:rPr>
                <w:rFonts w:ascii="Times New Roman" w:hAnsi="Times New Roman"/>
                <w:iCs/>
                <w:sz w:val="24"/>
                <w:szCs w:val="24"/>
              </w:rPr>
              <w:t xml:space="preserve"> Noteikumu projekts paredz precizēt  Ministru kabineta 2016. gada 30. augusta noteikumu </w:t>
            </w:r>
            <w:r w:rsidR="00D130FE" w:rsidRPr="00D130FE">
              <w:rPr>
                <w:rFonts w:ascii="Times New Roman" w:hAnsi="Times New Roman"/>
                <w:iCs/>
                <w:sz w:val="24"/>
                <w:szCs w:val="24"/>
              </w:rPr>
              <w:lastRenderedPageBreak/>
              <w:t xml:space="preserve">Nr.589 “Darbības programmas “Izaugsme un nodarbinātība” 8.3.2. specifiskā atbalsta mērķa “Palielināt atbalstu vispārējās izglītības iestādēm izglītojamo individuālo kompetenču attīstībai” 8.3.2.2. pasākuma “Atbalsts izglītojamo individuālo kompetenču attīstībai” īstenošanas noteikumi”” </w:t>
            </w:r>
            <w:r w:rsidR="00990B72">
              <w:rPr>
                <w:rFonts w:ascii="Times New Roman" w:hAnsi="Times New Roman"/>
                <w:iCs/>
                <w:sz w:val="24"/>
                <w:szCs w:val="24"/>
              </w:rPr>
              <w:t xml:space="preserve">(turpmāk – MK noteikumi Nr.589) </w:t>
            </w:r>
            <w:r w:rsidR="00D130FE" w:rsidRPr="00D130FE">
              <w:rPr>
                <w:rFonts w:ascii="Times New Roman" w:hAnsi="Times New Roman"/>
                <w:iCs/>
                <w:sz w:val="24"/>
                <w:szCs w:val="24"/>
              </w:rPr>
              <w:t>33.punktu, pagarinot projekta īstenošanas termiņu līdz 2023. gada 31. </w:t>
            </w:r>
            <w:r w:rsidR="004C5C92">
              <w:rPr>
                <w:rFonts w:ascii="Times New Roman" w:hAnsi="Times New Roman"/>
                <w:iCs/>
                <w:sz w:val="24"/>
                <w:szCs w:val="24"/>
              </w:rPr>
              <w:t>decembrim</w:t>
            </w:r>
            <w:r w:rsidR="00D130FE" w:rsidRPr="00D130FE">
              <w:rPr>
                <w:rFonts w:ascii="Times New Roman" w:hAnsi="Times New Roman"/>
                <w:iCs/>
                <w:sz w:val="24"/>
                <w:szCs w:val="24"/>
              </w:rPr>
              <w:t xml:space="preserve">. Projekta pagarināšana dos iespēju pašvaldībām </w:t>
            </w:r>
            <w:r w:rsidR="00D130FE">
              <w:rPr>
                <w:rFonts w:ascii="Times New Roman" w:hAnsi="Times New Roman"/>
                <w:iCs/>
                <w:sz w:val="24"/>
                <w:szCs w:val="24"/>
              </w:rPr>
              <w:t>sniegt atbalstu izglītojamo individuālo kompetenču attīstībai</w:t>
            </w:r>
            <w:r w:rsidR="005E1DE3">
              <w:rPr>
                <w:rFonts w:ascii="Times New Roman" w:hAnsi="Times New Roman"/>
                <w:iCs/>
                <w:sz w:val="24"/>
                <w:szCs w:val="24"/>
              </w:rPr>
              <w:t>,</w:t>
            </w:r>
            <w:r w:rsidR="00D130FE">
              <w:rPr>
                <w:rFonts w:ascii="Times New Roman" w:hAnsi="Times New Roman"/>
                <w:iCs/>
                <w:sz w:val="24"/>
                <w:szCs w:val="24"/>
              </w:rPr>
              <w:t xml:space="preserve"> </w:t>
            </w:r>
            <w:r w:rsidR="005E1DE3">
              <w:rPr>
                <w:rFonts w:ascii="Times New Roman" w:hAnsi="Times New Roman"/>
                <w:iCs/>
                <w:sz w:val="24"/>
                <w:szCs w:val="24"/>
              </w:rPr>
              <w:t>ievērojot</w:t>
            </w:r>
            <w:r w:rsidR="00D130FE">
              <w:rPr>
                <w:rFonts w:ascii="Times New Roman" w:hAnsi="Times New Roman"/>
                <w:iCs/>
                <w:sz w:val="24"/>
                <w:szCs w:val="24"/>
              </w:rPr>
              <w:t xml:space="preserve"> </w:t>
            </w:r>
            <w:r w:rsidR="00D130FE" w:rsidRPr="00D130FE">
              <w:rPr>
                <w:rFonts w:ascii="Times New Roman" w:hAnsi="Times New Roman"/>
                <w:iCs/>
                <w:sz w:val="24"/>
                <w:szCs w:val="24"/>
              </w:rPr>
              <w:t>Izglītības likumā noteikt</w:t>
            </w:r>
            <w:r w:rsidR="005E1DE3">
              <w:rPr>
                <w:rFonts w:ascii="Times New Roman" w:hAnsi="Times New Roman"/>
                <w:iCs/>
                <w:sz w:val="24"/>
                <w:szCs w:val="24"/>
              </w:rPr>
              <w:t>o</w:t>
            </w:r>
            <w:r w:rsidR="00D130FE" w:rsidRPr="00D130FE">
              <w:rPr>
                <w:rFonts w:ascii="Times New Roman" w:hAnsi="Times New Roman"/>
                <w:iCs/>
                <w:sz w:val="24"/>
                <w:szCs w:val="24"/>
              </w:rPr>
              <w:t xml:space="preserve"> pilnveidotā m</w:t>
            </w:r>
            <w:r w:rsidR="005E1DE3">
              <w:rPr>
                <w:rFonts w:ascii="Times New Roman" w:hAnsi="Times New Roman"/>
                <w:iCs/>
                <w:sz w:val="24"/>
                <w:szCs w:val="24"/>
              </w:rPr>
              <w:t>ācību satura ieviešanas grafiku, kas noteic, ka līdz 2022./2023.mācību gada beigām pilnveidotais</w:t>
            </w:r>
            <w:r w:rsidR="00D130FE" w:rsidRPr="00D130FE">
              <w:rPr>
                <w:rFonts w:ascii="Times New Roman" w:hAnsi="Times New Roman"/>
                <w:iCs/>
                <w:sz w:val="24"/>
                <w:szCs w:val="24"/>
              </w:rPr>
              <w:t xml:space="preserve"> mācību satur</w:t>
            </w:r>
            <w:r w:rsidR="005E1DE3">
              <w:rPr>
                <w:rFonts w:ascii="Times New Roman" w:hAnsi="Times New Roman"/>
                <w:iCs/>
                <w:sz w:val="24"/>
                <w:szCs w:val="24"/>
              </w:rPr>
              <w:t>s</w:t>
            </w:r>
            <w:r w:rsidR="00D130FE" w:rsidRPr="00D130FE">
              <w:rPr>
                <w:rFonts w:ascii="Times New Roman" w:hAnsi="Times New Roman"/>
                <w:iCs/>
                <w:sz w:val="24"/>
                <w:szCs w:val="24"/>
              </w:rPr>
              <w:t xml:space="preserve"> </w:t>
            </w:r>
            <w:r w:rsidR="005E1DE3">
              <w:rPr>
                <w:rFonts w:ascii="Times New Roman" w:hAnsi="Times New Roman"/>
                <w:iCs/>
                <w:sz w:val="24"/>
                <w:szCs w:val="24"/>
              </w:rPr>
              <w:t>tiek īstenots</w:t>
            </w:r>
            <w:r w:rsidR="00D130FE" w:rsidRPr="00D130FE">
              <w:rPr>
                <w:rFonts w:ascii="Times New Roman" w:hAnsi="Times New Roman"/>
                <w:iCs/>
                <w:sz w:val="24"/>
                <w:szCs w:val="24"/>
              </w:rPr>
              <w:t xml:space="preserve"> visās izglītības pakāpēs. Pēc mācību gada noslēguma </w:t>
            </w:r>
            <w:r w:rsidR="00D130FE">
              <w:rPr>
                <w:rFonts w:ascii="Times New Roman" w:hAnsi="Times New Roman"/>
                <w:iCs/>
                <w:sz w:val="24"/>
                <w:szCs w:val="24"/>
              </w:rPr>
              <w:t xml:space="preserve">līdz projekta īstenošanas termiņa beigām </w:t>
            </w:r>
            <w:r w:rsidR="00D130FE" w:rsidRPr="00D130FE">
              <w:rPr>
                <w:rFonts w:ascii="Times New Roman" w:hAnsi="Times New Roman"/>
                <w:iCs/>
                <w:sz w:val="24"/>
                <w:szCs w:val="24"/>
              </w:rPr>
              <w:t>projektam būs iespēja izvērtēt pašvaldību īstenotos izglītojamo individuālo kompetenču atbalsta pasākumu</w:t>
            </w:r>
            <w:r w:rsidR="00D130FE">
              <w:rPr>
                <w:rFonts w:ascii="Times New Roman" w:hAnsi="Times New Roman"/>
                <w:iCs/>
                <w:sz w:val="24"/>
                <w:szCs w:val="24"/>
              </w:rPr>
              <w:t>s</w:t>
            </w:r>
            <w:r w:rsidR="00D130FE" w:rsidRPr="00D130FE">
              <w:rPr>
                <w:rFonts w:ascii="Times New Roman" w:hAnsi="Times New Roman"/>
                <w:iCs/>
                <w:sz w:val="24"/>
                <w:szCs w:val="24"/>
              </w:rPr>
              <w:t xml:space="preserve"> un pedagogu profesionālās pilnveides pasākumus, kā arī to ietekmi uz projekta rezultāta rādītāja sasniegšanu.</w:t>
            </w:r>
          </w:p>
          <w:p w14:paraId="4CF40799" w14:textId="7D6D2FCB" w:rsidR="0072121E" w:rsidRPr="00CF1798" w:rsidRDefault="00990B72" w:rsidP="005A4013">
            <w:pPr>
              <w:tabs>
                <w:tab w:val="left" w:pos="356"/>
              </w:tabs>
              <w:spacing w:after="0" w:line="240" w:lineRule="auto"/>
              <w:jc w:val="both"/>
              <w:rPr>
                <w:rFonts w:ascii="Times New Roman" w:hAnsi="Times New Roman"/>
                <w:iCs/>
                <w:sz w:val="24"/>
                <w:szCs w:val="24"/>
              </w:rPr>
            </w:pPr>
            <w:r>
              <w:rPr>
                <w:rFonts w:ascii="Times New Roman" w:hAnsi="Times New Roman"/>
                <w:iCs/>
                <w:sz w:val="24"/>
                <w:szCs w:val="24"/>
              </w:rPr>
              <w:t>Projekta sadarbības partneri ir pašvaldības, kas atbilstoši MK noteikumiem Nr.589 nodro</w:t>
            </w:r>
            <w:r w:rsidR="00346762">
              <w:rPr>
                <w:rFonts w:ascii="Times New Roman" w:hAnsi="Times New Roman"/>
                <w:iCs/>
                <w:sz w:val="24"/>
                <w:szCs w:val="24"/>
              </w:rPr>
              <w:t>šin</w:t>
            </w:r>
            <w:r>
              <w:rPr>
                <w:rFonts w:ascii="Times New Roman" w:hAnsi="Times New Roman"/>
                <w:iCs/>
                <w:sz w:val="24"/>
                <w:szCs w:val="24"/>
              </w:rPr>
              <w:t xml:space="preserve">a vispārējās izglītības iestāžu iesaisti projektā. Lai nodrošinātu vienlīdzīgas iespējas izglītojamajiem saņemt atbalstu projektā, MK noteikumos Nr.589 tika noteikts, ka </w:t>
            </w:r>
            <w:r w:rsidRPr="00990B72">
              <w:rPr>
                <w:rFonts w:ascii="Times New Roman" w:hAnsi="Times New Roman"/>
                <w:iCs/>
                <w:sz w:val="24"/>
                <w:szCs w:val="24"/>
              </w:rPr>
              <w:t xml:space="preserve">atbalstu izglītojamo individuālo kompetenču attīstībā un izglītojamo individuālo kompetenču attīstības pieejamībā </w:t>
            </w:r>
            <w:r>
              <w:rPr>
                <w:rFonts w:ascii="Times New Roman" w:hAnsi="Times New Roman"/>
                <w:iCs/>
                <w:sz w:val="24"/>
                <w:szCs w:val="24"/>
              </w:rPr>
              <w:t xml:space="preserve">nodrošina </w:t>
            </w:r>
            <w:r w:rsidRPr="00990B72">
              <w:rPr>
                <w:rFonts w:ascii="Times New Roman" w:hAnsi="Times New Roman"/>
                <w:iCs/>
                <w:sz w:val="24"/>
                <w:szCs w:val="24"/>
              </w:rPr>
              <w:t>proporcionāli izglītojamo skaitam</w:t>
            </w:r>
            <w:r w:rsidR="00346762">
              <w:rPr>
                <w:rFonts w:ascii="Times New Roman" w:hAnsi="Times New Roman"/>
                <w:iCs/>
                <w:sz w:val="24"/>
                <w:szCs w:val="24"/>
              </w:rPr>
              <w:t xml:space="preserve"> vismaz 80 procentos pašvaldību</w:t>
            </w:r>
            <w:r>
              <w:rPr>
                <w:rFonts w:ascii="Times New Roman" w:hAnsi="Times New Roman"/>
                <w:iCs/>
                <w:sz w:val="24"/>
                <w:szCs w:val="24"/>
              </w:rPr>
              <w:t xml:space="preserve">. </w:t>
            </w:r>
            <w:r w:rsidR="00346762">
              <w:rPr>
                <w:rFonts w:ascii="Times New Roman" w:hAnsi="Times New Roman"/>
                <w:iCs/>
                <w:sz w:val="24"/>
                <w:szCs w:val="24"/>
              </w:rPr>
              <w:t>Atbilstoši pašvaldību plāniem projektā ir iesaistītas 335 vispārējās izglītības iestādes no 116 pašvaldībām</w:t>
            </w:r>
            <w:r w:rsidR="00A90B61">
              <w:rPr>
                <w:rFonts w:ascii="Times New Roman" w:hAnsi="Times New Roman"/>
                <w:iCs/>
                <w:sz w:val="24"/>
                <w:szCs w:val="24"/>
              </w:rPr>
              <w:t xml:space="preserve"> </w:t>
            </w:r>
            <w:r w:rsidR="0054577E">
              <w:rPr>
                <w:rFonts w:ascii="Times New Roman" w:hAnsi="Times New Roman"/>
                <w:iCs/>
                <w:sz w:val="24"/>
                <w:szCs w:val="24"/>
              </w:rPr>
              <w:t>(97</w:t>
            </w:r>
            <w:r w:rsidR="00A90B61">
              <w:rPr>
                <w:rFonts w:ascii="Times New Roman" w:hAnsi="Times New Roman"/>
                <w:iCs/>
                <w:sz w:val="24"/>
                <w:szCs w:val="24"/>
              </w:rPr>
              <w:t xml:space="preserve"> procenti</w:t>
            </w:r>
            <w:r w:rsidR="0057616A">
              <w:rPr>
                <w:rFonts w:ascii="Times New Roman" w:hAnsi="Times New Roman"/>
                <w:iCs/>
                <w:sz w:val="24"/>
                <w:szCs w:val="24"/>
              </w:rPr>
              <w:t xml:space="preserve"> no pašvaldību kopskaita</w:t>
            </w:r>
            <w:r w:rsidR="00A90B61">
              <w:rPr>
                <w:rFonts w:ascii="Times New Roman" w:hAnsi="Times New Roman"/>
                <w:iCs/>
                <w:sz w:val="24"/>
                <w:szCs w:val="24"/>
              </w:rPr>
              <w:t>)</w:t>
            </w:r>
            <w:r w:rsidR="00346762">
              <w:rPr>
                <w:rFonts w:ascii="Times New Roman" w:hAnsi="Times New Roman"/>
                <w:iCs/>
                <w:sz w:val="24"/>
                <w:szCs w:val="24"/>
              </w:rPr>
              <w:t xml:space="preserve">. </w:t>
            </w:r>
            <w:r w:rsidR="00D130FE">
              <w:rPr>
                <w:rFonts w:ascii="Times New Roman" w:hAnsi="Times New Roman"/>
                <w:iCs/>
                <w:sz w:val="24"/>
                <w:szCs w:val="24"/>
              </w:rPr>
              <w:t>Saskaņ</w:t>
            </w:r>
            <w:r>
              <w:rPr>
                <w:rFonts w:ascii="Times New Roman" w:hAnsi="Times New Roman"/>
                <w:iCs/>
                <w:sz w:val="24"/>
                <w:szCs w:val="24"/>
              </w:rPr>
              <w:t>ā ar 2020.</w:t>
            </w:r>
            <w:r w:rsidR="007F7DE2">
              <w:rPr>
                <w:rFonts w:ascii="Times New Roman" w:hAnsi="Times New Roman"/>
                <w:iCs/>
                <w:sz w:val="24"/>
                <w:szCs w:val="24"/>
              </w:rPr>
              <w:t> </w:t>
            </w:r>
            <w:r>
              <w:rPr>
                <w:rFonts w:ascii="Times New Roman" w:hAnsi="Times New Roman"/>
                <w:iCs/>
                <w:sz w:val="24"/>
                <w:szCs w:val="24"/>
              </w:rPr>
              <w:t>gada 10.</w:t>
            </w:r>
            <w:r w:rsidR="007F7DE2">
              <w:rPr>
                <w:rFonts w:ascii="Times New Roman" w:hAnsi="Times New Roman"/>
                <w:iCs/>
                <w:sz w:val="24"/>
                <w:szCs w:val="24"/>
              </w:rPr>
              <w:t> </w:t>
            </w:r>
            <w:r>
              <w:rPr>
                <w:rFonts w:ascii="Times New Roman" w:hAnsi="Times New Roman"/>
                <w:iCs/>
                <w:sz w:val="24"/>
                <w:szCs w:val="24"/>
              </w:rPr>
              <w:t>jūnijā pieņemto A</w:t>
            </w:r>
            <w:r w:rsidR="00D130FE" w:rsidRPr="00D130FE">
              <w:rPr>
                <w:rFonts w:ascii="Times New Roman" w:hAnsi="Times New Roman"/>
                <w:iCs/>
                <w:sz w:val="24"/>
                <w:szCs w:val="24"/>
              </w:rPr>
              <w:t>dministratīvo teritoriju un apdzīvoto vietu likumu</w:t>
            </w:r>
            <w:r w:rsidR="00D130FE">
              <w:rPr>
                <w:rFonts w:ascii="Times New Roman" w:hAnsi="Times New Roman"/>
                <w:iCs/>
                <w:sz w:val="24"/>
                <w:szCs w:val="24"/>
              </w:rPr>
              <w:t xml:space="preserve"> </w:t>
            </w:r>
            <w:r>
              <w:rPr>
                <w:rFonts w:ascii="Times New Roman" w:hAnsi="Times New Roman"/>
                <w:iCs/>
                <w:sz w:val="24"/>
                <w:szCs w:val="24"/>
              </w:rPr>
              <w:t>no 2021.</w:t>
            </w:r>
            <w:r w:rsidR="007F7DE2">
              <w:rPr>
                <w:rFonts w:ascii="Times New Roman" w:hAnsi="Times New Roman"/>
                <w:iCs/>
                <w:sz w:val="24"/>
                <w:szCs w:val="24"/>
              </w:rPr>
              <w:t> </w:t>
            </w:r>
            <w:r>
              <w:rPr>
                <w:rFonts w:ascii="Times New Roman" w:hAnsi="Times New Roman"/>
                <w:iCs/>
                <w:sz w:val="24"/>
                <w:szCs w:val="24"/>
              </w:rPr>
              <w:t>gada 1.</w:t>
            </w:r>
            <w:r w:rsidR="007F7DE2">
              <w:rPr>
                <w:rFonts w:ascii="Times New Roman" w:hAnsi="Times New Roman"/>
                <w:iCs/>
                <w:sz w:val="24"/>
                <w:szCs w:val="24"/>
              </w:rPr>
              <w:t> </w:t>
            </w:r>
            <w:r>
              <w:rPr>
                <w:rFonts w:ascii="Times New Roman" w:hAnsi="Times New Roman"/>
                <w:iCs/>
                <w:sz w:val="24"/>
                <w:szCs w:val="24"/>
              </w:rPr>
              <w:t>jūlija sāks darboties jaunās pašvaldības, kuras būs tajās</w:t>
            </w:r>
            <w:r w:rsidRPr="00990B72">
              <w:rPr>
                <w:rFonts w:ascii="Arial" w:hAnsi="Arial" w:cs="Arial"/>
                <w:color w:val="414142"/>
                <w:sz w:val="20"/>
                <w:szCs w:val="20"/>
                <w:shd w:val="clear" w:color="auto" w:fill="FFFFFF"/>
              </w:rPr>
              <w:t xml:space="preserve"> </w:t>
            </w:r>
            <w:r>
              <w:rPr>
                <w:rFonts w:ascii="Times New Roman" w:hAnsi="Times New Roman"/>
                <w:iCs/>
                <w:sz w:val="24"/>
                <w:szCs w:val="24"/>
              </w:rPr>
              <w:t>iekļauto pašvaldību institūciju, finanšu, mantas, tiesību un saistību pārņēmējas</w:t>
            </w:r>
            <w:r w:rsidR="0054577E">
              <w:rPr>
                <w:rFonts w:ascii="Times New Roman" w:hAnsi="Times New Roman"/>
                <w:iCs/>
                <w:sz w:val="24"/>
                <w:szCs w:val="24"/>
              </w:rPr>
              <w:t>, t.i., arī projektā iesaistīto vispārējās izglītības iestāžu saistību pārņēmējas par dalību projektā</w:t>
            </w:r>
            <w:r>
              <w:rPr>
                <w:rFonts w:ascii="Times New Roman" w:hAnsi="Times New Roman"/>
                <w:iCs/>
                <w:sz w:val="24"/>
                <w:szCs w:val="24"/>
              </w:rPr>
              <w:t>.</w:t>
            </w:r>
            <w:r w:rsidR="00346762">
              <w:rPr>
                <w:rFonts w:ascii="Times New Roman" w:hAnsi="Times New Roman"/>
                <w:iCs/>
                <w:sz w:val="24"/>
                <w:szCs w:val="24"/>
              </w:rPr>
              <w:t xml:space="preserve"> </w:t>
            </w:r>
            <w:r w:rsidR="0054577E">
              <w:rPr>
                <w:rFonts w:ascii="Times New Roman" w:hAnsi="Times New Roman"/>
                <w:iCs/>
                <w:sz w:val="24"/>
                <w:szCs w:val="24"/>
              </w:rPr>
              <w:t>Pēc administratīvi teritoriālās reformas tiks  veikti grozījumi projekta sadarbības līgumos ar pašvaldībām. Vienlaikus, p</w:t>
            </w:r>
            <w:r w:rsidR="00346762">
              <w:rPr>
                <w:rFonts w:ascii="Times New Roman" w:hAnsi="Times New Roman"/>
                <w:iCs/>
                <w:sz w:val="24"/>
                <w:szCs w:val="24"/>
              </w:rPr>
              <w:t>lānojot projekta trešo atbalsta posmu no 2021.</w:t>
            </w:r>
            <w:r w:rsidR="005E1DE3">
              <w:rPr>
                <w:rFonts w:ascii="Times New Roman" w:hAnsi="Times New Roman"/>
                <w:iCs/>
                <w:sz w:val="24"/>
                <w:szCs w:val="24"/>
              </w:rPr>
              <w:t> </w:t>
            </w:r>
            <w:r w:rsidR="00346762">
              <w:rPr>
                <w:rFonts w:ascii="Times New Roman" w:hAnsi="Times New Roman"/>
                <w:iCs/>
                <w:sz w:val="24"/>
                <w:szCs w:val="24"/>
              </w:rPr>
              <w:t>gada 1.</w:t>
            </w:r>
            <w:r w:rsidR="005E1DE3">
              <w:rPr>
                <w:rFonts w:ascii="Times New Roman" w:hAnsi="Times New Roman"/>
                <w:iCs/>
                <w:sz w:val="24"/>
                <w:szCs w:val="24"/>
              </w:rPr>
              <w:t> </w:t>
            </w:r>
            <w:r w:rsidR="00346762">
              <w:rPr>
                <w:rFonts w:ascii="Times New Roman" w:hAnsi="Times New Roman"/>
                <w:iCs/>
                <w:sz w:val="24"/>
                <w:szCs w:val="24"/>
              </w:rPr>
              <w:t xml:space="preserve">jūnija tiek paredzēts, ka turpmāk </w:t>
            </w:r>
            <w:r>
              <w:rPr>
                <w:rFonts w:ascii="Times New Roman" w:hAnsi="Times New Roman"/>
                <w:iCs/>
                <w:sz w:val="24"/>
                <w:szCs w:val="24"/>
              </w:rPr>
              <w:t xml:space="preserve"> </w:t>
            </w:r>
            <w:r w:rsidR="00346762" w:rsidRPr="00346762">
              <w:rPr>
                <w:rFonts w:ascii="Times New Roman" w:hAnsi="Times New Roman"/>
                <w:iCs/>
                <w:sz w:val="24"/>
                <w:szCs w:val="24"/>
              </w:rPr>
              <w:t>atbalstu izglītojamo individuālo kompetenču attīstībā un izglītojamo individuālo kompetenču attīstības pieejamībā plāno</w:t>
            </w:r>
            <w:r w:rsidR="00346762">
              <w:rPr>
                <w:rFonts w:ascii="Times New Roman" w:hAnsi="Times New Roman"/>
                <w:iCs/>
                <w:sz w:val="24"/>
                <w:szCs w:val="24"/>
              </w:rPr>
              <w:t>s</w:t>
            </w:r>
            <w:r w:rsidR="00346762" w:rsidRPr="00346762">
              <w:rPr>
                <w:rFonts w:ascii="Times New Roman" w:hAnsi="Times New Roman"/>
                <w:iCs/>
                <w:sz w:val="24"/>
                <w:szCs w:val="24"/>
              </w:rPr>
              <w:t xml:space="preserve"> proporcionāli izglītojamo skaitam projektā iesaistītajās vispārējās izglītības iestādēs</w:t>
            </w:r>
            <w:r w:rsidR="00346762">
              <w:rPr>
                <w:rFonts w:ascii="Times New Roman" w:hAnsi="Times New Roman"/>
                <w:iCs/>
                <w:sz w:val="24"/>
                <w:szCs w:val="24"/>
              </w:rPr>
              <w:t xml:space="preserve">. </w:t>
            </w:r>
            <w:r w:rsidR="00A75725">
              <w:rPr>
                <w:rFonts w:ascii="Times New Roman" w:hAnsi="Times New Roman"/>
                <w:iCs/>
                <w:sz w:val="24"/>
                <w:szCs w:val="24"/>
              </w:rPr>
              <w:t xml:space="preserve">Finansējuma sadalījums trešajā posmā atbilstoši </w:t>
            </w:r>
            <w:bookmarkStart w:id="4" w:name="_GoBack"/>
            <w:r w:rsidR="00A75725">
              <w:rPr>
                <w:rFonts w:ascii="Times New Roman" w:hAnsi="Times New Roman"/>
                <w:iCs/>
                <w:sz w:val="24"/>
                <w:szCs w:val="24"/>
              </w:rPr>
              <w:t>faktiski iesaistīto vispārējās izglītības iestāžu izglītojamo skaitam nodrošinās vienlīdzīgu atbalsta pieejamību</w:t>
            </w:r>
            <w:r w:rsidR="00A90B61">
              <w:rPr>
                <w:rFonts w:ascii="Times New Roman" w:hAnsi="Times New Roman"/>
                <w:iCs/>
                <w:sz w:val="24"/>
                <w:szCs w:val="24"/>
              </w:rPr>
              <w:t>, un to neietekmēs</w:t>
            </w:r>
            <w:r w:rsidR="00A75725">
              <w:rPr>
                <w:rFonts w:ascii="Times New Roman" w:hAnsi="Times New Roman"/>
                <w:iCs/>
                <w:sz w:val="24"/>
                <w:szCs w:val="24"/>
              </w:rPr>
              <w:t xml:space="preserve"> </w:t>
            </w:r>
            <w:r w:rsidR="00346762">
              <w:rPr>
                <w:rFonts w:ascii="Times New Roman" w:hAnsi="Times New Roman"/>
                <w:iCs/>
                <w:sz w:val="24"/>
                <w:szCs w:val="24"/>
              </w:rPr>
              <w:t>administratīvi teritoriāl</w:t>
            </w:r>
            <w:r w:rsidR="00A75725">
              <w:rPr>
                <w:rFonts w:ascii="Times New Roman" w:hAnsi="Times New Roman"/>
                <w:iCs/>
                <w:sz w:val="24"/>
                <w:szCs w:val="24"/>
              </w:rPr>
              <w:t>ās reformas ietvaros gaid</w:t>
            </w:r>
            <w:r w:rsidR="00A90B61">
              <w:rPr>
                <w:rFonts w:ascii="Times New Roman" w:hAnsi="Times New Roman"/>
                <w:iCs/>
                <w:sz w:val="24"/>
                <w:szCs w:val="24"/>
              </w:rPr>
              <w:t>āmās</w:t>
            </w:r>
            <w:r w:rsidR="00A75725">
              <w:rPr>
                <w:rFonts w:ascii="Times New Roman" w:hAnsi="Times New Roman"/>
                <w:iCs/>
                <w:sz w:val="24"/>
                <w:szCs w:val="24"/>
              </w:rPr>
              <w:t xml:space="preserve"> izmaiņ</w:t>
            </w:r>
            <w:r w:rsidR="00A90B61">
              <w:rPr>
                <w:rFonts w:ascii="Times New Roman" w:hAnsi="Times New Roman"/>
                <w:iCs/>
                <w:sz w:val="24"/>
                <w:szCs w:val="24"/>
              </w:rPr>
              <w:t>as</w:t>
            </w:r>
            <w:r w:rsidR="00A75725">
              <w:rPr>
                <w:rFonts w:ascii="Times New Roman" w:hAnsi="Times New Roman"/>
                <w:iCs/>
                <w:sz w:val="24"/>
                <w:szCs w:val="24"/>
              </w:rPr>
              <w:t xml:space="preserve"> par vispārējās izglītības iestāžu saistību un tiesību pārņemšanu</w:t>
            </w:r>
            <w:bookmarkEnd w:id="4"/>
            <w:r w:rsidR="00A75725">
              <w:rPr>
                <w:rFonts w:ascii="Times New Roman" w:hAnsi="Times New Roman"/>
                <w:iCs/>
                <w:sz w:val="24"/>
                <w:szCs w:val="24"/>
              </w:rPr>
              <w:t xml:space="preserve">. Projektā šobrīd iesaistītās vispārējās izglītības iestādes </w:t>
            </w:r>
            <w:r w:rsidR="00A90B61">
              <w:rPr>
                <w:rFonts w:ascii="Times New Roman" w:hAnsi="Times New Roman"/>
                <w:iCs/>
                <w:sz w:val="24"/>
                <w:szCs w:val="24"/>
              </w:rPr>
              <w:t>teritoriāli aptver</w:t>
            </w:r>
            <w:r w:rsidR="00A75725">
              <w:rPr>
                <w:rFonts w:ascii="Times New Roman" w:hAnsi="Times New Roman"/>
                <w:iCs/>
                <w:sz w:val="24"/>
                <w:szCs w:val="24"/>
              </w:rPr>
              <w:t xml:space="preserve"> </w:t>
            </w:r>
            <w:r w:rsidR="00A90B61">
              <w:rPr>
                <w:rFonts w:ascii="Times New Roman" w:hAnsi="Times New Roman"/>
                <w:iCs/>
                <w:sz w:val="24"/>
                <w:szCs w:val="24"/>
              </w:rPr>
              <w:t xml:space="preserve">visas </w:t>
            </w:r>
            <w:r w:rsidR="00A75725">
              <w:rPr>
                <w:rFonts w:ascii="Times New Roman" w:hAnsi="Times New Roman"/>
                <w:iCs/>
                <w:sz w:val="24"/>
                <w:szCs w:val="24"/>
              </w:rPr>
              <w:t>pašvaldīb</w:t>
            </w:r>
            <w:r w:rsidR="0057616A">
              <w:rPr>
                <w:rFonts w:ascii="Times New Roman" w:hAnsi="Times New Roman"/>
                <w:iCs/>
                <w:sz w:val="24"/>
                <w:szCs w:val="24"/>
              </w:rPr>
              <w:t>a</w:t>
            </w:r>
            <w:r w:rsidR="00A75725">
              <w:rPr>
                <w:rFonts w:ascii="Times New Roman" w:hAnsi="Times New Roman"/>
                <w:iCs/>
                <w:sz w:val="24"/>
                <w:szCs w:val="24"/>
              </w:rPr>
              <w:t xml:space="preserve">s, kas </w:t>
            </w:r>
            <w:r w:rsidR="0057616A">
              <w:rPr>
                <w:rFonts w:ascii="Times New Roman" w:hAnsi="Times New Roman"/>
                <w:iCs/>
                <w:sz w:val="24"/>
                <w:szCs w:val="24"/>
              </w:rPr>
              <w:t>veidosies pēc 2021.</w:t>
            </w:r>
            <w:r w:rsidR="005E1DE3">
              <w:rPr>
                <w:rFonts w:ascii="Times New Roman" w:hAnsi="Times New Roman"/>
                <w:iCs/>
                <w:sz w:val="24"/>
                <w:szCs w:val="24"/>
              </w:rPr>
              <w:t> </w:t>
            </w:r>
            <w:r w:rsidR="0057616A">
              <w:rPr>
                <w:rFonts w:ascii="Times New Roman" w:hAnsi="Times New Roman"/>
                <w:iCs/>
                <w:sz w:val="24"/>
                <w:szCs w:val="24"/>
              </w:rPr>
              <w:t>gada 1.</w:t>
            </w:r>
            <w:r w:rsidR="005E1DE3">
              <w:rPr>
                <w:rFonts w:ascii="Times New Roman" w:hAnsi="Times New Roman"/>
                <w:iCs/>
                <w:sz w:val="24"/>
                <w:szCs w:val="24"/>
              </w:rPr>
              <w:t> </w:t>
            </w:r>
            <w:r w:rsidR="0057616A">
              <w:rPr>
                <w:rFonts w:ascii="Times New Roman" w:hAnsi="Times New Roman"/>
                <w:iCs/>
                <w:sz w:val="24"/>
                <w:szCs w:val="24"/>
              </w:rPr>
              <w:t>jūlija.</w:t>
            </w:r>
          </w:p>
        </w:tc>
      </w:tr>
      <w:tr w:rsidR="003C26C4" w:rsidRPr="0018088F" w14:paraId="72ED8A81" w14:textId="77777777" w:rsidTr="005B12FD">
        <w:tc>
          <w:tcPr>
            <w:tcW w:w="290" w:type="pct"/>
            <w:tcBorders>
              <w:top w:val="outset" w:sz="6" w:space="0" w:color="414142"/>
              <w:left w:val="outset" w:sz="6" w:space="0" w:color="414142"/>
              <w:bottom w:val="outset" w:sz="6" w:space="0" w:color="414142"/>
              <w:right w:val="outset" w:sz="6" w:space="0" w:color="414142"/>
            </w:tcBorders>
            <w:hideMark/>
          </w:tcPr>
          <w:p w14:paraId="137675E7" w14:textId="571322C8"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lastRenderedPageBreak/>
              <w:t>3.</w:t>
            </w:r>
          </w:p>
        </w:tc>
        <w:tc>
          <w:tcPr>
            <w:tcW w:w="994" w:type="pct"/>
            <w:tcBorders>
              <w:top w:val="outset" w:sz="6" w:space="0" w:color="414142"/>
              <w:left w:val="outset" w:sz="6" w:space="0" w:color="414142"/>
              <w:bottom w:val="outset" w:sz="6" w:space="0" w:color="414142"/>
              <w:right w:val="outset" w:sz="6" w:space="0" w:color="414142"/>
            </w:tcBorders>
            <w:hideMark/>
          </w:tcPr>
          <w:p w14:paraId="4295D6F7" w14:textId="77777777" w:rsidR="005C334C"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Projekta izstrādē iesaistītās institūcijas un publiskas personas kapitālsabiedrības</w:t>
            </w:r>
          </w:p>
        </w:tc>
        <w:tc>
          <w:tcPr>
            <w:tcW w:w="3715" w:type="pct"/>
            <w:tcBorders>
              <w:top w:val="outset" w:sz="6" w:space="0" w:color="414142"/>
              <w:left w:val="outset" w:sz="6" w:space="0" w:color="414142"/>
              <w:bottom w:val="outset" w:sz="6" w:space="0" w:color="414142"/>
              <w:right w:val="outset" w:sz="6" w:space="0" w:color="414142"/>
            </w:tcBorders>
            <w:hideMark/>
          </w:tcPr>
          <w:p w14:paraId="0964967A" w14:textId="1F9D6F78" w:rsidR="005C334C" w:rsidRPr="0018088F" w:rsidRDefault="00843D48" w:rsidP="00433619">
            <w:pPr>
              <w:spacing w:after="0" w:line="240" w:lineRule="auto"/>
              <w:ind w:left="-399" w:firstLine="399"/>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Noteikumu p</w:t>
            </w:r>
            <w:r w:rsidR="005C334C" w:rsidRPr="0018088F">
              <w:rPr>
                <w:rFonts w:ascii="Times New Roman" w:eastAsia="Times New Roman" w:hAnsi="Times New Roman" w:cs="Times New Roman"/>
                <w:sz w:val="24"/>
                <w:szCs w:val="24"/>
                <w:lang w:eastAsia="lv-LV"/>
              </w:rPr>
              <w:t>rojekts šo jomu neskar.</w:t>
            </w:r>
          </w:p>
        </w:tc>
      </w:tr>
      <w:tr w:rsidR="003C26C4" w:rsidRPr="0018088F" w14:paraId="7417D76B" w14:textId="77777777" w:rsidTr="005B12FD">
        <w:tc>
          <w:tcPr>
            <w:tcW w:w="290" w:type="pct"/>
            <w:tcBorders>
              <w:top w:val="outset" w:sz="6" w:space="0" w:color="414142"/>
              <w:left w:val="outset" w:sz="6" w:space="0" w:color="414142"/>
              <w:bottom w:val="outset" w:sz="6" w:space="0" w:color="414142"/>
              <w:right w:val="outset" w:sz="6" w:space="0" w:color="414142"/>
            </w:tcBorders>
            <w:hideMark/>
          </w:tcPr>
          <w:p w14:paraId="1DE75BF2" w14:textId="77777777"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4.</w:t>
            </w:r>
          </w:p>
        </w:tc>
        <w:tc>
          <w:tcPr>
            <w:tcW w:w="994" w:type="pct"/>
            <w:tcBorders>
              <w:top w:val="outset" w:sz="6" w:space="0" w:color="414142"/>
              <w:left w:val="outset" w:sz="6" w:space="0" w:color="414142"/>
              <w:bottom w:val="outset" w:sz="6" w:space="0" w:color="414142"/>
              <w:right w:val="outset" w:sz="6" w:space="0" w:color="414142"/>
            </w:tcBorders>
            <w:hideMark/>
          </w:tcPr>
          <w:p w14:paraId="4FBF07BD" w14:textId="77777777" w:rsidR="005C334C"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Cita informācija</w:t>
            </w:r>
          </w:p>
        </w:tc>
        <w:tc>
          <w:tcPr>
            <w:tcW w:w="3715" w:type="pct"/>
            <w:tcBorders>
              <w:top w:val="outset" w:sz="6" w:space="0" w:color="414142"/>
              <w:left w:val="outset" w:sz="6" w:space="0" w:color="414142"/>
              <w:bottom w:val="outset" w:sz="6" w:space="0" w:color="414142"/>
              <w:right w:val="outset" w:sz="6" w:space="0" w:color="414142"/>
            </w:tcBorders>
            <w:hideMark/>
          </w:tcPr>
          <w:p w14:paraId="6E98B9AB" w14:textId="55C96187" w:rsidR="005B12FD" w:rsidRPr="005B12FD" w:rsidRDefault="00342450" w:rsidP="008462E6">
            <w:pPr>
              <w:spacing w:after="0" w:line="240" w:lineRule="auto"/>
              <w:jc w:val="both"/>
              <w:rPr>
                <w:rFonts w:ascii="Times New Roman" w:hAnsi="Times New Roman" w:cs="Times New Roman"/>
                <w:sz w:val="24"/>
                <w:szCs w:val="24"/>
              </w:rPr>
            </w:pPr>
            <w:r w:rsidRPr="0018088F">
              <w:rPr>
                <w:rFonts w:ascii="Times New Roman" w:hAnsi="Times New Roman" w:cs="Times New Roman"/>
                <w:sz w:val="24"/>
                <w:szCs w:val="24"/>
              </w:rPr>
              <w:t>Nepieciešami grozījumi finansējuma saņēmēja noslēgtajā vienošanās par projekta īstenošanu ar Centrālo finanšu un līgumu aģentūru (turpmāk – CFLA).</w:t>
            </w:r>
          </w:p>
        </w:tc>
      </w:tr>
    </w:tbl>
    <w:p w14:paraId="5BB6B7E1" w14:textId="144F9193" w:rsidR="005C334C" w:rsidRPr="0018088F" w:rsidRDefault="005C334C" w:rsidP="005C334C">
      <w:pPr>
        <w:shd w:val="clear" w:color="auto" w:fill="FFFFFF"/>
        <w:spacing w:after="0" w:line="240" w:lineRule="auto"/>
        <w:rPr>
          <w:rFonts w:ascii="Times New Roman" w:eastAsia="Times New Roman" w:hAnsi="Times New Roman" w:cs="Times New Roman"/>
          <w:sz w:val="24"/>
          <w:szCs w:val="24"/>
          <w:lang w:eastAsia="lv-LV"/>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3261"/>
        <w:gridCol w:w="5528"/>
      </w:tblGrid>
      <w:tr w:rsidR="00484BF0" w:rsidRPr="0018088F" w14:paraId="67543C86" w14:textId="77777777" w:rsidTr="00237BAC">
        <w:tc>
          <w:tcPr>
            <w:tcW w:w="93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56A067" w14:textId="77777777" w:rsidR="00484BF0" w:rsidRPr="0018088F" w:rsidRDefault="00484BF0" w:rsidP="00484BF0">
            <w:pPr>
              <w:tabs>
                <w:tab w:val="left" w:pos="2268"/>
                <w:tab w:val="left" w:pos="2410"/>
              </w:tabs>
              <w:spacing w:after="0" w:line="240" w:lineRule="auto"/>
              <w:ind w:left="1080"/>
              <w:contextualSpacing/>
              <w:jc w:val="center"/>
              <w:rPr>
                <w:rFonts w:ascii="Times New Roman" w:eastAsia="Times New Roman" w:hAnsi="Times New Roman" w:cs="Times New Roman"/>
                <w:b/>
                <w:sz w:val="24"/>
                <w:szCs w:val="24"/>
              </w:rPr>
            </w:pPr>
            <w:r w:rsidRPr="0018088F">
              <w:rPr>
                <w:rFonts w:ascii="Times New Roman" w:eastAsia="Times New Roman" w:hAnsi="Times New Roman" w:cs="Times New Roman"/>
                <w:b/>
                <w:bCs/>
                <w:sz w:val="24"/>
                <w:szCs w:val="24"/>
                <w:lang w:eastAsia="lv-LV"/>
              </w:rPr>
              <w:lastRenderedPageBreak/>
              <w:t>II. Tiesību akta projekta ietekme uz sabiedrību, tautsaimniecības attīstību un administratīvo slogu</w:t>
            </w:r>
          </w:p>
        </w:tc>
      </w:tr>
      <w:tr w:rsidR="00484BF0" w:rsidRPr="0018088F" w14:paraId="76C18C5D" w14:textId="77777777" w:rsidTr="008E41E5">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5A2C7DC" w14:textId="77777777" w:rsidR="00484BF0" w:rsidRPr="0018088F" w:rsidRDefault="00484BF0" w:rsidP="00484BF0">
            <w:pPr>
              <w:spacing w:after="0" w:line="240" w:lineRule="auto"/>
              <w:jc w:val="center"/>
              <w:rPr>
                <w:rFonts w:ascii="Times New Roman" w:eastAsia="Calibri" w:hAnsi="Times New Roman" w:cs="Times New Roman"/>
                <w:sz w:val="24"/>
                <w:szCs w:val="24"/>
              </w:rPr>
            </w:pPr>
            <w:r w:rsidRPr="0018088F">
              <w:rPr>
                <w:rFonts w:ascii="Times New Roman" w:eastAsia="Calibri" w:hAnsi="Times New Roman" w:cs="Times New Roman"/>
                <w:sz w:val="24"/>
                <w:szCs w:val="24"/>
                <w:lang w:eastAsia="lv-LV"/>
              </w:rPr>
              <w:t>1.</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0D9FAF7" w14:textId="77777777" w:rsidR="00484BF0" w:rsidRPr="0018088F" w:rsidRDefault="00484BF0" w:rsidP="00484BF0">
            <w:pPr>
              <w:spacing w:after="0" w:line="240" w:lineRule="auto"/>
              <w:rPr>
                <w:rFonts w:ascii="Times New Roman" w:eastAsia="Calibri" w:hAnsi="Times New Roman" w:cs="Times New Roman"/>
                <w:sz w:val="24"/>
                <w:szCs w:val="24"/>
              </w:rPr>
            </w:pPr>
            <w:r w:rsidRPr="0018088F">
              <w:rPr>
                <w:rFonts w:ascii="Times New Roman" w:eastAsia="Calibri" w:hAnsi="Times New Roman" w:cs="Times New Roman"/>
                <w:sz w:val="24"/>
                <w:szCs w:val="24"/>
                <w:lang w:eastAsia="lv-LV"/>
              </w:rPr>
              <w:t xml:space="preserve">Sabiedrības </w:t>
            </w:r>
            <w:proofErr w:type="spellStart"/>
            <w:r w:rsidRPr="0018088F">
              <w:rPr>
                <w:rFonts w:ascii="Times New Roman" w:eastAsia="Calibri" w:hAnsi="Times New Roman" w:cs="Times New Roman"/>
                <w:sz w:val="24"/>
                <w:szCs w:val="24"/>
                <w:lang w:eastAsia="lv-LV"/>
              </w:rPr>
              <w:t>mērķgrupas</w:t>
            </w:r>
            <w:proofErr w:type="spellEnd"/>
            <w:r w:rsidRPr="0018088F">
              <w:rPr>
                <w:rFonts w:ascii="Times New Roman" w:eastAsia="Calibri" w:hAnsi="Times New Roman" w:cs="Times New Roman"/>
                <w:sz w:val="24"/>
                <w:szCs w:val="24"/>
                <w:lang w:eastAsia="lv-LV"/>
              </w:rPr>
              <w:t>, kuras tiesiskais regulējums ietekmē vai varētu ietekmēt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7DD0D6" w14:textId="263DC31C" w:rsidR="00484BF0" w:rsidRPr="0018088F" w:rsidRDefault="00484BF0" w:rsidP="005B12FD">
            <w:pPr>
              <w:tabs>
                <w:tab w:val="left" w:pos="317"/>
              </w:tabs>
              <w:spacing w:after="0" w:line="240" w:lineRule="auto"/>
              <w:ind w:left="-79"/>
              <w:contextualSpacing/>
              <w:jc w:val="both"/>
              <w:rPr>
                <w:rFonts w:ascii="Times New Roman" w:eastAsia="Times New Roman" w:hAnsi="Times New Roman" w:cs="Times New Roman"/>
                <w:bCs/>
                <w:sz w:val="24"/>
                <w:szCs w:val="24"/>
              </w:rPr>
            </w:pPr>
            <w:r w:rsidRPr="0018088F">
              <w:rPr>
                <w:rFonts w:ascii="Times New Roman" w:eastAsia="Times New Roman" w:hAnsi="Times New Roman" w:cs="Times New Roman"/>
                <w:iCs/>
                <w:sz w:val="24"/>
                <w:szCs w:val="24"/>
                <w:lang w:eastAsia="lv-LV"/>
              </w:rPr>
              <w:t>Tiesiskais regulējums ietekmē atbildīgo iestādi –</w:t>
            </w:r>
            <w:r w:rsidR="00BD3FB6" w:rsidRPr="0018088F">
              <w:rPr>
                <w:rFonts w:ascii="Times New Roman" w:eastAsia="Times New Roman" w:hAnsi="Times New Roman" w:cs="Times New Roman"/>
                <w:iCs/>
                <w:sz w:val="24"/>
                <w:szCs w:val="24"/>
                <w:lang w:eastAsia="lv-LV"/>
              </w:rPr>
              <w:t xml:space="preserve"> </w:t>
            </w:r>
            <w:r w:rsidR="005B12FD">
              <w:rPr>
                <w:rFonts w:ascii="Times New Roman" w:eastAsia="Times New Roman" w:hAnsi="Times New Roman" w:cs="Times New Roman"/>
                <w:iCs/>
                <w:sz w:val="24"/>
                <w:szCs w:val="24"/>
                <w:lang w:eastAsia="lv-LV"/>
              </w:rPr>
              <w:t>ministriju</w:t>
            </w:r>
            <w:r w:rsidRPr="0018088F">
              <w:rPr>
                <w:rFonts w:ascii="Times New Roman" w:eastAsia="Times New Roman" w:hAnsi="Times New Roman" w:cs="Times New Roman"/>
                <w:iCs/>
                <w:sz w:val="24"/>
                <w:szCs w:val="24"/>
                <w:lang w:eastAsia="lv-LV"/>
              </w:rPr>
              <w:t>, sadarbības iestādi –</w:t>
            </w:r>
            <w:r w:rsidR="005B12FD">
              <w:rPr>
                <w:rFonts w:ascii="Times New Roman" w:eastAsia="Times New Roman" w:hAnsi="Times New Roman" w:cs="Times New Roman"/>
                <w:iCs/>
                <w:sz w:val="24"/>
                <w:szCs w:val="24"/>
                <w:lang w:eastAsia="lv-LV"/>
              </w:rPr>
              <w:t xml:space="preserve"> CFLA</w:t>
            </w:r>
            <w:r w:rsidR="005C0288" w:rsidRPr="0018088F">
              <w:rPr>
                <w:rFonts w:ascii="Times New Roman" w:eastAsia="Times New Roman" w:hAnsi="Times New Roman" w:cs="Times New Roman"/>
                <w:iCs/>
                <w:sz w:val="24"/>
                <w:szCs w:val="24"/>
                <w:lang w:eastAsia="lv-LV"/>
              </w:rPr>
              <w:t>,</w:t>
            </w:r>
            <w:r w:rsidR="00BD3FB6" w:rsidRPr="0018088F">
              <w:rPr>
                <w:rFonts w:ascii="Times New Roman" w:eastAsia="Times New Roman" w:hAnsi="Times New Roman" w:cs="Times New Roman"/>
                <w:sz w:val="24"/>
                <w:szCs w:val="24"/>
                <w:lang w:eastAsia="lv-LV"/>
              </w:rPr>
              <w:t xml:space="preserve"> </w:t>
            </w:r>
            <w:r w:rsidR="0047603E">
              <w:rPr>
                <w:rFonts w:ascii="Times New Roman" w:eastAsia="Times New Roman" w:hAnsi="Times New Roman" w:cs="Times New Roman"/>
                <w:sz w:val="24"/>
                <w:szCs w:val="24"/>
                <w:lang w:eastAsia="lv-LV"/>
              </w:rPr>
              <w:t xml:space="preserve">projekta </w:t>
            </w:r>
            <w:r w:rsidR="00BD3FB6" w:rsidRPr="0018088F">
              <w:rPr>
                <w:rFonts w:ascii="Times New Roman" w:eastAsia="Times New Roman" w:hAnsi="Times New Roman" w:cs="Times New Roman"/>
                <w:sz w:val="24"/>
                <w:szCs w:val="24"/>
                <w:lang w:eastAsia="lv-LV"/>
              </w:rPr>
              <w:t>finansējuma saņēmēju – Valsts izglītības satura centru (turpmāk – VISC) un tā sadarbības partnerus</w:t>
            </w:r>
            <w:r w:rsidR="00515E1E">
              <w:rPr>
                <w:rFonts w:ascii="Times New Roman" w:eastAsia="Times New Roman" w:hAnsi="Times New Roman" w:cs="Times New Roman"/>
                <w:sz w:val="24"/>
                <w:szCs w:val="24"/>
                <w:lang w:eastAsia="lv-LV"/>
              </w:rPr>
              <w:t xml:space="preserve"> (pašvaldības)</w:t>
            </w:r>
            <w:r w:rsidRPr="0018088F">
              <w:rPr>
                <w:rFonts w:ascii="Times New Roman" w:eastAsia="Times New Roman" w:hAnsi="Times New Roman" w:cs="Times New Roman"/>
                <w:sz w:val="24"/>
                <w:szCs w:val="24"/>
                <w:lang w:eastAsia="lv-LV"/>
              </w:rPr>
              <w:t>.</w:t>
            </w:r>
          </w:p>
        </w:tc>
      </w:tr>
      <w:tr w:rsidR="00484BF0" w:rsidRPr="0018088F" w14:paraId="607532F6" w14:textId="77777777" w:rsidTr="008E41E5">
        <w:tc>
          <w:tcPr>
            <w:tcW w:w="562" w:type="dxa"/>
            <w:tcBorders>
              <w:top w:val="single" w:sz="4" w:space="0" w:color="auto"/>
              <w:left w:val="single" w:sz="4" w:space="0" w:color="auto"/>
              <w:bottom w:val="single" w:sz="4" w:space="0" w:color="auto"/>
              <w:right w:val="single" w:sz="4" w:space="0" w:color="auto"/>
            </w:tcBorders>
            <w:shd w:val="clear" w:color="auto" w:fill="auto"/>
          </w:tcPr>
          <w:p w14:paraId="7A32B7E7" w14:textId="77777777" w:rsidR="00484BF0" w:rsidRPr="0018088F" w:rsidRDefault="00484BF0" w:rsidP="00484BF0">
            <w:pPr>
              <w:spacing w:after="0" w:line="240" w:lineRule="auto"/>
              <w:jc w:val="center"/>
              <w:rPr>
                <w:rFonts w:ascii="Times New Roman" w:eastAsia="Calibri" w:hAnsi="Times New Roman" w:cs="Times New Roman"/>
                <w:sz w:val="24"/>
                <w:szCs w:val="24"/>
                <w:lang w:eastAsia="lv-LV"/>
              </w:rPr>
            </w:pPr>
            <w:r w:rsidRPr="0018088F">
              <w:rPr>
                <w:rFonts w:ascii="Times New Roman" w:eastAsia="Calibri" w:hAnsi="Times New Roman" w:cs="Times New Roman"/>
                <w:sz w:val="24"/>
                <w:szCs w:val="24"/>
                <w:lang w:eastAsia="lv-LV"/>
              </w:rPr>
              <w:t>2.</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6C61D52" w14:textId="77777777" w:rsidR="00484BF0" w:rsidRPr="0018088F" w:rsidRDefault="00484BF0" w:rsidP="00484BF0">
            <w:pPr>
              <w:spacing w:after="0" w:line="240" w:lineRule="auto"/>
              <w:rPr>
                <w:rFonts w:ascii="Times New Roman" w:eastAsia="Calibri" w:hAnsi="Times New Roman" w:cs="Times New Roman"/>
                <w:color w:val="414142"/>
                <w:sz w:val="24"/>
                <w:szCs w:val="24"/>
                <w:lang w:eastAsia="lv-LV"/>
              </w:rPr>
            </w:pPr>
            <w:r w:rsidRPr="0018088F">
              <w:rPr>
                <w:rFonts w:ascii="Times New Roman" w:eastAsia="Calibri" w:hAnsi="Times New Roman" w:cs="Times New Roman"/>
                <w:sz w:val="24"/>
                <w:szCs w:val="24"/>
                <w:lang w:eastAsia="lv-LV"/>
              </w:rPr>
              <w:t>Tiesiskā regulējuma ietekme uz tautsaimniecību un administratīvo slogu</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95F84C3" w14:textId="77777777" w:rsidR="00484BF0" w:rsidRPr="0018088F"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18088F">
              <w:rPr>
                <w:rFonts w:ascii="Times New Roman" w:eastAsia="Times New Roman" w:hAnsi="Times New Roman" w:cs="Times New Roman"/>
                <w:sz w:val="24"/>
                <w:szCs w:val="24"/>
                <w:lang w:eastAsia="lv-LV"/>
              </w:rPr>
              <w:t>Sabiedrības grupām un institūcijām noteikumu projekta tiesiskais regulējums nemaina tiesības un pienākumus, kā arī veicamās darbības.</w:t>
            </w:r>
          </w:p>
        </w:tc>
      </w:tr>
      <w:tr w:rsidR="00484BF0" w:rsidRPr="0018088F" w14:paraId="4638984F" w14:textId="77777777" w:rsidTr="008E41E5">
        <w:tc>
          <w:tcPr>
            <w:tcW w:w="562" w:type="dxa"/>
            <w:tcBorders>
              <w:top w:val="single" w:sz="4" w:space="0" w:color="auto"/>
              <w:left w:val="single" w:sz="4" w:space="0" w:color="auto"/>
              <w:bottom w:val="single" w:sz="4" w:space="0" w:color="auto"/>
              <w:right w:val="single" w:sz="4" w:space="0" w:color="auto"/>
            </w:tcBorders>
            <w:shd w:val="clear" w:color="auto" w:fill="auto"/>
          </w:tcPr>
          <w:p w14:paraId="0B30E69B" w14:textId="77777777" w:rsidR="00484BF0" w:rsidRPr="0018088F" w:rsidRDefault="00484BF0" w:rsidP="00484BF0">
            <w:pPr>
              <w:spacing w:after="0" w:line="240" w:lineRule="auto"/>
              <w:jc w:val="center"/>
              <w:rPr>
                <w:rFonts w:ascii="Times New Roman" w:eastAsia="Calibri" w:hAnsi="Times New Roman" w:cs="Times New Roman"/>
                <w:sz w:val="24"/>
                <w:szCs w:val="24"/>
                <w:lang w:eastAsia="lv-LV"/>
              </w:rPr>
            </w:pPr>
            <w:r w:rsidRPr="0018088F">
              <w:rPr>
                <w:rFonts w:ascii="Times New Roman" w:eastAsia="Calibri" w:hAnsi="Times New Roman" w:cs="Times New Roman"/>
                <w:sz w:val="24"/>
                <w:szCs w:val="24"/>
                <w:lang w:eastAsia="lv-LV"/>
              </w:rPr>
              <w:t>3.</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E0B769D" w14:textId="77777777" w:rsidR="00484BF0" w:rsidRPr="0018088F" w:rsidRDefault="00484BF0" w:rsidP="00484BF0">
            <w:pPr>
              <w:spacing w:after="0" w:line="240" w:lineRule="auto"/>
              <w:rPr>
                <w:rFonts w:ascii="Times New Roman" w:eastAsia="Calibri" w:hAnsi="Times New Roman" w:cs="Times New Roman"/>
                <w:color w:val="414142"/>
                <w:sz w:val="24"/>
                <w:szCs w:val="24"/>
                <w:lang w:eastAsia="lv-LV"/>
              </w:rPr>
            </w:pPr>
            <w:r w:rsidRPr="0018088F">
              <w:rPr>
                <w:rFonts w:ascii="Times New Roman" w:eastAsia="Calibri" w:hAnsi="Times New Roman" w:cs="Times New Roman"/>
                <w:sz w:val="24"/>
                <w:szCs w:val="24"/>
                <w:lang w:eastAsia="lv-LV"/>
              </w:rPr>
              <w:t>Administratīvo izmaksu monetārs novērtējums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D2489D" w14:textId="77777777" w:rsidR="00484BF0" w:rsidRPr="0018088F"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18088F">
              <w:rPr>
                <w:rFonts w:ascii="Times New Roman" w:eastAsia="Times New Roman" w:hAnsi="Times New Roman" w:cs="Times New Roman"/>
                <w:sz w:val="24"/>
                <w:szCs w:val="24"/>
                <w:lang w:eastAsia="lv-LV"/>
              </w:rPr>
              <w:t>Noteikumu projekts šo jomu neskar.</w:t>
            </w:r>
          </w:p>
        </w:tc>
      </w:tr>
      <w:tr w:rsidR="00484BF0" w:rsidRPr="0018088F" w14:paraId="14FB7BBD" w14:textId="77777777" w:rsidTr="008E41E5">
        <w:tc>
          <w:tcPr>
            <w:tcW w:w="562" w:type="dxa"/>
            <w:tcBorders>
              <w:top w:val="single" w:sz="4" w:space="0" w:color="auto"/>
              <w:left w:val="single" w:sz="4" w:space="0" w:color="auto"/>
              <w:bottom w:val="single" w:sz="4" w:space="0" w:color="auto"/>
              <w:right w:val="single" w:sz="4" w:space="0" w:color="auto"/>
            </w:tcBorders>
            <w:shd w:val="clear" w:color="auto" w:fill="auto"/>
          </w:tcPr>
          <w:p w14:paraId="0437F069" w14:textId="77777777" w:rsidR="00484BF0" w:rsidRPr="0018088F" w:rsidRDefault="00484BF0" w:rsidP="00484BF0">
            <w:pPr>
              <w:spacing w:after="0" w:line="240" w:lineRule="auto"/>
              <w:jc w:val="center"/>
              <w:rPr>
                <w:rFonts w:ascii="Times New Roman" w:eastAsia="Calibri" w:hAnsi="Times New Roman" w:cs="Times New Roman"/>
                <w:sz w:val="24"/>
                <w:szCs w:val="24"/>
                <w:lang w:eastAsia="lv-LV"/>
              </w:rPr>
            </w:pPr>
            <w:r w:rsidRPr="0018088F">
              <w:rPr>
                <w:rFonts w:ascii="Times New Roman" w:eastAsia="Calibri" w:hAnsi="Times New Roman" w:cs="Times New Roman"/>
                <w:sz w:val="24"/>
                <w:szCs w:val="24"/>
                <w:lang w:eastAsia="lv-LV"/>
              </w:rPr>
              <w:t>4.</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10E9A39" w14:textId="77777777" w:rsidR="00484BF0" w:rsidRPr="0018088F" w:rsidRDefault="00484BF0" w:rsidP="00484BF0">
            <w:pPr>
              <w:spacing w:after="0" w:line="240" w:lineRule="auto"/>
              <w:rPr>
                <w:rFonts w:ascii="Times New Roman" w:eastAsia="Calibri" w:hAnsi="Times New Roman" w:cs="Times New Roman"/>
                <w:sz w:val="24"/>
                <w:szCs w:val="24"/>
                <w:lang w:eastAsia="lv-LV"/>
              </w:rPr>
            </w:pPr>
            <w:r w:rsidRPr="0018088F">
              <w:rPr>
                <w:rFonts w:ascii="Times New Roman" w:eastAsia="Calibri" w:hAnsi="Times New Roman" w:cs="Times New Roman"/>
                <w:sz w:val="24"/>
                <w:szCs w:val="24"/>
                <w:lang w:eastAsia="lv-LV"/>
              </w:rPr>
              <w:t>Atbilstības izmaksu monetārs novērtējums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83F71BE" w14:textId="77777777" w:rsidR="00484BF0" w:rsidRPr="0018088F"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18088F">
              <w:rPr>
                <w:rFonts w:ascii="Times New Roman" w:eastAsia="Times New Roman" w:hAnsi="Times New Roman" w:cs="Times New Roman"/>
                <w:sz w:val="24"/>
                <w:szCs w:val="24"/>
                <w:lang w:eastAsia="lv-LV"/>
              </w:rPr>
              <w:t>Noteikumu projekts šo jomu neskar.</w:t>
            </w:r>
          </w:p>
        </w:tc>
      </w:tr>
      <w:tr w:rsidR="00484BF0" w:rsidRPr="0018088F" w14:paraId="28F87264" w14:textId="77777777" w:rsidTr="008E41E5">
        <w:tc>
          <w:tcPr>
            <w:tcW w:w="562" w:type="dxa"/>
            <w:tcBorders>
              <w:top w:val="single" w:sz="4" w:space="0" w:color="auto"/>
              <w:left w:val="single" w:sz="4" w:space="0" w:color="auto"/>
              <w:bottom w:val="single" w:sz="4" w:space="0" w:color="auto"/>
              <w:right w:val="single" w:sz="4" w:space="0" w:color="auto"/>
            </w:tcBorders>
            <w:shd w:val="clear" w:color="auto" w:fill="auto"/>
          </w:tcPr>
          <w:p w14:paraId="0EC6C2DA" w14:textId="77777777" w:rsidR="00484BF0" w:rsidRPr="0018088F" w:rsidRDefault="00484BF0" w:rsidP="00484BF0">
            <w:pPr>
              <w:spacing w:after="0" w:line="240" w:lineRule="auto"/>
              <w:jc w:val="center"/>
              <w:rPr>
                <w:rFonts w:ascii="Times New Roman" w:eastAsia="Calibri" w:hAnsi="Times New Roman" w:cs="Times New Roman"/>
                <w:sz w:val="24"/>
                <w:szCs w:val="24"/>
                <w:lang w:eastAsia="lv-LV"/>
              </w:rPr>
            </w:pPr>
            <w:r w:rsidRPr="0018088F">
              <w:rPr>
                <w:rFonts w:ascii="Times New Roman" w:eastAsia="Calibri" w:hAnsi="Times New Roman" w:cs="Times New Roman"/>
                <w:sz w:val="24"/>
                <w:szCs w:val="24"/>
                <w:lang w:eastAsia="lv-LV"/>
              </w:rPr>
              <w:t>5.</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A2DD9B8" w14:textId="77777777" w:rsidR="00484BF0" w:rsidRPr="0018088F" w:rsidRDefault="00484BF0" w:rsidP="00484BF0">
            <w:pPr>
              <w:spacing w:after="0" w:line="240" w:lineRule="auto"/>
              <w:rPr>
                <w:rFonts w:ascii="Times New Roman" w:eastAsia="Calibri" w:hAnsi="Times New Roman" w:cs="Times New Roman"/>
                <w:color w:val="414142"/>
                <w:sz w:val="24"/>
                <w:szCs w:val="24"/>
                <w:lang w:eastAsia="lv-LV"/>
              </w:rPr>
            </w:pPr>
            <w:r w:rsidRPr="0018088F">
              <w:rPr>
                <w:rFonts w:ascii="Times New Roman" w:eastAsia="Calibri" w:hAnsi="Times New Roman" w:cs="Times New Roman"/>
                <w:sz w:val="24"/>
                <w:szCs w:val="24"/>
                <w:lang w:eastAsia="lv-LV"/>
              </w:rPr>
              <w:t>Cita informācija</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C064E58" w14:textId="77777777" w:rsidR="00484BF0" w:rsidRPr="0018088F" w:rsidRDefault="00484BF0" w:rsidP="00484BF0">
            <w:pPr>
              <w:tabs>
                <w:tab w:val="left" w:pos="317"/>
              </w:tabs>
              <w:spacing w:after="0" w:line="240" w:lineRule="auto"/>
              <w:ind w:left="-79"/>
              <w:contextualSpacing/>
              <w:jc w:val="both"/>
              <w:rPr>
                <w:rFonts w:ascii="Times New Roman" w:eastAsia="Times New Roman" w:hAnsi="Times New Roman" w:cs="Times New Roman"/>
                <w:bCs/>
                <w:sz w:val="24"/>
                <w:szCs w:val="24"/>
              </w:rPr>
            </w:pPr>
            <w:r w:rsidRPr="0018088F">
              <w:rPr>
                <w:rFonts w:ascii="Times New Roman" w:eastAsia="Times New Roman" w:hAnsi="Times New Roman" w:cs="Times New Roman"/>
                <w:bCs/>
                <w:sz w:val="24"/>
                <w:szCs w:val="24"/>
              </w:rPr>
              <w:t>Nav.</w:t>
            </w:r>
          </w:p>
        </w:tc>
      </w:tr>
    </w:tbl>
    <w:p w14:paraId="091CF328" w14:textId="77777777" w:rsidR="005C334C" w:rsidRDefault="005C334C" w:rsidP="005C334C">
      <w:pPr>
        <w:shd w:val="clear" w:color="auto" w:fill="FFFFFF"/>
        <w:spacing w:after="0" w:line="240" w:lineRule="auto"/>
        <w:rPr>
          <w:rFonts w:ascii="Times New Roman" w:eastAsia="Times New Roman" w:hAnsi="Times New Roman" w:cs="Times New Roman"/>
          <w:sz w:val="24"/>
          <w:szCs w:val="24"/>
          <w:lang w:eastAsia="lv-LV"/>
        </w:rPr>
      </w:pPr>
    </w:p>
    <w:tbl>
      <w:tblPr>
        <w:tblW w:w="5083"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597"/>
        <w:gridCol w:w="1050"/>
        <w:gridCol w:w="1042"/>
        <w:gridCol w:w="807"/>
        <w:gridCol w:w="1300"/>
        <w:gridCol w:w="807"/>
        <w:gridCol w:w="1300"/>
        <w:gridCol w:w="1302"/>
      </w:tblGrid>
      <w:tr w:rsidR="005B12FD" w:rsidRPr="005B12FD" w14:paraId="1480DCE2" w14:textId="77777777" w:rsidTr="00E11CDB">
        <w:tc>
          <w:tcPr>
            <w:tcW w:w="5000" w:type="pct"/>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0D2CEB" w14:textId="77777777" w:rsidR="005B12FD" w:rsidRPr="005B12FD" w:rsidRDefault="005B12FD" w:rsidP="005B12FD">
            <w:pPr>
              <w:shd w:val="clear" w:color="auto" w:fill="FFFFFF"/>
              <w:spacing w:after="0" w:line="240" w:lineRule="auto"/>
              <w:jc w:val="center"/>
              <w:rPr>
                <w:rFonts w:ascii="Times New Roman" w:eastAsia="Times New Roman" w:hAnsi="Times New Roman" w:cs="Times New Roman"/>
                <w:b/>
                <w:bCs/>
                <w:sz w:val="24"/>
                <w:szCs w:val="24"/>
                <w:lang w:eastAsia="lv-LV"/>
              </w:rPr>
            </w:pPr>
            <w:r w:rsidRPr="005B12FD">
              <w:rPr>
                <w:rFonts w:ascii="Times New Roman" w:eastAsia="Times New Roman" w:hAnsi="Times New Roman" w:cs="Times New Roman"/>
                <w:b/>
                <w:bCs/>
                <w:sz w:val="24"/>
                <w:szCs w:val="24"/>
                <w:lang w:eastAsia="lv-LV"/>
              </w:rPr>
              <w:t>III. Tiesību akta projekta ietekme uz valsts budžetu un pašvaldību budžetiem</w:t>
            </w:r>
          </w:p>
        </w:tc>
      </w:tr>
      <w:tr w:rsidR="005B12FD" w:rsidRPr="005B12FD" w14:paraId="4D976AB0" w14:textId="77777777" w:rsidTr="005B12FD">
        <w:tc>
          <w:tcPr>
            <w:tcW w:w="86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838C3B"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Rādītāji</w:t>
            </w:r>
          </w:p>
        </w:tc>
        <w:tc>
          <w:tcPr>
            <w:tcW w:w="1137"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A7A8B2" w14:textId="77777777" w:rsidR="005B12FD" w:rsidRPr="005B12FD" w:rsidRDefault="005B12FD" w:rsidP="003C4CCC">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2021. gads</w:t>
            </w:r>
          </w:p>
        </w:tc>
        <w:tc>
          <w:tcPr>
            <w:tcW w:w="2995"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FF98D8" w14:textId="77777777" w:rsidR="005B12FD" w:rsidRPr="005B12FD" w:rsidRDefault="005B12FD" w:rsidP="003C4CCC">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Turpmākie trīs gadi (</w:t>
            </w:r>
            <w:proofErr w:type="spellStart"/>
            <w:r w:rsidRPr="005B12FD">
              <w:rPr>
                <w:rFonts w:ascii="Times New Roman" w:eastAsia="Times New Roman" w:hAnsi="Times New Roman" w:cs="Times New Roman"/>
                <w:i/>
                <w:iCs/>
                <w:sz w:val="24"/>
                <w:szCs w:val="24"/>
                <w:lang w:eastAsia="lv-LV"/>
              </w:rPr>
              <w:t>euro</w:t>
            </w:r>
            <w:proofErr w:type="spellEnd"/>
            <w:r w:rsidRPr="005B12FD">
              <w:rPr>
                <w:rFonts w:ascii="Times New Roman" w:eastAsia="Times New Roman" w:hAnsi="Times New Roman" w:cs="Times New Roman"/>
                <w:sz w:val="24"/>
                <w:szCs w:val="24"/>
                <w:lang w:eastAsia="lv-LV"/>
              </w:rPr>
              <w:t>)</w:t>
            </w:r>
          </w:p>
        </w:tc>
      </w:tr>
      <w:tr w:rsidR="005B12FD" w:rsidRPr="005B12FD" w14:paraId="08D3E461" w14:textId="77777777" w:rsidTr="005B12FD">
        <w:tc>
          <w:tcPr>
            <w:tcW w:w="86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E4C212"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1137" w:type="pct"/>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F6081B"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114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A1A5EF"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2022. gads</w:t>
            </w:r>
          </w:p>
        </w:tc>
        <w:tc>
          <w:tcPr>
            <w:tcW w:w="1144"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67AF86"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2023. gads</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C55829"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2024. gads</w:t>
            </w:r>
          </w:p>
        </w:tc>
      </w:tr>
      <w:tr w:rsidR="005B12FD" w:rsidRPr="005B12FD" w14:paraId="523D00E7" w14:textId="77777777" w:rsidTr="005B12FD">
        <w:tc>
          <w:tcPr>
            <w:tcW w:w="86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ED1BA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4ABB44" w14:textId="77777777" w:rsidR="005B12FD" w:rsidRPr="005B12FD" w:rsidRDefault="005B12FD" w:rsidP="003C4CCC">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saskaņā ar valsts budžetu kārtējam gadam</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FF2B99" w14:textId="77777777" w:rsidR="005B12FD" w:rsidRPr="005B12FD" w:rsidRDefault="005B12FD" w:rsidP="003C4CCC">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izmaiņas kārtējā gadā, salīdzinot ar valsts budžetu kārtējam gadam</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3844DB" w14:textId="77777777" w:rsidR="005B12FD" w:rsidRPr="005B12FD" w:rsidRDefault="005B12FD" w:rsidP="003C4CCC">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saskaņā ar vidēja termiņa budžeta ietvaru</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B648D8" w14:textId="77777777" w:rsidR="005B12FD" w:rsidRPr="005B12FD" w:rsidRDefault="005B12FD" w:rsidP="003C4CCC">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izmaiņas, salīdzinot ar vidēja termiņa budžeta ietvaru 2022. gadam</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1564A7" w14:textId="77777777" w:rsidR="005B12FD" w:rsidRPr="005B12FD" w:rsidRDefault="005B12FD" w:rsidP="003C4CCC">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saskaņā ar vidēja termiņa budžeta ietvaru</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C340DF" w14:textId="77777777" w:rsidR="005B12FD" w:rsidRPr="005B12FD" w:rsidRDefault="005B12FD" w:rsidP="003C4CCC">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izmaiņas, salīdzinot ar vidēja termiņa budžeta ietvaru 2023. gadam</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9C7B90" w14:textId="77777777" w:rsidR="005B12FD" w:rsidRPr="005B12FD" w:rsidRDefault="005B12FD" w:rsidP="003C4CCC">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izmaiņas, salīdzinot ar vidēja termiņa budžeta ietvaru 2023. gadam</w:t>
            </w:r>
          </w:p>
        </w:tc>
      </w:tr>
      <w:tr w:rsidR="005B12FD" w:rsidRPr="005B12FD" w14:paraId="0F145396"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588399"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1</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BD4AB8"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E828EC"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3</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76A26C"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4</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420E61"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5</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2E96E6"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6</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5FD28B"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7</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1CE1EF" w14:textId="77777777" w:rsidR="005B12FD" w:rsidRPr="005B12FD" w:rsidRDefault="005B12FD" w:rsidP="00125A2A">
            <w:pPr>
              <w:shd w:val="clear" w:color="auto" w:fill="FFFFFF"/>
              <w:spacing w:after="0" w:line="240" w:lineRule="auto"/>
              <w:jc w:val="center"/>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8</w:t>
            </w:r>
          </w:p>
        </w:tc>
      </w:tr>
      <w:tr w:rsidR="005B12FD" w:rsidRPr="005B12FD" w14:paraId="32EE73AE"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19D7591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1. Budžeta ieņēmumi</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8198A6"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CA1B95" w14:textId="7F1F102C"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3 968 737</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90DF9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DEBA77" w14:textId="5BECA486"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3 968 737</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A41E9B"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36DCB3" w14:textId="0588EE61"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3 968 737</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BDA84E"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4A9A9D65"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00D8AEA9"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1.1. valsts pamatbudžets, tai skaitā ieņēmumi no maksas pakalpojumiem un citi pašu ieņēmumi</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B131B6"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CCBBF5" w14:textId="3C2BD07E"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3 968 737</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5364C2"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4D31E4" w14:textId="61F042DE"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3 968 737</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7FDE0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75A974" w14:textId="3C599B18"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3 968 737</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F2AB1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27D4AB52"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2895184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1.2. valsts speciālais budžets</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D0A3BE"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26B552"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06EA06"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4CBCD9"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F5B469"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17095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CE4FB6"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47A4D56C"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24BD371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1.3. pašvaldību budžets</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F7401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62071F"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B8118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84EC7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70603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2795F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0EDF0"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32091B5B"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199C63C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 Budžeta izdevumi</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ACB77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061DFA" w14:textId="3D58FFA7"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4 669 103</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B8D4F0"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CDE236" w14:textId="3F5C707F"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4 669 103</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6C2875"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58C721" w14:textId="6D31D290"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4 669 102</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DC006D"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147AEEF5"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226B5005"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2.1. valsts pamatbudžets</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E9A11E"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D6B272" w14:textId="7BC36AE0"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4 669 103</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88A23E"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C514C4" w14:textId="1542DC8C"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4 669 103</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BA80CB"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EB9A33" w14:textId="76472437" w:rsidR="005B12FD" w:rsidRPr="005B12FD" w:rsidRDefault="006F1769" w:rsidP="005B12FD">
            <w:pPr>
              <w:shd w:val="clear" w:color="auto" w:fill="FFFFFF"/>
              <w:spacing w:after="0" w:line="240" w:lineRule="auto"/>
              <w:rPr>
                <w:rFonts w:ascii="Times New Roman" w:eastAsia="Times New Roman" w:hAnsi="Times New Roman" w:cs="Times New Roman"/>
                <w:sz w:val="24"/>
                <w:szCs w:val="24"/>
                <w:lang w:eastAsia="lv-LV"/>
              </w:rPr>
            </w:pPr>
            <w:r w:rsidRPr="006F1769">
              <w:rPr>
                <w:rFonts w:ascii="Times New Roman" w:eastAsia="Times New Roman" w:hAnsi="Times New Roman" w:cs="Times New Roman"/>
                <w:sz w:val="24"/>
                <w:szCs w:val="24"/>
                <w:lang w:eastAsia="lv-LV"/>
              </w:rPr>
              <w:t>4 669 102</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87880B"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730B7955"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4B2DE22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lastRenderedPageBreak/>
              <w:t>2.2. valsts speciālais budžets</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48DD83"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66B60C"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629A7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CC923B"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12DAD2"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6167A9"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D268CF"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04693AFE"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1A3A96B3"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2.3. pašvaldību budžets</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B4009B"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882143"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70D0D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08CF9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1023D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3B454C"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DE40CF"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1E759CCC"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5408C41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3. Finansiālā ietekme</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5696F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E9826D" w14:textId="55B7E331"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w:t>
            </w:r>
            <w:r w:rsidR="006F1769" w:rsidRPr="006F1769">
              <w:rPr>
                <w:rFonts w:ascii="Times New Roman" w:eastAsia="Times New Roman" w:hAnsi="Times New Roman" w:cs="Times New Roman"/>
                <w:sz w:val="24"/>
                <w:szCs w:val="24"/>
                <w:lang w:eastAsia="lv-LV"/>
              </w:rPr>
              <w:t>700 366</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3D7893"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47653C" w14:textId="4A9216AF"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w:t>
            </w:r>
            <w:r w:rsidR="006F1769" w:rsidRPr="006F1769">
              <w:rPr>
                <w:rFonts w:ascii="Times New Roman" w:eastAsia="Times New Roman" w:hAnsi="Times New Roman" w:cs="Times New Roman"/>
                <w:sz w:val="24"/>
                <w:szCs w:val="24"/>
                <w:lang w:eastAsia="lv-LV"/>
              </w:rPr>
              <w:t>700 366</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0393B9"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4713C0" w14:textId="7A2216AF"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w:t>
            </w:r>
            <w:r w:rsidR="006F1769" w:rsidRPr="006F1769">
              <w:rPr>
                <w:rFonts w:ascii="Times New Roman" w:eastAsia="Times New Roman" w:hAnsi="Times New Roman" w:cs="Times New Roman"/>
                <w:sz w:val="24"/>
                <w:szCs w:val="24"/>
                <w:lang w:eastAsia="lv-LV"/>
              </w:rPr>
              <w:t>700 365</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CD63AC"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6F6DA2D6"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210CF363"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3.1. valsts pamatbudžets</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E1D610"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DDE706" w14:textId="4AACF629"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w:t>
            </w:r>
            <w:r w:rsidR="006F1769" w:rsidRPr="006F1769">
              <w:rPr>
                <w:rFonts w:ascii="Times New Roman" w:eastAsia="Times New Roman" w:hAnsi="Times New Roman" w:cs="Times New Roman"/>
                <w:sz w:val="24"/>
                <w:szCs w:val="24"/>
                <w:lang w:eastAsia="lv-LV"/>
              </w:rPr>
              <w:t>700 366</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F4A866"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ED1503" w14:textId="0E9AACB4"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w:t>
            </w:r>
            <w:r w:rsidR="006F1769" w:rsidRPr="006F1769">
              <w:rPr>
                <w:rFonts w:ascii="Times New Roman" w:eastAsia="Times New Roman" w:hAnsi="Times New Roman" w:cs="Times New Roman"/>
                <w:sz w:val="24"/>
                <w:szCs w:val="24"/>
                <w:lang w:eastAsia="lv-LV"/>
              </w:rPr>
              <w:t>700 366</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4C0AA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4083BF" w14:textId="3F3A973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w:t>
            </w:r>
            <w:r w:rsidR="006F1769" w:rsidRPr="006F1769">
              <w:rPr>
                <w:rFonts w:ascii="Times New Roman" w:eastAsia="Times New Roman" w:hAnsi="Times New Roman" w:cs="Times New Roman"/>
                <w:sz w:val="24"/>
                <w:szCs w:val="24"/>
                <w:lang w:eastAsia="lv-LV"/>
              </w:rPr>
              <w:t>700 365</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0B3E9B"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4CBCD79C"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5C0CE679"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3.2. speciālais budžets</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F29E2C"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AB059A"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02DC7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D0438E"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BC6A5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485796"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54D003"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44503A6F"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03A86852"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3.3. pašvaldību budžets</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B6D3CC"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E83A4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10E20E"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BCFD5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4FCCAB"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6BA2B3"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4D7A0D"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6DCE5A35"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54DE9BF3"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119B2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N/a</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7949BB" w14:textId="07C7A29B"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 xml:space="preserve">+ </w:t>
            </w:r>
            <w:r w:rsidR="006F1769" w:rsidRPr="006F1769">
              <w:rPr>
                <w:rFonts w:ascii="Times New Roman" w:eastAsia="Times New Roman" w:hAnsi="Times New Roman" w:cs="Times New Roman"/>
                <w:sz w:val="24"/>
                <w:szCs w:val="24"/>
                <w:lang w:eastAsia="lv-LV"/>
              </w:rPr>
              <w:t>700 366</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0E77CD"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16F0D5" w14:textId="01183DFF"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w:t>
            </w:r>
            <w:r w:rsidR="006F1769" w:rsidRPr="006F1769">
              <w:rPr>
                <w:rFonts w:ascii="Times New Roman" w:eastAsia="Times New Roman" w:hAnsi="Times New Roman" w:cs="Times New Roman"/>
                <w:sz w:val="24"/>
                <w:szCs w:val="24"/>
                <w:lang w:eastAsia="lv-LV"/>
              </w:rPr>
              <w:t>700 366</w:t>
            </w:r>
          </w:p>
        </w:tc>
        <w:tc>
          <w:tcPr>
            <w:tcW w:w="43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21CA70"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5FE0DE" w14:textId="3F6C5ECF"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w:t>
            </w:r>
            <w:r w:rsidR="006F1769" w:rsidRPr="006F1769">
              <w:rPr>
                <w:rFonts w:ascii="Times New Roman" w:eastAsia="Times New Roman" w:hAnsi="Times New Roman" w:cs="Times New Roman"/>
                <w:sz w:val="24"/>
                <w:szCs w:val="24"/>
                <w:lang w:eastAsia="lv-LV"/>
              </w:rPr>
              <w:t>700 365</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42554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77F60664"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2067A62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5. Precizēta finansiālā ietekme</w:t>
            </w:r>
          </w:p>
        </w:tc>
        <w:tc>
          <w:tcPr>
            <w:tcW w:w="57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5E0C9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N/a</w:t>
            </w: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1608AD"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57861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N/a</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BF6DB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E07452"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N/a</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DB5723"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AAC289"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134DBBD4"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346017A6"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5.1. valsts pamatbudžets</w:t>
            </w:r>
          </w:p>
        </w:tc>
        <w:tc>
          <w:tcPr>
            <w:tcW w:w="57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7815BE"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E6FD1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87C70D"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EC0EF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062FDC"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66CB8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9A2A1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58F1E09D"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282B7714"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5.2. speciālais budžets</w:t>
            </w:r>
          </w:p>
        </w:tc>
        <w:tc>
          <w:tcPr>
            <w:tcW w:w="57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84038C"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88DE10"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BBDB3C"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D67B5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45A932"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78A3AE"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2C0CBF"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713703D6"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5242D029"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5.3. pašvaldību budžets</w:t>
            </w:r>
          </w:p>
        </w:tc>
        <w:tc>
          <w:tcPr>
            <w:tcW w:w="57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3888AA"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56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DFBE7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99E95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9984D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43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8A554B"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F6FDC8"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c>
          <w:tcPr>
            <w:tcW w:w="7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2ABD6"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0</w:t>
            </w:r>
          </w:p>
        </w:tc>
      </w:tr>
      <w:tr w:rsidR="005B12FD" w:rsidRPr="005B12FD" w14:paraId="3ABA5A54"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669B1370"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4132" w:type="pct"/>
            <w:gridSpan w:val="7"/>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645A2B3" w14:textId="279D162A" w:rsidR="005B12FD" w:rsidRPr="00214717" w:rsidRDefault="00214717" w:rsidP="00214717">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Kopējais 8.3.2.2</w:t>
            </w:r>
            <w:r w:rsidR="005B12FD" w:rsidRPr="005B12FD">
              <w:rPr>
                <w:rFonts w:ascii="Times New Roman" w:eastAsia="Times New Roman" w:hAnsi="Times New Roman" w:cs="Times New Roman"/>
                <w:sz w:val="24"/>
                <w:szCs w:val="24"/>
                <w:lang w:eastAsia="lv-LV"/>
              </w:rPr>
              <w:t xml:space="preserve">. pasākuma finansējums: </w:t>
            </w:r>
            <w:r>
              <w:rPr>
                <w:rFonts w:ascii="Times New Roman" w:eastAsia="Times New Roman" w:hAnsi="Times New Roman" w:cs="Times New Roman"/>
                <w:sz w:val="24"/>
                <w:szCs w:val="24"/>
                <w:lang w:eastAsia="lv-LV"/>
              </w:rPr>
              <w:t xml:space="preserve">34 145 </w:t>
            </w:r>
            <w:r w:rsidR="00613DB5">
              <w:rPr>
                <w:rFonts w:ascii="Times New Roman" w:eastAsia="Times New Roman" w:hAnsi="Times New Roman" w:cs="Times New Roman"/>
                <w:sz w:val="24"/>
                <w:szCs w:val="24"/>
                <w:lang w:eastAsia="lv-LV"/>
              </w:rPr>
              <w:t>390</w:t>
            </w:r>
            <w:r w:rsidR="005B12FD" w:rsidRPr="005B12FD">
              <w:rPr>
                <w:rFonts w:ascii="Times New Roman" w:eastAsia="Times New Roman" w:hAnsi="Times New Roman" w:cs="Times New Roman"/>
                <w:sz w:val="24"/>
                <w:szCs w:val="24"/>
                <w:lang w:eastAsia="lv-LV"/>
              </w:rPr>
              <w:t> </w:t>
            </w:r>
            <w:proofErr w:type="spellStart"/>
            <w:r w:rsidR="005B12FD" w:rsidRPr="005B12FD">
              <w:rPr>
                <w:rFonts w:ascii="Times New Roman" w:eastAsia="Times New Roman" w:hAnsi="Times New Roman" w:cs="Times New Roman"/>
                <w:i/>
                <w:sz w:val="24"/>
                <w:szCs w:val="24"/>
                <w:lang w:eastAsia="lv-LV"/>
              </w:rPr>
              <w:t>euro</w:t>
            </w:r>
            <w:proofErr w:type="spellEnd"/>
            <w:r w:rsidR="005B12FD" w:rsidRPr="005B12FD">
              <w:rPr>
                <w:rFonts w:ascii="Times New Roman" w:eastAsia="Times New Roman" w:hAnsi="Times New Roman" w:cs="Times New Roman"/>
                <w:sz w:val="24"/>
                <w:szCs w:val="24"/>
                <w:lang w:eastAsia="lv-LV"/>
              </w:rPr>
              <w:t xml:space="preserve">, tai skaitā Eiropas Sociālā fonda </w:t>
            </w:r>
            <w:r w:rsidR="00613DB5">
              <w:rPr>
                <w:rFonts w:ascii="Times New Roman" w:eastAsia="Times New Roman" w:hAnsi="Times New Roman" w:cs="Times New Roman"/>
                <w:sz w:val="24"/>
                <w:szCs w:val="24"/>
                <w:lang w:eastAsia="lv-LV"/>
              </w:rPr>
              <w:t xml:space="preserve">(turpmāk – ESF) </w:t>
            </w:r>
            <w:r w:rsidR="005B12FD" w:rsidRPr="005B12FD">
              <w:rPr>
                <w:rFonts w:ascii="Times New Roman" w:eastAsia="Times New Roman" w:hAnsi="Times New Roman" w:cs="Times New Roman"/>
                <w:sz w:val="24"/>
                <w:szCs w:val="24"/>
                <w:lang w:eastAsia="lv-LV"/>
              </w:rPr>
              <w:t xml:space="preserve">finansējums </w:t>
            </w:r>
            <w:r w:rsidRPr="00214717">
              <w:rPr>
                <w:rFonts w:ascii="Times New Roman" w:eastAsia="Times New Roman" w:hAnsi="Times New Roman" w:cs="Times New Roman"/>
                <w:sz w:val="24"/>
                <w:szCs w:val="24"/>
                <w:lang w:eastAsia="lv-LV"/>
              </w:rPr>
              <w:t>29 023</w:t>
            </w:r>
            <w:r>
              <w:rPr>
                <w:rFonts w:ascii="Times New Roman" w:eastAsia="Times New Roman" w:hAnsi="Times New Roman" w:cs="Times New Roman"/>
                <w:sz w:val="24"/>
                <w:szCs w:val="24"/>
                <w:lang w:eastAsia="lv-LV"/>
              </w:rPr>
              <w:t> </w:t>
            </w:r>
            <w:r w:rsidRPr="00214717">
              <w:rPr>
                <w:rFonts w:ascii="Times New Roman" w:eastAsia="Times New Roman" w:hAnsi="Times New Roman" w:cs="Times New Roman"/>
                <w:sz w:val="24"/>
                <w:szCs w:val="24"/>
                <w:lang w:eastAsia="lv-LV"/>
              </w:rPr>
              <w:t>581</w:t>
            </w:r>
            <w:r>
              <w:rPr>
                <w:rFonts w:ascii="Times New Roman" w:eastAsia="Times New Roman" w:hAnsi="Times New Roman" w:cs="Times New Roman"/>
                <w:sz w:val="24"/>
                <w:szCs w:val="24"/>
                <w:lang w:eastAsia="lv-LV"/>
              </w:rPr>
              <w:t xml:space="preserve"> </w:t>
            </w:r>
            <w:proofErr w:type="spellStart"/>
            <w:r w:rsidR="005B12FD" w:rsidRPr="005B12FD">
              <w:rPr>
                <w:rFonts w:ascii="Times New Roman" w:eastAsia="Times New Roman" w:hAnsi="Times New Roman" w:cs="Times New Roman"/>
                <w:i/>
                <w:sz w:val="24"/>
                <w:szCs w:val="24"/>
                <w:lang w:eastAsia="lv-LV"/>
              </w:rPr>
              <w:t>euro</w:t>
            </w:r>
            <w:proofErr w:type="spellEnd"/>
            <w:r w:rsidR="005B12FD" w:rsidRPr="005B12FD">
              <w:rPr>
                <w:rFonts w:ascii="Times New Roman" w:eastAsia="Times New Roman" w:hAnsi="Times New Roman" w:cs="Times New Roman"/>
                <w:sz w:val="24"/>
                <w:szCs w:val="24"/>
                <w:lang w:eastAsia="lv-LV"/>
              </w:rPr>
              <w:t xml:space="preserve"> un valsts budžeta līdzfinansējums </w:t>
            </w:r>
            <w:r w:rsidR="00613DB5">
              <w:rPr>
                <w:rFonts w:ascii="Times New Roman" w:eastAsia="Times New Roman" w:hAnsi="Times New Roman" w:cs="Times New Roman"/>
                <w:sz w:val="24"/>
                <w:szCs w:val="24"/>
                <w:lang w:eastAsia="lv-LV"/>
              </w:rPr>
              <w:t>5 121 809</w:t>
            </w:r>
            <w:r w:rsidR="005B12FD" w:rsidRPr="005B12FD">
              <w:rPr>
                <w:rFonts w:ascii="Times New Roman" w:eastAsia="Times New Roman" w:hAnsi="Times New Roman" w:cs="Times New Roman"/>
                <w:sz w:val="24"/>
                <w:szCs w:val="24"/>
                <w:lang w:eastAsia="lv-LV"/>
              </w:rPr>
              <w:t> </w:t>
            </w:r>
            <w:proofErr w:type="spellStart"/>
            <w:r w:rsidR="005B12FD" w:rsidRPr="005B12FD">
              <w:rPr>
                <w:rFonts w:ascii="Times New Roman" w:eastAsia="Times New Roman" w:hAnsi="Times New Roman" w:cs="Times New Roman"/>
                <w:i/>
                <w:sz w:val="24"/>
                <w:szCs w:val="24"/>
                <w:lang w:eastAsia="lv-LV"/>
              </w:rPr>
              <w:t>euro</w:t>
            </w:r>
            <w:proofErr w:type="spellEnd"/>
            <w:r w:rsidR="005B12FD" w:rsidRPr="005B12F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Līdz 2020. gada 31. decembrim apstiprināti maksājumu pieprasījumi par summu 17 347 863 </w:t>
            </w:r>
            <w:proofErr w:type="spellStart"/>
            <w:r w:rsidRPr="00214717">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 xml:space="preserve"> (</w:t>
            </w:r>
            <w:r w:rsidR="0068785A" w:rsidRPr="0068785A">
              <w:rPr>
                <w:rFonts w:ascii="Times New Roman" w:eastAsia="Times New Roman" w:hAnsi="Times New Roman" w:cs="Times New Roman"/>
                <w:sz w:val="24"/>
                <w:szCs w:val="24"/>
                <w:lang w:eastAsia="lv-LV"/>
              </w:rPr>
              <w:t xml:space="preserve">tai skaitā </w:t>
            </w:r>
            <w:r w:rsidR="00613DB5">
              <w:rPr>
                <w:rFonts w:ascii="Times New Roman" w:eastAsia="Times New Roman" w:hAnsi="Times New Roman" w:cs="Times New Roman"/>
                <w:sz w:val="24"/>
                <w:szCs w:val="24"/>
                <w:lang w:eastAsia="lv-LV"/>
              </w:rPr>
              <w:t>ESF</w:t>
            </w:r>
            <w:r w:rsidR="0068785A" w:rsidRPr="0068785A">
              <w:rPr>
                <w:rFonts w:ascii="Times New Roman" w:eastAsia="Times New Roman" w:hAnsi="Times New Roman" w:cs="Times New Roman"/>
                <w:sz w:val="24"/>
                <w:szCs w:val="24"/>
                <w:lang w:eastAsia="lv-LV"/>
              </w:rPr>
              <w:t xml:space="preserve"> finansējums </w:t>
            </w:r>
            <w:r w:rsidRPr="00214717">
              <w:rPr>
                <w:rFonts w:ascii="Times New Roman" w:eastAsia="Times New Roman" w:hAnsi="Times New Roman" w:cs="Times New Roman"/>
                <w:sz w:val="24"/>
                <w:szCs w:val="24"/>
                <w:lang w:eastAsia="lv-LV"/>
              </w:rPr>
              <w:t>14 745</w:t>
            </w:r>
            <w:r>
              <w:rPr>
                <w:rFonts w:ascii="Times New Roman" w:eastAsia="Times New Roman" w:hAnsi="Times New Roman" w:cs="Times New Roman"/>
                <w:sz w:val="24"/>
                <w:szCs w:val="24"/>
                <w:lang w:eastAsia="lv-LV"/>
              </w:rPr>
              <w:t> </w:t>
            </w:r>
            <w:r w:rsidR="00BD2CA6">
              <w:rPr>
                <w:rFonts w:ascii="Times New Roman" w:eastAsia="Times New Roman" w:hAnsi="Times New Roman" w:cs="Times New Roman"/>
                <w:sz w:val="24"/>
                <w:szCs w:val="24"/>
                <w:lang w:eastAsia="lv-LV"/>
              </w:rPr>
              <w:t>684</w:t>
            </w:r>
            <w:r>
              <w:rPr>
                <w:rFonts w:ascii="Times New Roman" w:eastAsia="Times New Roman" w:hAnsi="Times New Roman" w:cs="Times New Roman"/>
                <w:sz w:val="24"/>
                <w:szCs w:val="24"/>
                <w:lang w:eastAsia="lv-LV"/>
              </w:rPr>
              <w:t xml:space="preserve"> </w:t>
            </w:r>
            <w:proofErr w:type="spellStart"/>
            <w:r w:rsidRPr="00214717">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sz w:val="24"/>
                <w:szCs w:val="24"/>
                <w:lang w:eastAsia="lv-LV"/>
              </w:rPr>
              <w:t xml:space="preserve"> un </w:t>
            </w:r>
            <w:r w:rsidR="0068785A" w:rsidRPr="0068785A">
              <w:rPr>
                <w:rFonts w:ascii="Times New Roman" w:eastAsia="Times New Roman" w:hAnsi="Times New Roman" w:cs="Times New Roman"/>
                <w:sz w:val="24"/>
                <w:szCs w:val="24"/>
                <w:lang w:eastAsia="lv-LV"/>
              </w:rPr>
              <w:t>valsts budžeta līdzfinansējums 2 602</w:t>
            </w:r>
            <w:r w:rsidR="0068785A">
              <w:rPr>
                <w:rFonts w:ascii="Times New Roman" w:eastAsia="Times New Roman" w:hAnsi="Times New Roman" w:cs="Times New Roman"/>
                <w:sz w:val="24"/>
                <w:szCs w:val="24"/>
                <w:lang w:eastAsia="lv-LV"/>
              </w:rPr>
              <w:t> </w:t>
            </w:r>
            <w:r w:rsidR="0068785A" w:rsidRPr="0068785A">
              <w:rPr>
                <w:rFonts w:ascii="Times New Roman" w:eastAsia="Times New Roman" w:hAnsi="Times New Roman" w:cs="Times New Roman"/>
                <w:sz w:val="24"/>
                <w:szCs w:val="24"/>
                <w:lang w:eastAsia="lv-LV"/>
              </w:rPr>
              <w:t>179</w:t>
            </w:r>
            <w:r w:rsidR="0068785A">
              <w:rPr>
                <w:rFonts w:ascii="Times New Roman" w:eastAsia="Times New Roman" w:hAnsi="Times New Roman" w:cs="Times New Roman"/>
                <w:sz w:val="24"/>
                <w:szCs w:val="24"/>
                <w:lang w:eastAsia="lv-LV"/>
              </w:rPr>
              <w:t xml:space="preserve"> </w:t>
            </w:r>
            <w:proofErr w:type="spellStart"/>
            <w:r w:rsidR="0068785A" w:rsidRPr="0068785A">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w:t>
            </w:r>
            <w:r w:rsidR="00BD2CA6">
              <w:rPr>
                <w:rFonts w:ascii="Times New Roman" w:eastAsia="Times New Roman" w:hAnsi="Times New Roman" w:cs="Times New Roman"/>
                <w:sz w:val="24"/>
                <w:szCs w:val="24"/>
                <w:lang w:eastAsia="lv-LV"/>
              </w:rPr>
              <w:t xml:space="preserve">, kā arī </w:t>
            </w:r>
            <w:r>
              <w:rPr>
                <w:rFonts w:ascii="Times New Roman" w:eastAsia="Times New Roman" w:hAnsi="Times New Roman" w:cs="Times New Roman"/>
                <w:sz w:val="24"/>
                <w:szCs w:val="24"/>
                <w:lang w:eastAsia="lv-LV"/>
              </w:rPr>
              <w:t>iesniegts maksājuma piepras</w:t>
            </w:r>
            <w:r w:rsidR="00613DB5">
              <w:rPr>
                <w:rFonts w:ascii="Times New Roman" w:eastAsia="Times New Roman" w:hAnsi="Times New Roman" w:cs="Times New Roman"/>
                <w:sz w:val="24"/>
                <w:szCs w:val="24"/>
                <w:lang w:eastAsia="lv-LV"/>
              </w:rPr>
              <w:t>ījums par summu 2</w:t>
            </w:r>
            <w:r>
              <w:rPr>
                <w:rFonts w:ascii="Times New Roman" w:eastAsia="Times New Roman" w:hAnsi="Times New Roman" w:cs="Times New Roman"/>
                <w:sz w:val="24"/>
                <w:szCs w:val="24"/>
                <w:lang w:eastAsia="lv-LV"/>
              </w:rPr>
              <w:t xml:space="preserve"> 790 219 </w:t>
            </w:r>
            <w:proofErr w:type="spellStart"/>
            <w:r w:rsidRPr="00BD2CA6">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 xml:space="preserve"> (</w:t>
            </w:r>
            <w:r w:rsidR="00BD2CA6">
              <w:rPr>
                <w:rFonts w:ascii="Times New Roman" w:eastAsia="Times New Roman" w:hAnsi="Times New Roman" w:cs="Times New Roman"/>
                <w:sz w:val="24"/>
                <w:szCs w:val="24"/>
                <w:lang w:eastAsia="lv-LV"/>
              </w:rPr>
              <w:t xml:space="preserve">tai skaitā </w:t>
            </w:r>
            <w:r w:rsidR="00613DB5">
              <w:rPr>
                <w:rFonts w:ascii="Times New Roman" w:eastAsia="Times New Roman" w:hAnsi="Times New Roman" w:cs="Times New Roman"/>
                <w:sz w:val="24"/>
                <w:szCs w:val="24"/>
                <w:lang w:eastAsia="lv-LV"/>
              </w:rPr>
              <w:t>ESF</w:t>
            </w:r>
            <w:r w:rsidR="00BD2CA6" w:rsidRPr="00BD2CA6">
              <w:rPr>
                <w:rFonts w:ascii="Times New Roman" w:eastAsia="Times New Roman" w:hAnsi="Times New Roman" w:cs="Times New Roman"/>
                <w:sz w:val="24"/>
                <w:szCs w:val="24"/>
                <w:lang w:eastAsia="lv-LV"/>
              </w:rPr>
              <w:t xml:space="preserve"> finansējums 2 371</w:t>
            </w:r>
            <w:r w:rsidR="00BD2CA6">
              <w:rPr>
                <w:rFonts w:ascii="Times New Roman" w:eastAsia="Times New Roman" w:hAnsi="Times New Roman" w:cs="Times New Roman"/>
                <w:sz w:val="24"/>
                <w:szCs w:val="24"/>
                <w:lang w:eastAsia="lv-LV"/>
              </w:rPr>
              <w:t> </w:t>
            </w:r>
            <w:r w:rsidR="00BD2CA6" w:rsidRPr="00BD2CA6">
              <w:rPr>
                <w:rFonts w:ascii="Times New Roman" w:eastAsia="Times New Roman" w:hAnsi="Times New Roman" w:cs="Times New Roman"/>
                <w:sz w:val="24"/>
                <w:szCs w:val="24"/>
                <w:lang w:eastAsia="lv-LV"/>
              </w:rPr>
              <w:t>686</w:t>
            </w:r>
            <w:r w:rsidR="00BD2CA6">
              <w:rPr>
                <w:rFonts w:ascii="Times New Roman" w:eastAsia="Times New Roman" w:hAnsi="Times New Roman" w:cs="Times New Roman"/>
                <w:sz w:val="24"/>
                <w:szCs w:val="24"/>
                <w:lang w:eastAsia="lv-LV"/>
              </w:rPr>
              <w:t xml:space="preserve"> </w:t>
            </w:r>
            <w:proofErr w:type="spellStart"/>
            <w:r w:rsidR="00BD2CA6" w:rsidRPr="00BD2CA6">
              <w:rPr>
                <w:rFonts w:ascii="Times New Roman" w:eastAsia="Times New Roman" w:hAnsi="Times New Roman" w:cs="Times New Roman"/>
                <w:i/>
                <w:sz w:val="24"/>
                <w:szCs w:val="24"/>
                <w:lang w:eastAsia="lv-LV"/>
              </w:rPr>
              <w:t>euro</w:t>
            </w:r>
            <w:proofErr w:type="spellEnd"/>
            <w:r w:rsidR="00BD2CA6">
              <w:rPr>
                <w:rFonts w:ascii="Times New Roman" w:eastAsia="Times New Roman" w:hAnsi="Times New Roman" w:cs="Times New Roman"/>
                <w:sz w:val="24"/>
                <w:szCs w:val="24"/>
                <w:lang w:eastAsia="lv-LV"/>
              </w:rPr>
              <w:t xml:space="preserve"> un</w:t>
            </w:r>
            <w:r w:rsidR="00BD2CA6" w:rsidRPr="00BD2CA6">
              <w:rPr>
                <w:rFonts w:ascii="Times New Roman" w:eastAsia="Times New Roman" w:hAnsi="Times New Roman" w:cs="Times New Roman"/>
                <w:sz w:val="24"/>
                <w:szCs w:val="24"/>
                <w:lang w:eastAsia="lv-LV"/>
              </w:rPr>
              <w:t xml:space="preserve"> valsts budžeta līdzfinansējums</w:t>
            </w:r>
            <w:r w:rsidR="00BD2CA6">
              <w:rPr>
                <w:rFonts w:ascii="Times New Roman" w:eastAsia="Times New Roman" w:hAnsi="Times New Roman" w:cs="Times New Roman"/>
                <w:sz w:val="24"/>
                <w:szCs w:val="24"/>
                <w:lang w:eastAsia="lv-LV"/>
              </w:rPr>
              <w:t xml:space="preserve"> 418 533 </w:t>
            </w:r>
            <w:proofErr w:type="spellStart"/>
            <w:r w:rsidR="00BD2CA6" w:rsidRPr="00BD2CA6">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Atlikušais finansējums</w:t>
            </w:r>
            <w:r w:rsidR="00613DB5">
              <w:rPr>
                <w:rFonts w:ascii="Times New Roman" w:eastAsia="Times New Roman" w:hAnsi="Times New Roman" w:cs="Times New Roman"/>
                <w:sz w:val="24"/>
                <w:szCs w:val="24"/>
                <w:lang w:eastAsia="lv-LV"/>
              </w:rPr>
              <w:t xml:space="preserve"> ir</w:t>
            </w:r>
            <w:r>
              <w:rPr>
                <w:rFonts w:ascii="Times New Roman" w:eastAsia="Times New Roman" w:hAnsi="Times New Roman" w:cs="Times New Roman"/>
                <w:sz w:val="24"/>
                <w:szCs w:val="24"/>
                <w:lang w:eastAsia="lv-LV"/>
              </w:rPr>
              <w:t xml:space="preserve"> 14 007 </w:t>
            </w:r>
            <w:r w:rsidR="00613DB5">
              <w:rPr>
                <w:rFonts w:ascii="Times New Roman" w:eastAsia="Times New Roman" w:hAnsi="Times New Roman" w:cs="Times New Roman"/>
                <w:sz w:val="24"/>
                <w:szCs w:val="24"/>
                <w:lang w:eastAsia="lv-LV"/>
              </w:rPr>
              <w:t>308</w:t>
            </w:r>
            <w:r>
              <w:rPr>
                <w:rFonts w:ascii="Times New Roman" w:eastAsia="Times New Roman" w:hAnsi="Times New Roman" w:cs="Times New Roman"/>
                <w:sz w:val="24"/>
                <w:szCs w:val="24"/>
                <w:lang w:eastAsia="lv-LV"/>
              </w:rPr>
              <w:t xml:space="preserve"> </w:t>
            </w:r>
            <w:proofErr w:type="spellStart"/>
            <w:r w:rsidRPr="00214717">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 xml:space="preserve"> (</w:t>
            </w:r>
            <w:r w:rsidR="00BD2CA6" w:rsidRPr="00BD2CA6">
              <w:rPr>
                <w:rFonts w:ascii="Times New Roman" w:eastAsia="Times New Roman" w:hAnsi="Times New Roman" w:cs="Times New Roman"/>
                <w:sz w:val="24"/>
                <w:szCs w:val="24"/>
                <w:lang w:eastAsia="lv-LV"/>
              </w:rPr>
              <w:t xml:space="preserve">tai skaitā </w:t>
            </w:r>
            <w:r w:rsidR="00613DB5">
              <w:rPr>
                <w:rFonts w:ascii="Times New Roman" w:eastAsia="Times New Roman" w:hAnsi="Times New Roman" w:cs="Times New Roman"/>
                <w:sz w:val="24"/>
                <w:szCs w:val="24"/>
                <w:lang w:eastAsia="lv-LV"/>
              </w:rPr>
              <w:t>ESF</w:t>
            </w:r>
            <w:r w:rsidR="00BD2CA6" w:rsidRPr="00BD2CA6">
              <w:rPr>
                <w:rFonts w:ascii="Times New Roman" w:eastAsia="Times New Roman" w:hAnsi="Times New Roman" w:cs="Times New Roman"/>
                <w:sz w:val="24"/>
                <w:szCs w:val="24"/>
                <w:lang w:eastAsia="lv-LV"/>
              </w:rPr>
              <w:t xml:space="preserve"> finansējums</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11</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906</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211</w:t>
            </w:r>
            <w:r w:rsidR="00BD2CA6" w:rsidRPr="00BD2CA6">
              <w:rPr>
                <w:rFonts w:ascii="Times New Roman" w:eastAsia="Times New Roman" w:hAnsi="Times New Roman" w:cs="Times New Roman"/>
                <w:bCs/>
                <w:sz w:val="24"/>
                <w:szCs w:val="24"/>
                <w:lang w:eastAsia="lv-LV"/>
              </w:rPr>
              <w:t xml:space="preserve"> </w:t>
            </w:r>
            <w:proofErr w:type="spellStart"/>
            <w:r w:rsidR="00892AFD" w:rsidRPr="00892AFD">
              <w:rPr>
                <w:rFonts w:ascii="Times New Roman" w:eastAsia="Times New Roman" w:hAnsi="Times New Roman" w:cs="Times New Roman"/>
                <w:i/>
                <w:sz w:val="24"/>
                <w:szCs w:val="24"/>
                <w:lang w:eastAsia="lv-LV"/>
              </w:rPr>
              <w:t>euro</w:t>
            </w:r>
            <w:proofErr w:type="spellEnd"/>
            <w:r w:rsidR="00BD2CA6" w:rsidRPr="00BD2C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apmērā </w:t>
            </w:r>
            <w:r w:rsidR="00BD2CA6">
              <w:rPr>
                <w:rFonts w:ascii="Times New Roman" w:eastAsia="Times New Roman" w:hAnsi="Times New Roman" w:cs="Times New Roman"/>
                <w:sz w:val="24"/>
                <w:szCs w:val="24"/>
                <w:lang w:eastAsia="lv-LV"/>
              </w:rPr>
              <w:t>un</w:t>
            </w:r>
            <w:r w:rsidR="00892AFD">
              <w:rPr>
                <w:rFonts w:ascii="Times New Roman" w:eastAsia="Times New Roman" w:hAnsi="Times New Roman" w:cs="Times New Roman"/>
                <w:sz w:val="24"/>
                <w:szCs w:val="24"/>
                <w:lang w:eastAsia="lv-LV"/>
              </w:rPr>
              <w:t xml:space="preserve"> </w:t>
            </w:r>
            <w:r w:rsidR="00BD2CA6">
              <w:rPr>
                <w:rFonts w:ascii="Times New Roman" w:eastAsia="Times New Roman" w:hAnsi="Times New Roman" w:cs="Times New Roman"/>
                <w:sz w:val="24"/>
                <w:szCs w:val="24"/>
                <w:lang w:eastAsia="lv-LV"/>
              </w:rPr>
              <w:t xml:space="preserve"> </w:t>
            </w:r>
            <w:r w:rsidR="00892AFD" w:rsidRPr="00892AFD">
              <w:rPr>
                <w:rFonts w:ascii="Times New Roman" w:eastAsia="Times New Roman" w:hAnsi="Times New Roman" w:cs="Times New Roman"/>
                <w:sz w:val="24"/>
                <w:szCs w:val="24"/>
                <w:lang w:eastAsia="lv-LV"/>
              </w:rPr>
              <w:t>valsts budžeta līdzfinansējums</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2</w:t>
            </w:r>
            <w:r w:rsidR="00406DB7">
              <w:rPr>
                <w:rFonts w:ascii="Times New Roman" w:eastAsia="Times New Roman" w:hAnsi="Times New Roman" w:cs="Times New Roman"/>
                <w:sz w:val="24"/>
                <w:szCs w:val="24"/>
                <w:lang w:eastAsia="lv-LV"/>
              </w:rPr>
              <w:t> </w:t>
            </w:r>
            <w:r w:rsidR="00613DB5" w:rsidRPr="00613DB5">
              <w:rPr>
                <w:rFonts w:ascii="Times New Roman" w:eastAsia="Times New Roman" w:hAnsi="Times New Roman" w:cs="Times New Roman"/>
                <w:sz w:val="24"/>
                <w:szCs w:val="24"/>
                <w:lang w:eastAsia="lv-LV"/>
              </w:rPr>
              <w:t>101</w:t>
            </w:r>
            <w:r w:rsidR="00406DB7">
              <w:rPr>
                <w:rFonts w:ascii="Times New Roman" w:eastAsia="Times New Roman" w:hAnsi="Times New Roman" w:cs="Times New Roman"/>
                <w:sz w:val="24"/>
                <w:szCs w:val="24"/>
                <w:lang w:eastAsia="lv-LV"/>
              </w:rPr>
              <w:t> </w:t>
            </w:r>
            <w:r w:rsidR="00613DB5" w:rsidRPr="00613DB5">
              <w:rPr>
                <w:rFonts w:ascii="Times New Roman" w:eastAsia="Times New Roman" w:hAnsi="Times New Roman" w:cs="Times New Roman"/>
                <w:sz w:val="24"/>
                <w:szCs w:val="24"/>
                <w:lang w:eastAsia="lv-LV"/>
              </w:rPr>
              <w:t>097</w:t>
            </w:r>
            <w:r w:rsidR="00892AFD" w:rsidRPr="00892AFD">
              <w:rPr>
                <w:rFonts w:ascii="Times New Roman" w:eastAsia="Times New Roman" w:hAnsi="Times New Roman" w:cs="Times New Roman"/>
                <w:sz w:val="24"/>
                <w:szCs w:val="24"/>
                <w:lang w:eastAsia="lv-LV"/>
              </w:rPr>
              <w:t xml:space="preserve"> </w:t>
            </w:r>
            <w:proofErr w:type="spellStart"/>
            <w:r w:rsidR="00892AFD" w:rsidRPr="00892AFD">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w:t>
            </w:r>
            <w:r w:rsidR="00892AFD">
              <w:rPr>
                <w:rFonts w:ascii="Times New Roman" w:eastAsia="Times New Roman" w:hAnsi="Times New Roman" w:cs="Times New Roman"/>
                <w:sz w:val="24"/>
                <w:szCs w:val="24"/>
                <w:lang w:eastAsia="lv-LV"/>
              </w:rPr>
              <w:t xml:space="preserve">, </w:t>
            </w:r>
            <w:r w:rsidR="00613DB5">
              <w:rPr>
                <w:rFonts w:ascii="Times New Roman" w:eastAsia="Times New Roman" w:hAnsi="Times New Roman" w:cs="Times New Roman"/>
                <w:sz w:val="24"/>
                <w:szCs w:val="24"/>
                <w:lang w:eastAsia="lv-LV"/>
              </w:rPr>
              <w:t>un tā indikatīvais sadalījums 2021., 2022. un 2023.gadam:</w:t>
            </w:r>
          </w:p>
          <w:p w14:paraId="741A2E21" w14:textId="1BEE28F5" w:rsidR="005B12FD" w:rsidRPr="005B12FD" w:rsidRDefault="005B12FD" w:rsidP="00214717">
            <w:pPr>
              <w:shd w:val="clear" w:color="auto" w:fill="FFFFFF"/>
              <w:spacing w:after="0" w:line="240" w:lineRule="auto"/>
              <w:jc w:val="both"/>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2021. gadā: kopējais finansējums ir</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4</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669</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103</w:t>
            </w:r>
            <w:r w:rsidRPr="005B12FD">
              <w:rPr>
                <w:rFonts w:ascii="Times New Roman" w:eastAsia="Times New Roman" w:hAnsi="Times New Roman" w:cs="Times New Roman"/>
                <w:sz w:val="24"/>
                <w:szCs w:val="24"/>
                <w:lang w:eastAsia="lv-LV"/>
              </w:rPr>
              <w:t> </w:t>
            </w:r>
            <w:proofErr w:type="spellStart"/>
            <w:r w:rsidRPr="005B12FD">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 xml:space="preserve"> (</w:t>
            </w:r>
            <w:r w:rsidRPr="005B12FD">
              <w:rPr>
                <w:rFonts w:ascii="Times New Roman" w:eastAsia="Times New Roman" w:hAnsi="Times New Roman" w:cs="Times New Roman"/>
                <w:sz w:val="24"/>
                <w:szCs w:val="24"/>
                <w:lang w:eastAsia="lv-LV"/>
              </w:rPr>
              <w:t xml:space="preserve">tai skaitā </w:t>
            </w:r>
            <w:r w:rsidR="00613DB5">
              <w:rPr>
                <w:rFonts w:ascii="Times New Roman" w:eastAsia="Times New Roman" w:hAnsi="Times New Roman" w:cs="Times New Roman"/>
                <w:sz w:val="24"/>
                <w:szCs w:val="24"/>
                <w:lang w:eastAsia="lv-LV"/>
              </w:rPr>
              <w:t>ESF</w:t>
            </w:r>
            <w:r w:rsidRPr="005B12FD">
              <w:rPr>
                <w:rFonts w:ascii="Times New Roman" w:eastAsia="Times New Roman" w:hAnsi="Times New Roman" w:cs="Times New Roman"/>
                <w:sz w:val="24"/>
                <w:szCs w:val="24"/>
                <w:lang w:eastAsia="lv-LV"/>
              </w:rPr>
              <w:t xml:space="preserve"> finansējums </w:t>
            </w:r>
            <w:r w:rsidR="00613DB5" w:rsidRPr="00613DB5">
              <w:rPr>
                <w:rFonts w:ascii="Times New Roman" w:eastAsia="Times New Roman" w:hAnsi="Times New Roman" w:cs="Times New Roman"/>
                <w:sz w:val="24"/>
                <w:szCs w:val="24"/>
                <w:lang w:eastAsia="lv-LV"/>
              </w:rPr>
              <w:t>3</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968</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737</w:t>
            </w:r>
            <w:r w:rsidRPr="005B12FD">
              <w:rPr>
                <w:rFonts w:ascii="Times New Roman" w:eastAsia="Times New Roman" w:hAnsi="Times New Roman" w:cs="Times New Roman"/>
                <w:sz w:val="24"/>
                <w:szCs w:val="24"/>
                <w:lang w:eastAsia="lv-LV"/>
              </w:rPr>
              <w:t xml:space="preserve"> </w:t>
            </w:r>
            <w:proofErr w:type="spellStart"/>
            <w:r w:rsidRPr="005B12FD">
              <w:rPr>
                <w:rFonts w:ascii="Times New Roman" w:eastAsia="Times New Roman" w:hAnsi="Times New Roman" w:cs="Times New Roman"/>
                <w:i/>
                <w:sz w:val="24"/>
                <w:szCs w:val="24"/>
                <w:lang w:eastAsia="lv-LV"/>
              </w:rPr>
              <w:t>euro</w:t>
            </w:r>
            <w:proofErr w:type="spellEnd"/>
            <w:r w:rsidRPr="005B12FD">
              <w:rPr>
                <w:rFonts w:ascii="Times New Roman" w:eastAsia="Times New Roman" w:hAnsi="Times New Roman" w:cs="Times New Roman"/>
                <w:sz w:val="24"/>
                <w:szCs w:val="24"/>
                <w:lang w:eastAsia="lv-LV"/>
              </w:rPr>
              <w:t xml:space="preserve"> un valsts budžeta līdzfinansējums</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700</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366</w:t>
            </w:r>
            <w:r w:rsidRPr="005B12FD">
              <w:rPr>
                <w:rFonts w:ascii="Times New Roman" w:eastAsia="Times New Roman" w:hAnsi="Times New Roman" w:cs="Times New Roman"/>
                <w:sz w:val="24"/>
                <w:szCs w:val="24"/>
                <w:lang w:eastAsia="lv-LV"/>
              </w:rPr>
              <w:t> </w:t>
            </w:r>
            <w:proofErr w:type="spellStart"/>
            <w:r w:rsidRPr="005B12FD">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w:t>
            </w:r>
            <w:r w:rsidRPr="005B12FD">
              <w:rPr>
                <w:rFonts w:ascii="Times New Roman" w:eastAsia="Times New Roman" w:hAnsi="Times New Roman" w:cs="Times New Roman"/>
                <w:sz w:val="24"/>
                <w:szCs w:val="24"/>
                <w:lang w:eastAsia="lv-LV"/>
              </w:rPr>
              <w:t>;</w:t>
            </w:r>
          </w:p>
          <w:p w14:paraId="2B68A75E" w14:textId="6D5F3388" w:rsidR="005B12FD" w:rsidRPr="005B12FD" w:rsidRDefault="005B12FD" w:rsidP="00214717">
            <w:pPr>
              <w:shd w:val="clear" w:color="auto" w:fill="FFFFFF"/>
              <w:spacing w:after="0" w:line="240" w:lineRule="auto"/>
              <w:jc w:val="both"/>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2022. </w:t>
            </w:r>
            <w:r w:rsidR="00214717">
              <w:rPr>
                <w:rFonts w:ascii="Times New Roman" w:eastAsia="Times New Roman" w:hAnsi="Times New Roman" w:cs="Times New Roman"/>
                <w:sz w:val="24"/>
                <w:szCs w:val="24"/>
                <w:lang w:eastAsia="lv-LV"/>
              </w:rPr>
              <w:t xml:space="preserve">gadā: </w:t>
            </w:r>
            <w:r w:rsidR="00613DB5" w:rsidRPr="00613DB5">
              <w:rPr>
                <w:rFonts w:ascii="Times New Roman" w:eastAsia="Times New Roman" w:hAnsi="Times New Roman" w:cs="Times New Roman"/>
                <w:sz w:val="24"/>
                <w:szCs w:val="24"/>
                <w:lang w:eastAsia="lv-LV"/>
              </w:rPr>
              <w:t>kopējais finansējums ir 4 669 103 </w:t>
            </w:r>
            <w:proofErr w:type="spellStart"/>
            <w:r w:rsidR="00613DB5" w:rsidRPr="00613DB5">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 xml:space="preserve">tai skaitā </w:t>
            </w:r>
            <w:r w:rsidR="00613DB5">
              <w:rPr>
                <w:rFonts w:ascii="Times New Roman" w:eastAsia="Times New Roman" w:hAnsi="Times New Roman" w:cs="Times New Roman"/>
                <w:sz w:val="24"/>
                <w:szCs w:val="24"/>
                <w:lang w:eastAsia="lv-LV"/>
              </w:rPr>
              <w:t>ESF</w:t>
            </w:r>
            <w:r w:rsidR="00613DB5" w:rsidRPr="00613DB5">
              <w:rPr>
                <w:rFonts w:ascii="Times New Roman" w:eastAsia="Times New Roman" w:hAnsi="Times New Roman" w:cs="Times New Roman"/>
                <w:sz w:val="24"/>
                <w:szCs w:val="24"/>
                <w:lang w:eastAsia="lv-LV"/>
              </w:rPr>
              <w:t xml:space="preserve"> finansējums 3 968 737 </w:t>
            </w:r>
            <w:proofErr w:type="spellStart"/>
            <w:r w:rsidR="00613DB5" w:rsidRPr="00613DB5">
              <w:rPr>
                <w:rFonts w:ascii="Times New Roman" w:eastAsia="Times New Roman" w:hAnsi="Times New Roman" w:cs="Times New Roman"/>
                <w:i/>
                <w:sz w:val="24"/>
                <w:szCs w:val="24"/>
                <w:lang w:eastAsia="lv-LV"/>
              </w:rPr>
              <w:t>euro</w:t>
            </w:r>
            <w:proofErr w:type="spellEnd"/>
            <w:r w:rsidR="00613DB5" w:rsidRPr="00613DB5">
              <w:rPr>
                <w:rFonts w:ascii="Times New Roman" w:eastAsia="Times New Roman" w:hAnsi="Times New Roman" w:cs="Times New Roman"/>
                <w:sz w:val="24"/>
                <w:szCs w:val="24"/>
                <w:lang w:eastAsia="lv-LV"/>
              </w:rPr>
              <w:t xml:space="preserve"> un valsts budžeta līdzfinansējums 700 366 </w:t>
            </w:r>
            <w:proofErr w:type="spellStart"/>
            <w:r w:rsidR="00613DB5" w:rsidRPr="00613DB5">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w:t>
            </w:r>
            <w:r w:rsidRPr="005B12FD">
              <w:rPr>
                <w:rFonts w:ascii="Times New Roman" w:eastAsia="Times New Roman" w:hAnsi="Times New Roman" w:cs="Times New Roman"/>
                <w:sz w:val="24"/>
                <w:szCs w:val="24"/>
                <w:lang w:eastAsia="lv-LV"/>
              </w:rPr>
              <w:t>;</w:t>
            </w:r>
          </w:p>
          <w:p w14:paraId="63B53B8C" w14:textId="49D7AA48" w:rsidR="005B12FD" w:rsidRPr="005B12FD" w:rsidRDefault="005B12FD" w:rsidP="00613DB5">
            <w:pPr>
              <w:shd w:val="clear" w:color="auto" w:fill="FFFFFF"/>
              <w:spacing w:after="0" w:line="240" w:lineRule="auto"/>
              <w:jc w:val="both"/>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lastRenderedPageBreak/>
              <w:t>2023. gadā</w:t>
            </w:r>
            <w:r w:rsidR="00214717">
              <w:rPr>
                <w:rFonts w:ascii="Times New Roman" w:eastAsia="Times New Roman" w:hAnsi="Times New Roman" w:cs="Times New Roman"/>
                <w:sz w:val="24"/>
                <w:szCs w:val="24"/>
                <w:lang w:eastAsia="lv-LV"/>
              </w:rPr>
              <w:t xml:space="preserve">: </w:t>
            </w:r>
            <w:r w:rsidRPr="005B12FD">
              <w:rPr>
                <w:rFonts w:ascii="Times New Roman" w:eastAsia="Times New Roman" w:hAnsi="Times New Roman" w:cs="Times New Roman"/>
                <w:sz w:val="24"/>
                <w:szCs w:val="24"/>
                <w:lang w:eastAsia="lv-LV"/>
              </w:rPr>
              <w:t>kopējais finansējums ir</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4</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669</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102</w:t>
            </w:r>
            <w:r w:rsidRPr="005B12FD">
              <w:rPr>
                <w:rFonts w:ascii="Times New Roman" w:eastAsia="Times New Roman" w:hAnsi="Times New Roman" w:cs="Times New Roman"/>
                <w:sz w:val="24"/>
                <w:szCs w:val="24"/>
                <w:lang w:eastAsia="lv-LV"/>
              </w:rPr>
              <w:t> </w:t>
            </w:r>
            <w:proofErr w:type="spellStart"/>
            <w:r w:rsidRPr="005B12FD">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 xml:space="preserve"> (</w:t>
            </w:r>
            <w:r w:rsidR="00613DB5">
              <w:rPr>
                <w:rFonts w:ascii="Times New Roman" w:eastAsia="Times New Roman" w:hAnsi="Times New Roman" w:cs="Times New Roman"/>
                <w:sz w:val="24"/>
                <w:szCs w:val="24"/>
                <w:lang w:eastAsia="lv-LV"/>
              </w:rPr>
              <w:t>tai skaitā</w:t>
            </w:r>
            <w:r w:rsidRPr="005B12FD">
              <w:rPr>
                <w:rFonts w:ascii="Times New Roman" w:eastAsia="Times New Roman" w:hAnsi="Times New Roman" w:cs="Times New Roman"/>
                <w:sz w:val="24"/>
                <w:szCs w:val="24"/>
                <w:lang w:eastAsia="lv-LV"/>
              </w:rPr>
              <w:t xml:space="preserve"> </w:t>
            </w:r>
            <w:r w:rsidR="00613DB5">
              <w:rPr>
                <w:rFonts w:ascii="Times New Roman" w:eastAsia="Times New Roman" w:hAnsi="Times New Roman" w:cs="Times New Roman"/>
                <w:sz w:val="24"/>
                <w:szCs w:val="24"/>
                <w:lang w:eastAsia="lv-LV"/>
              </w:rPr>
              <w:t xml:space="preserve">ESF </w:t>
            </w:r>
            <w:r w:rsidR="00613DB5" w:rsidRPr="00613DB5">
              <w:rPr>
                <w:rFonts w:ascii="Times New Roman" w:eastAsia="Times New Roman" w:hAnsi="Times New Roman" w:cs="Times New Roman"/>
                <w:sz w:val="24"/>
                <w:szCs w:val="24"/>
                <w:lang w:eastAsia="lv-LV"/>
              </w:rPr>
              <w:t>3</w:t>
            </w:r>
            <w:r w:rsidR="006F1769">
              <w:rPr>
                <w:rFonts w:ascii="Times New Roman" w:eastAsia="Times New Roman" w:hAnsi="Times New Roman" w:cs="Times New Roman"/>
                <w:sz w:val="24"/>
                <w:szCs w:val="24"/>
                <w:lang w:eastAsia="lv-LV"/>
              </w:rPr>
              <w:t> </w:t>
            </w:r>
            <w:r w:rsidR="00613DB5" w:rsidRPr="00613DB5">
              <w:rPr>
                <w:rFonts w:ascii="Times New Roman" w:eastAsia="Times New Roman" w:hAnsi="Times New Roman" w:cs="Times New Roman"/>
                <w:sz w:val="24"/>
                <w:szCs w:val="24"/>
                <w:lang w:eastAsia="lv-LV"/>
              </w:rPr>
              <w:t>968</w:t>
            </w:r>
            <w:r w:rsidR="006F1769">
              <w:rPr>
                <w:rFonts w:ascii="Times New Roman" w:eastAsia="Times New Roman" w:hAnsi="Times New Roman" w:cs="Times New Roman"/>
                <w:sz w:val="24"/>
                <w:szCs w:val="24"/>
                <w:lang w:eastAsia="lv-LV"/>
              </w:rPr>
              <w:t> </w:t>
            </w:r>
            <w:r w:rsidR="00613DB5" w:rsidRPr="00613DB5">
              <w:rPr>
                <w:rFonts w:ascii="Times New Roman" w:eastAsia="Times New Roman" w:hAnsi="Times New Roman" w:cs="Times New Roman"/>
                <w:sz w:val="24"/>
                <w:szCs w:val="24"/>
                <w:lang w:eastAsia="lv-LV"/>
              </w:rPr>
              <w:t>737</w:t>
            </w:r>
            <w:r w:rsidRPr="005B12FD">
              <w:rPr>
                <w:rFonts w:ascii="Times New Roman" w:eastAsia="Times New Roman" w:hAnsi="Times New Roman" w:cs="Times New Roman"/>
                <w:sz w:val="24"/>
                <w:szCs w:val="24"/>
                <w:lang w:eastAsia="lv-LV"/>
              </w:rPr>
              <w:t> </w:t>
            </w:r>
            <w:proofErr w:type="spellStart"/>
            <w:r w:rsidRPr="005B12FD">
              <w:rPr>
                <w:rFonts w:ascii="Times New Roman" w:eastAsia="Times New Roman" w:hAnsi="Times New Roman" w:cs="Times New Roman"/>
                <w:i/>
                <w:sz w:val="24"/>
                <w:szCs w:val="24"/>
                <w:lang w:eastAsia="lv-LV"/>
              </w:rPr>
              <w:t>euro</w:t>
            </w:r>
            <w:proofErr w:type="spellEnd"/>
            <w:r w:rsidRPr="005B12FD">
              <w:rPr>
                <w:rFonts w:ascii="Times New Roman" w:eastAsia="Times New Roman" w:hAnsi="Times New Roman" w:cs="Times New Roman"/>
                <w:sz w:val="24"/>
                <w:szCs w:val="24"/>
                <w:lang w:eastAsia="lv-LV"/>
              </w:rPr>
              <w:t xml:space="preserve"> un valsts budžeta līdzfinansējums</w:t>
            </w:r>
            <w:r w:rsidR="00613DB5">
              <w:rPr>
                <w:rFonts w:ascii="Times New Roman" w:eastAsia="Times New Roman" w:hAnsi="Times New Roman" w:cs="Times New Roman"/>
                <w:sz w:val="24"/>
                <w:szCs w:val="24"/>
                <w:lang w:eastAsia="lv-LV"/>
              </w:rPr>
              <w:t xml:space="preserve"> </w:t>
            </w:r>
            <w:r w:rsidR="00613DB5" w:rsidRPr="00613DB5">
              <w:rPr>
                <w:rFonts w:ascii="Times New Roman" w:eastAsia="Times New Roman" w:hAnsi="Times New Roman" w:cs="Times New Roman"/>
                <w:sz w:val="24"/>
                <w:szCs w:val="24"/>
                <w:lang w:eastAsia="lv-LV"/>
              </w:rPr>
              <w:t xml:space="preserve">700 </w:t>
            </w:r>
            <w:r w:rsidR="00613DB5">
              <w:rPr>
                <w:rFonts w:ascii="Times New Roman" w:eastAsia="Times New Roman" w:hAnsi="Times New Roman" w:cs="Times New Roman"/>
                <w:sz w:val="24"/>
                <w:szCs w:val="24"/>
                <w:lang w:eastAsia="lv-LV"/>
              </w:rPr>
              <w:t>365</w:t>
            </w:r>
            <w:r w:rsidR="00613DB5" w:rsidRPr="00613DB5">
              <w:rPr>
                <w:rFonts w:ascii="Times New Roman" w:eastAsia="Times New Roman" w:hAnsi="Times New Roman" w:cs="Times New Roman"/>
                <w:sz w:val="24"/>
                <w:szCs w:val="24"/>
                <w:lang w:eastAsia="lv-LV"/>
              </w:rPr>
              <w:t> </w:t>
            </w:r>
            <w:r w:rsidRPr="005B12FD">
              <w:rPr>
                <w:rFonts w:ascii="Times New Roman" w:eastAsia="Times New Roman" w:hAnsi="Times New Roman" w:cs="Times New Roman"/>
                <w:sz w:val="24"/>
                <w:szCs w:val="24"/>
                <w:lang w:eastAsia="lv-LV"/>
              </w:rPr>
              <w:t> </w:t>
            </w:r>
            <w:proofErr w:type="spellStart"/>
            <w:r w:rsidRPr="005B12FD">
              <w:rPr>
                <w:rFonts w:ascii="Times New Roman" w:eastAsia="Times New Roman" w:hAnsi="Times New Roman" w:cs="Times New Roman"/>
                <w:i/>
                <w:sz w:val="24"/>
                <w:szCs w:val="24"/>
                <w:lang w:eastAsia="lv-LV"/>
              </w:rPr>
              <w:t>euro</w:t>
            </w:r>
            <w:proofErr w:type="spellEnd"/>
            <w:r w:rsidR="00406DB7">
              <w:rPr>
                <w:rFonts w:ascii="Times New Roman" w:eastAsia="Times New Roman" w:hAnsi="Times New Roman" w:cs="Times New Roman"/>
                <w:sz w:val="24"/>
                <w:szCs w:val="24"/>
                <w:lang w:eastAsia="lv-LV"/>
              </w:rPr>
              <w:t>)</w:t>
            </w:r>
            <w:r w:rsidRPr="005B12FD">
              <w:rPr>
                <w:rFonts w:ascii="Times New Roman" w:eastAsia="Times New Roman" w:hAnsi="Times New Roman" w:cs="Times New Roman"/>
                <w:sz w:val="24"/>
                <w:szCs w:val="24"/>
                <w:lang w:eastAsia="lv-LV"/>
              </w:rPr>
              <w:t>.</w:t>
            </w:r>
          </w:p>
        </w:tc>
      </w:tr>
      <w:tr w:rsidR="005B12FD" w:rsidRPr="005B12FD" w14:paraId="15440356"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1A2814A5"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6.1. detalizēts ieņēmumu aprēķins</w:t>
            </w:r>
          </w:p>
        </w:tc>
        <w:tc>
          <w:tcPr>
            <w:tcW w:w="4132"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ACC667"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r>
      <w:tr w:rsidR="005B12FD" w:rsidRPr="005B12FD" w14:paraId="417EC35F"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6D40AA45"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lastRenderedPageBreak/>
              <w:t>6.2. detalizēts izdevumu aprēķins</w:t>
            </w:r>
          </w:p>
        </w:tc>
        <w:tc>
          <w:tcPr>
            <w:tcW w:w="4132" w:type="pct"/>
            <w:gridSpan w:val="7"/>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D10376"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p>
        </w:tc>
      </w:tr>
      <w:tr w:rsidR="005B12FD" w:rsidRPr="005B12FD" w14:paraId="4A7FE2A7"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3719F6DE"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lastRenderedPageBreak/>
              <w:t>7. Amata vietu skaita izmaiņas</w:t>
            </w:r>
          </w:p>
        </w:tc>
        <w:tc>
          <w:tcPr>
            <w:tcW w:w="4132"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7A2076F1"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Noteikumu projekts šo jomu neskar.</w:t>
            </w:r>
          </w:p>
        </w:tc>
      </w:tr>
      <w:tr w:rsidR="005B12FD" w:rsidRPr="005B12FD" w14:paraId="0291FA72" w14:textId="77777777" w:rsidTr="005B12FD">
        <w:tc>
          <w:tcPr>
            <w:tcW w:w="868" w:type="pct"/>
            <w:tcBorders>
              <w:top w:val="outset" w:sz="6" w:space="0" w:color="414142"/>
              <w:left w:val="outset" w:sz="6" w:space="0" w:color="414142"/>
              <w:bottom w:val="outset" w:sz="6" w:space="0" w:color="414142"/>
              <w:right w:val="outset" w:sz="6" w:space="0" w:color="414142"/>
            </w:tcBorders>
            <w:shd w:val="clear" w:color="auto" w:fill="FFFFFF"/>
            <w:hideMark/>
          </w:tcPr>
          <w:p w14:paraId="2726F81C" w14:textId="77777777" w:rsidR="005B12FD" w:rsidRPr="005B12FD" w:rsidRDefault="005B12FD" w:rsidP="005B12FD">
            <w:pPr>
              <w:shd w:val="clear" w:color="auto" w:fill="FFFFFF"/>
              <w:spacing w:after="0" w:line="240" w:lineRule="auto"/>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8. Cita informācija</w:t>
            </w:r>
          </w:p>
        </w:tc>
        <w:tc>
          <w:tcPr>
            <w:tcW w:w="4132" w:type="pct"/>
            <w:gridSpan w:val="7"/>
            <w:tcBorders>
              <w:top w:val="outset" w:sz="6" w:space="0" w:color="414142"/>
              <w:left w:val="outset" w:sz="6" w:space="0" w:color="414142"/>
              <w:bottom w:val="outset" w:sz="6" w:space="0" w:color="414142"/>
              <w:right w:val="outset" w:sz="6" w:space="0" w:color="414142"/>
            </w:tcBorders>
            <w:shd w:val="clear" w:color="auto" w:fill="FFFFFF"/>
            <w:hideMark/>
          </w:tcPr>
          <w:p w14:paraId="1D09230A" w14:textId="77777777" w:rsidR="005B12FD" w:rsidRPr="005B12FD" w:rsidRDefault="005B12FD" w:rsidP="00214717">
            <w:pPr>
              <w:shd w:val="clear" w:color="auto" w:fill="FFFFFF"/>
              <w:spacing w:after="0" w:line="240" w:lineRule="auto"/>
              <w:jc w:val="both"/>
              <w:rPr>
                <w:rFonts w:ascii="Times New Roman" w:eastAsia="Times New Roman" w:hAnsi="Times New Roman" w:cs="Times New Roman"/>
                <w:sz w:val="24"/>
                <w:szCs w:val="24"/>
                <w:lang w:eastAsia="lv-LV"/>
              </w:rPr>
            </w:pPr>
            <w:r w:rsidRPr="005B12FD">
              <w:rPr>
                <w:rFonts w:ascii="Times New Roman" w:eastAsia="Times New Roman" w:hAnsi="Times New Roman" w:cs="Times New Roman"/>
                <w:sz w:val="24"/>
                <w:szCs w:val="24"/>
                <w:lang w:eastAsia="lv-LV"/>
              </w:rPr>
              <w:t>Finansējuma sadalījums pa gadiem norādīts indikatīvi.</w:t>
            </w:r>
            <w:r w:rsidRPr="005B12FD">
              <w:rPr>
                <w:rFonts w:ascii="Times New Roman" w:eastAsia="Times New Roman" w:hAnsi="Times New Roman" w:cs="Times New Roman"/>
                <w:b/>
                <w:sz w:val="24"/>
                <w:szCs w:val="24"/>
                <w:lang w:eastAsia="lv-LV"/>
              </w:rPr>
              <w:t xml:space="preserve"> </w:t>
            </w:r>
            <w:r w:rsidRPr="005B12FD">
              <w:rPr>
                <w:rFonts w:ascii="Times New Roman" w:eastAsia="Times New Roman" w:hAnsi="Times New Roman" w:cs="Times New Roman"/>
                <w:sz w:val="24"/>
                <w:szCs w:val="24"/>
                <w:lang w:eastAsia="lv-LV"/>
              </w:rPr>
              <w:t>Nepieciešamais finansējums tiks piesaistīts normatīvajos aktos noteiktajā kārtībā no 74. resora “Gadskārtējā valsts budžeta izpildes procesā pārdalāmais finansējums” 80.00.00 programmas “Nesadalītais finansējums Eiropas Savienības politiku instrumentu un pārējās ārvalstu finanšu palīdzības līdzfinansēto projektu un pasākumu īstenošanai”.</w:t>
            </w:r>
          </w:p>
        </w:tc>
      </w:tr>
    </w:tbl>
    <w:p w14:paraId="4644CE80" w14:textId="77777777" w:rsidR="001C18A0" w:rsidRPr="0018088F" w:rsidRDefault="001C18A0" w:rsidP="001C18A0">
      <w:pPr>
        <w:shd w:val="clear" w:color="auto" w:fill="FFFFFF"/>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 </w:t>
      </w:r>
    </w:p>
    <w:tbl>
      <w:tblP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40679" w:rsidRPr="0018088F" w14:paraId="74107128" w14:textId="77777777" w:rsidTr="008C4777">
        <w:tc>
          <w:tcPr>
            <w:tcW w:w="5000" w:type="pct"/>
            <w:shd w:val="clear" w:color="auto" w:fill="auto"/>
          </w:tcPr>
          <w:p w14:paraId="73072481" w14:textId="2F92DD32" w:rsidR="00F40679" w:rsidRPr="0018088F" w:rsidRDefault="00F40679" w:rsidP="002862B6">
            <w:pPr>
              <w:spacing w:after="0" w:line="240" w:lineRule="auto"/>
              <w:jc w:val="center"/>
              <w:rPr>
                <w:rFonts w:ascii="Times New Roman" w:eastAsia="Times New Roman" w:hAnsi="Times New Roman" w:cs="Times New Roman"/>
                <w:b/>
                <w:sz w:val="24"/>
                <w:szCs w:val="24"/>
                <w:lang w:eastAsia="lv-LV"/>
              </w:rPr>
            </w:pPr>
            <w:r w:rsidRPr="0018088F">
              <w:rPr>
                <w:rFonts w:ascii="Times New Roman" w:eastAsia="Times New Roman" w:hAnsi="Times New Roman" w:cs="Times New Roman"/>
                <w:b/>
                <w:sz w:val="24"/>
                <w:szCs w:val="24"/>
                <w:lang w:eastAsia="lv-LV"/>
              </w:rPr>
              <w:t>IV.  Tiesību akta projekta ietekme uz spēkā esošo tiesību normu sistēmu</w:t>
            </w:r>
          </w:p>
        </w:tc>
      </w:tr>
      <w:tr w:rsidR="006341D7" w:rsidRPr="0018088F" w14:paraId="2142F921" w14:textId="77777777" w:rsidTr="008C4777">
        <w:tc>
          <w:tcPr>
            <w:tcW w:w="5000" w:type="pct"/>
            <w:shd w:val="clear" w:color="auto" w:fill="auto"/>
          </w:tcPr>
          <w:p w14:paraId="70FC7C8C" w14:textId="215C1A9E" w:rsidR="006341D7" w:rsidRPr="006341D7" w:rsidRDefault="006341D7" w:rsidP="002862B6">
            <w:pPr>
              <w:spacing w:after="0" w:line="240" w:lineRule="auto"/>
              <w:jc w:val="center"/>
              <w:rPr>
                <w:rFonts w:ascii="Times New Roman" w:eastAsia="Times New Roman" w:hAnsi="Times New Roman" w:cs="Times New Roman"/>
                <w:sz w:val="24"/>
                <w:szCs w:val="24"/>
                <w:lang w:eastAsia="lv-LV"/>
              </w:rPr>
            </w:pPr>
            <w:r w:rsidRPr="006341D7">
              <w:rPr>
                <w:rFonts w:ascii="Times New Roman" w:eastAsia="Times New Roman" w:hAnsi="Times New Roman" w:cs="Times New Roman"/>
                <w:sz w:val="24"/>
                <w:szCs w:val="24"/>
                <w:lang w:eastAsia="lv-LV"/>
              </w:rPr>
              <w:t>Noteikumu projekts šo jomu neskar.</w:t>
            </w:r>
          </w:p>
        </w:tc>
      </w:tr>
    </w:tbl>
    <w:p w14:paraId="536D580A" w14:textId="77777777" w:rsidR="00F40679" w:rsidRPr="0018088F" w:rsidRDefault="00F40679" w:rsidP="001C18A0">
      <w:pPr>
        <w:shd w:val="clear" w:color="auto" w:fill="FFFFFF"/>
        <w:spacing w:after="0" w:line="240" w:lineRule="auto"/>
        <w:rPr>
          <w:rFonts w:ascii="Times New Roman" w:eastAsia="Times New Roman" w:hAnsi="Times New Roman" w:cs="Times New Roman"/>
          <w:sz w:val="24"/>
          <w:szCs w:val="24"/>
          <w:lang w:eastAsia="lv-LV"/>
        </w:rPr>
      </w:pP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8"/>
      </w:tblGrid>
      <w:tr w:rsidR="001C18A0" w:rsidRPr="0018088F" w14:paraId="603F4A54" w14:textId="77777777" w:rsidTr="008C4777">
        <w:tc>
          <w:tcPr>
            <w:tcW w:w="5000" w:type="pct"/>
            <w:tcBorders>
              <w:top w:val="outset" w:sz="6" w:space="0" w:color="414142"/>
              <w:left w:val="outset" w:sz="6" w:space="0" w:color="414142"/>
              <w:bottom w:val="outset" w:sz="6" w:space="0" w:color="414142"/>
              <w:right w:val="outset" w:sz="6" w:space="0" w:color="414142"/>
            </w:tcBorders>
            <w:vAlign w:val="center"/>
            <w:hideMark/>
          </w:tcPr>
          <w:p w14:paraId="58B2D918" w14:textId="77777777" w:rsidR="001C18A0" w:rsidRPr="0018088F" w:rsidRDefault="001C18A0" w:rsidP="00BC76BE">
            <w:pPr>
              <w:spacing w:after="100" w:afterAutospacing="1" w:line="254" w:lineRule="atLeast"/>
              <w:jc w:val="center"/>
              <w:rPr>
                <w:rFonts w:ascii="Times New Roman" w:eastAsia="Times New Roman" w:hAnsi="Times New Roman" w:cs="Times New Roman"/>
                <w:b/>
                <w:bCs/>
                <w:sz w:val="24"/>
                <w:szCs w:val="24"/>
                <w:lang w:eastAsia="lv-LV"/>
              </w:rPr>
            </w:pPr>
            <w:r w:rsidRPr="0018088F">
              <w:rPr>
                <w:rFonts w:ascii="Times New Roman" w:eastAsia="Times New Roman" w:hAnsi="Times New Roman" w:cs="Times New Roman"/>
                <w:b/>
                <w:bCs/>
                <w:sz w:val="24"/>
                <w:szCs w:val="24"/>
                <w:lang w:eastAsia="lv-LV"/>
              </w:rPr>
              <w:t>V. Tiesību akta projekta atbilstība Latvijas Republikas starptautiskajām saistībām</w:t>
            </w:r>
          </w:p>
        </w:tc>
      </w:tr>
      <w:tr w:rsidR="001C18A0" w:rsidRPr="0018088F" w14:paraId="3E369D1B" w14:textId="77777777" w:rsidTr="008C4777">
        <w:tc>
          <w:tcPr>
            <w:tcW w:w="5000" w:type="pct"/>
            <w:tcBorders>
              <w:top w:val="outset" w:sz="6" w:space="0" w:color="414142"/>
              <w:left w:val="outset" w:sz="6" w:space="0" w:color="414142"/>
              <w:bottom w:val="outset" w:sz="6" w:space="0" w:color="414142"/>
              <w:right w:val="outset" w:sz="6" w:space="0" w:color="414142"/>
            </w:tcBorders>
            <w:hideMark/>
          </w:tcPr>
          <w:p w14:paraId="771365D5" w14:textId="77777777" w:rsidR="001C18A0" w:rsidRPr="0018088F" w:rsidRDefault="001C18A0" w:rsidP="00BC76BE">
            <w:pPr>
              <w:spacing w:after="0" w:line="240" w:lineRule="auto"/>
              <w:jc w:val="center"/>
              <w:rPr>
                <w:rFonts w:ascii="Times New Roman" w:eastAsia="Times New Roman" w:hAnsi="Times New Roman" w:cs="Times New Roman"/>
                <w:sz w:val="24"/>
                <w:szCs w:val="24"/>
                <w:lang w:eastAsia="lv-LV"/>
              </w:rPr>
            </w:pPr>
            <w:r w:rsidRPr="0018088F">
              <w:rPr>
                <w:rFonts w:ascii="Times New Roman" w:eastAsia="Calibri" w:hAnsi="Times New Roman" w:cs="Times New Roman"/>
                <w:iCs/>
                <w:sz w:val="24"/>
                <w:szCs w:val="24"/>
                <w:lang w:eastAsia="lv-LV"/>
              </w:rPr>
              <w:t>Noteikumu p</w:t>
            </w:r>
            <w:r w:rsidRPr="0018088F">
              <w:rPr>
                <w:rFonts w:ascii="Times New Roman" w:eastAsia="Times New Roman" w:hAnsi="Times New Roman" w:cs="Times New Roman"/>
                <w:sz w:val="24"/>
                <w:szCs w:val="24"/>
                <w:lang w:eastAsia="lv-LV"/>
              </w:rPr>
              <w:t>rojekts šo jomu neskar.</w:t>
            </w:r>
          </w:p>
        </w:tc>
      </w:tr>
    </w:tbl>
    <w:p w14:paraId="41623BD1" w14:textId="77777777" w:rsidR="005C334C" w:rsidRPr="0018088F" w:rsidRDefault="005C334C" w:rsidP="005C334C">
      <w:pPr>
        <w:shd w:val="clear" w:color="auto" w:fill="FFFFFF"/>
        <w:spacing w:after="0" w:line="240" w:lineRule="auto"/>
        <w:rPr>
          <w:rFonts w:ascii="Times New Roman" w:eastAsia="Times New Roman" w:hAnsi="Times New Roman" w:cs="Times New Roman"/>
          <w:sz w:val="24"/>
          <w:szCs w:val="24"/>
          <w:lang w:eastAsia="lv-LV"/>
        </w:rPr>
      </w:pP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59"/>
        <w:gridCol w:w="1986"/>
        <w:gridCol w:w="6803"/>
      </w:tblGrid>
      <w:tr w:rsidR="003C26C4" w:rsidRPr="0018088F" w14:paraId="6644C588" w14:textId="77777777" w:rsidTr="008C477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09D86AE" w14:textId="77777777" w:rsidR="005C334C" w:rsidRPr="0018088F" w:rsidRDefault="005C334C" w:rsidP="00BC76BE">
            <w:pPr>
              <w:spacing w:after="100" w:afterAutospacing="1" w:line="254" w:lineRule="atLeast"/>
              <w:jc w:val="center"/>
              <w:rPr>
                <w:rFonts w:ascii="Times New Roman" w:eastAsia="Times New Roman" w:hAnsi="Times New Roman" w:cs="Times New Roman"/>
                <w:b/>
                <w:bCs/>
                <w:sz w:val="24"/>
                <w:szCs w:val="24"/>
                <w:lang w:eastAsia="lv-LV"/>
              </w:rPr>
            </w:pPr>
            <w:r w:rsidRPr="0018088F">
              <w:rPr>
                <w:rFonts w:ascii="Times New Roman" w:eastAsia="Times New Roman" w:hAnsi="Times New Roman" w:cs="Times New Roman"/>
                <w:b/>
                <w:bCs/>
                <w:sz w:val="24"/>
                <w:szCs w:val="24"/>
                <w:lang w:eastAsia="lv-LV"/>
              </w:rPr>
              <w:t>VI. Sabiedrības līdzdalība un komunikācijas aktivitātes</w:t>
            </w:r>
          </w:p>
        </w:tc>
      </w:tr>
      <w:tr w:rsidR="003C26C4" w:rsidRPr="0018088F" w14:paraId="0DB481C2" w14:textId="77777777" w:rsidTr="008E41E5">
        <w:tc>
          <w:tcPr>
            <w:tcW w:w="299" w:type="pct"/>
            <w:tcBorders>
              <w:top w:val="outset" w:sz="6" w:space="0" w:color="414142"/>
              <w:left w:val="outset" w:sz="6" w:space="0" w:color="414142"/>
              <w:bottom w:val="outset" w:sz="6" w:space="0" w:color="414142"/>
              <w:right w:val="outset" w:sz="6" w:space="0" w:color="414142"/>
            </w:tcBorders>
            <w:hideMark/>
          </w:tcPr>
          <w:p w14:paraId="775AEA37" w14:textId="77777777"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1.</w:t>
            </w:r>
          </w:p>
        </w:tc>
        <w:tc>
          <w:tcPr>
            <w:tcW w:w="1062" w:type="pct"/>
            <w:tcBorders>
              <w:top w:val="outset" w:sz="6" w:space="0" w:color="414142"/>
              <w:left w:val="outset" w:sz="6" w:space="0" w:color="414142"/>
              <w:bottom w:val="outset" w:sz="6" w:space="0" w:color="414142"/>
              <w:right w:val="outset" w:sz="6" w:space="0" w:color="414142"/>
            </w:tcBorders>
            <w:hideMark/>
          </w:tcPr>
          <w:p w14:paraId="75D82AD3" w14:textId="77777777" w:rsidR="005C334C"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Plānotās sabiedrības līdzdalības un komunikācijas aktivitātes saistībā ar projektu</w:t>
            </w:r>
          </w:p>
        </w:tc>
        <w:tc>
          <w:tcPr>
            <w:tcW w:w="3639" w:type="pct"/>
            <w:tcBorders>
              <w:top w:val="outset" w:sz="6" w:space="0" w:color="414142"/>
              <w:left w:val="outset" w:sz="6" w:space="0" w:color="414142"/>
              <w:bottom w:val="outset" w:sz="6" w:space="0" w:color="414142"/>
              <w:right w:val="outset" w:sz="6" w:space="0" w:color="414142"/>
            </w:tcBorders>
            <w:hideMark/>
          </w:tcPr>
          <w:p w14:paraId="00EFE1C2" w14:textId="66B116B8" w:rsidR="00692E21" w:rsidRPr="00692E21" w:rsidRDefault="0018088F" w:rsidP="007653A8">
            <w:pPr>
              <w:spacing w:after="0" w:line="240" w:lineRule="auto"/>
              <w:jc w:val="both"/>
              <w:rPr>
                <w:rFonts w:ascii="Times New Roman" w:hAnsi="Times New Roman" w:cs="Times New Roman"/>
                <w:sz w:val="24"/>
                <w:szCs w:val="24"/>
                <w:lang w:eastAsia="lv-LV"/>
              </w:rPr>
            </w:pPr>
            <w:r w:rsidRPr="0018088F">
              <w:rPr>
                <w:rFonts w:ascii="Times New Roman" w:hAnsi="Times New Roman" w:cs="Times New Roman"/>
                <w:sz w:val="24"/>
                <w:szCs w:val="24"/>
                <w:lang w:eastAsia="lv-LV"/>
              </w:rPr>
              <w:t xml:space="preserve">Sabiedrības līdzdalība noteikumu projekta izstrādē nodrošināta, ievietojot informāciju par noteikumu projektu </w:t>
            </w:r>
            <w:r w:rsidR="005B12FD">
              <w:rPr>
                <w:rFonts w:ascii="Times New Roman" w:hAnsi="Times New Roman" w:cs="Times New Roman"/>
                <w:sz w:val="24"/>
                <w:szCs w:val="24"/>
              </w:rPr>
              <w:t>ministrijas</w:t>
            </w:r>
            <w:r w:rsidRPr="0018088F">
              <w:rPr>
                <w:rFonts w:ascii="Times New Roman" w:hAnsi="Times New Roman" w:cs="Times New Roman"/>
                <w:sz w:val="24"/>
                <w:szCs w:val="24"/>
              </w:rPr>
              <w:t xml:space="preserve"> tīmekļvietnē </w:t>
            </w:r>
            <w:hyperlink r:id="rId8" w:history="1">
              <w:r w:rsidRPr="0018088F">
                <w:rPr>
                  <w:rStyle w:val="Hyperlink"/>
                  <w:rFonts w:ascii="Times New Roman" w:hAnsi="Times New Roman" w:cs="Times New Roman"/>
                  <w:sz w:val="24"/>
                  <w:szCs w:val="24"/>
                </w:rPr>
                <w:t>www.izm.gov.lv</w:t>
              </w:r>
            </w:hyperlink>
            <w:r w:rsidRPr="0018088F">
              <w:rPr>
                <w:rFonts w:ascii="Times New Roman" w:hAnsi="Times New Roman" w:cs="Times New Roman"/>
                <w:sz w:val="24"/>
                <w:szCs w:val="24"/>
              </w:rPr>
              <w:t xml:space="preserve"> (sadaļā </w:t>
            </w:r>
            <w:r w:rsidR="007653A8" w:rsidRPr="007653A8">
              <w:rPr>
                <w:rFonts w:ascii="Times New Roman" w:hAnsi="Times New Roman" w:cs="Times New Roman"/>
                <w:sz w:val="24"/>
                <w:szCs w:val="24"/>
              </w:rPr>
              <w:t>Aktualitātes → Sabiedrības līdzdalība → Sabiedriskajai apspriešanai nodotie normatīvo aktu projekti →  Sabiedrības līdzdalība → Sabiedriskajai apspriešanai nodotie normatīvo aktu projekti 2021. g.</w:t>
            </w:r>
            <w:r w:rsidRPr="0018088F">
              <w:rPr>
                <w:rFonts w:ascii="Times New Roman" w:hAnsi="Times New Roman" w:cs="Times New Roman"/>
                <w:sz w:val="24"/>
                <w:szCs w:val="24"/>
              </w:rPr>
              <w:t xml:space="preserve">) </w:t>
            </w:r>
            <w:r w:rsidRPr="0018088F">
              <w:rPr>
                <w:rFonts w:ascii="Times New Roman" w:hAnsi="Times New Roman" w:cs="Times New Roman"/>
                <w:sz w:val="24"/>
                <w:szCs w:val="24"/>
                <w:lang w:eastAsia="lv-LV"/>
              </w:rPr>
              <w:t xml:space="preserve">un aicinot sabiedrības pārstāvjus rakstiski sniegt viedokli par noteikumu projektu tā izstrādes stadijā – nosūtot viedokli elektroniski uz elektronisko pasta adresi: </w:t>
            </w:r>
            <w:hyperlink r:id="rId9" w:history="1">
              <w:r w:rsidRPr="0018088F">
                <w:rPr>
                  <w:rStyle w:val="Hyperlink"/>
                  <w:rFonts w:ascii="Times New Roman" w:hAnsi="Times New Roman" w:cs="Times New Roman"/>
                  <w:sz w:val="24"/>
                  <w:szCs w:val="24"/>
                  <w:lang w:eastAsia="lv-LV"/>
                </w:rPr>
                <w:t>pasts@izm.gov.lv</w:t>
              </w:r>
            </w:hyperlink>
            <w:r w:rsidRPr="0018088F">
              <w:rPr>
                <w:rFonts w:ascii="Times New Roman" w:hAnsi="Times New Roman" w:cs="Times New Roman"/>
                <w:sz w:val="24"/>
                <w:szCs w:val="24"/>
                <w:lang w:eastAsia="lv-LV"/>
              </w:rPr>
              <w:t>. Sabiedrības pārstāvji var līdzdarboties noteikumu projekta izstrādē, sniedzot atzinumu un viedokli par noteikumu projektu.</w:t>
            </w:r>
          </w:p>
        </w:tc>
      </w:tr>
      <w:tr w:rsidR="003C26C4" w:rsidRPr="0018088F" w14:paraId="5F0FDC26" w14:textId="77777777" w:rsidTr="008E41E5">
        <w:tc>
          <w:tcPr>
            <w:tcW w:w="299" w:type="pct"/>
            <w:tcBorders>
              <w:top w:val="outset" w:sz="6" w:space="0" w:color="414142"/>
              <w:left w:val="outset" w:sz="6" w:space="0" w:color="414142"/>
              <w:bottom w:val="outset" w:sz="6" w:space="0" w:color="414142"/>
              <w:right w:val="outset" w:sz="6" w:space="0" w:color="414142"/>
            </w:tcBorders>
            <w:hideMark/>
          </w:tcPr>
          <w:p w14:paraId="60E29E62" w14:textId="77777777"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2.</w:t>
            </w:r>
          </w:p>
        </w:tc>
        <w:tc>
          <w:tcPr>
            <w:tcW w:w="1062" w:type="pct"/>
            <w:tcBorders>
              <w:top w:val="outset" w:sz="6" w:space="0" w:color="414142"/>
              <w:left w:val="outset" w:sz="6" w:space="0" w:color="414142"/>
              <w:bottom w:val="outset" w:sz="6" w:space="0" w:color="414142"/>
              <w:right w:val="outset" w:sz="6" w:space="0" w:color="414142"/>
            </w:tcBorders>
            <w:hideMark/>
          </w:tcPr>
          <w:p w14:paraId="70E2EFB3" w14:textId="77777777" w:rsidR="005C334C"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Sabiedrības līdzdalība projekta izstrādē</w:t>
            </w:r>
          </w:p>
        </w:tc>
        <w:tc>
          <w:tcPr>
            <w:tcW w:w="3639" w:type="pct"/>
            <w:tcBorders>
              <w:top w:val="outset" w:sz="6" w:space="0" w:color="414142"/>
              <w:left w:val="outset" w:sz="6" w:space="0" w:color="414142"/>
              <w:bottom w:val="outset" w:sz="6" w:space="0" w:color="414142"/>
              <w:right w:val="outset" w:sz="6" w:space="0" w:color="414142"/>
            </w:tcBorders>
            <w:hideMark/>
          </w:tcPr>
          <w:p w14:paraId="4D12A34F" w14:textId="1FBE798D" w:rsidR="005C334C" w:rsidRPr="0018088F" w:rsidRDefault="00923210" w:rsidP="00F2662A">
            <w:pPr>
              <w:spacing w:after="0" w:line="240" w:lineRule="auto"/>
              <w:jc w:val="both"/>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Sabiedrības grupu viedoklis tiks apkopots, izmantojot sabiedrības līdzdalības un komunikācijas aktivitāšu rezultātus.</w:t>
            </w:r>
          </w:p>
        </w:tc>
      </w:tr>
      <w:tr w:rsidR="003C26C4" w:rsidRPr="0018088F" w14:paraId="593BDC25" w14:textId="77777777" w:rsidTr="008E41E5">
        <w:tc>
          <w:tcPr>
            <w:tcW w:w="299" w:type="pct"/>
            <w:tcBorders>
              <w:top w:val="outset" w:sz="6" w:space="0" w:color="414142"/>
              <w:left w:val="outset" w:sz="6" w:space="0" w:color="414142"/>
              <w:bottom w:val="outset" w:sz="6" w:space="0" w:color="414142"/>
              <w:right w:val="outset" w:sz="6" w:space="0" w:color="414142"/>
            </w:tcBorders>
            <w:hideMark/>
          </w:tcPr>
          <w:p w14:paraId="7E7D7E75" w14:textId="77777777"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3.</w:t>
            </w:r>
          </w:p>
        </w:tc>
        <w:tc>
          <w:tcPr>
            <w:tcW w:w="1062" w:type="pct"/>
            <w:tcBorders>
              <w:top w:val="outset" w:sz="6" w:space="0" w:color="414142"/>
              <w:left w:val="outset" w:sz="6" w:space="0" w:color="414142"/>
              <w:bottom w:val="outset" w:sz="6" w:space="0" w:color="414142"/>
              <w:right w:val="outset" w:sz="6" w:space="0" w:color="414142"/>
            </w:tcBorders>
            <w:hideMark/>
          </w:tcPr>
          <w:p w14:paraId="2F695AD9" w14:textId="77777777" w:rsidR="005C334C"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Sabiedrības līdzdalības rezultāti</w:t>
            </w:r>
          </w:p>
        </w:tc>
        <w:tc>
          <w:tcPr>
            <w:tcW w:w="3639" w:type="pct"/>
            <w:tcBorders>
              <w:top w:val="outset" w:sz="6" w:space="0" w:color="414142"/>
              <w:left w:val="outset" w:sz="6" w:space="0" w:color="414142"/>
              <w:bottom w:val="outset" w:sz="6" w:space="0" w:color="414142"/>
              <w:right w:val="outset" w:sz="6" w:space="0" w:color="414142"/>
            </w:tcBorders>
            <w:hideMark/>
          </w:tcPr>
          <w:p w14:paraId="77CEF28C" w14:textId="4AA61336" w:rsidR="005C334C" w:rsidRPr="0018088F" w:rsidRDefault="00923210" w:rsidP="00722223">
            <w:pPr>
              <w:spacing w:after="0" w:line="240" w:lineRule="auto"/>
              <w:jc w:val="both"/>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Ja līdz sabiedrības līdzdalības procesa beigām tiks saņemti sabiedrības pārstāvju viedokļi, tad tie tiks vērtēti noteikumu projekta saskaņošanas procesā un attiecīgi tiks precizēts noteikumu projekts un tā anotācija pirms noteikumu projekta iesniegšanas izskatīšanai Ministru kabineta sēdē.</w:t>
            </w:r>
          </w:p>
        </w:tc>
      </w:tr>
      <w:tr w:rsidR="003C26C4" w:rsidRPr="0018088F" w14:paraId="289FA3DA" w14:textId="77777777" w:rsidTr="008E41E5">
        <w:tc>
          <w:tcPr>
            <w:tcW w:w="299" w:type="pct"/>
            <w:tcBorders>
              <w:top w:val="outset" w:sz="6" w:space="0" w:color="414142"/>
              <w:left w:val="outset" w:sz="6" w:space="0" w:color="414142"/>
              <w:bottom w:val="outset" w:sz="6" w:space="0" w:color="414142"/>
              <w:right w:val="outset" w:sz="6" w:space="0" w:color="414142"/>
            </w:tcBorders>
            <w:hideMark/>
          </w:tcPr>
          <w:p w14:paraId="687957DF" w14:textId="77777777"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4.</w:t>
            </w:r>
          </w:p>
        </w:tc>
        <w:tc>
          <w:tcPr>
            <w:tcW w:w="1062" w:type="pct"/>
            <w:tcBorders>
              <w:top w:val="outset" w:sz="6" w:space="0" w:color="414142"/>
              <w:left w:val="outset" w:sz="6" w:space="0" w:color="414142"/>
              <w:bottom w:val="outset" w:sz="6" w:space="0" w:color="414142"/>
              <w:right w:val="outset" w:sz="6" w:space="0" w:color="414142"/>
            </w:tcBorders>
            <w:hideMark/>
          </w:tcPr>
          <w:p w14:paraId="122CFD73" w14:textId="77777777" w:rsidR="005C334C"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Cita informācija</w:t>
            </w:r>
          </w:p>
        </w:tc>
        <w:tc>
          <w:tcPr>
            <w:tcW w:w="3639" w:type="pct"/>
            <w:tcBorders>
              <w:top w:val="outset" w:sz="6" w:space="0" w:color="414142"/>
              <w:left w:val="outset" w:sz="6" w:space="0" w:color="414142"/>
              <w:bottom w:val="outset" w:sz="6" w:space="0" w:color="414142"/>
              <w:right w:val="outset" w:sz="6" w:space="0" w:color="414142"/>
            </w:tcBorders>
            <w:hideMark/>
          </w:tcPr>
          <w:p w14:paraId="6303ECC8" w14:textId="09A209E5" w:rsidR="005C334C" w:rsidRPr="0018088F" w:rsidRDefault="001C680B" w:rsidP="00A507A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Grozījumi konceptuāli tika atbalstīti projekta uzraudzības padom</w:t>
            </w:r>
            <w:r w:rsidR="00A507AD">
              <w:rPr>
                <w:rFonts w:ascii="Times New Roman" w:eastAsia="Times New Roman" w:hAnsi="Times New Roman" w:cs="Times New Roman"/>
                <w:sz w:val="24"/>
                <w:szCs w:val="24"/>
                <w:lang w:eastAsia="lv-LV"/>
              </w:rPr>
              <w:t>es</w:t>
            </w:r>
            <w:r>
              <w:rPr>
                <w:rFonts w:ascii="Times New Roman" w:eastAsia="Times New Roman" w:hAnsi="Times New Roman" w:cs="Times New Roman"/>
                <w:sz w:val="24"/>
                <w:szCs w:val="24"/>
                <w:lang w:eastAsia="lv-LV"/>
              </w:rPr>
              <w:t xml:space="preserve"> 2021.</w:t>
            </w:r>
            <w:r w:rsidR="005B12F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15.</w:t>
            </w:r>
            <w:r w:rsidR="005B12FD">
              <w:rPr>
                <w:rFonts w:ascii="Times New Roman" w:eastAsia="Times New Roman" w:hAnsi="Times New Roman" w:cs="Times New Roman"/>
                <w:sz w:val="24"/>
                <w:szCs w:val="24"/>
                <w:lang w:eastAsia="lv-LV"/>
              </w:rPr>
              <w:t> </w:t>
            </w:r>
            <w:r w:rsidR="00A507AD">
              <w:rPr>
                <w:rFonts w:ascii="Times New Roman" w:eastAsia="Times New Roman" w:hAnsi="Times New Roman" w:cs="Times New Roman"/>
                <w:sz w:val="24"/>
                <w:szCs w:val="24"/>
                <w:lang w:eastAsia="lv-LV"/>
              </w:rPr>
              <w:t>februāra sēdē</w:t>
            </w:r>
            <w:r>
              <w:rPr>
                <w:rFonts w:ascii="Times New Roman" w:eastAsia="Times New Roman" w:hAnsi="Times New Roman" w:cs="Times New Roman"/>
                <w:sz w:val="24"/>
                <w:szCs w:val="24"/>
                <w:lang w:eastAsia="lv-LV"/>
              </w:rPr>
              <w:t>.</w:t>
            </w:r>
          </w:p>
        </w:tc>
      </w:tr>
    </w:tbl>
    <w:p w14:paraId="0F5DAAF4" w14:textId="77777777" w:rsidR="005C334C" w:rsidRPr="0018088F" w:rsidRDefault="005C334C" w:rsidP="005C334C">
      <w:pPr>
        <w:shd w:val="clear" w:color="auto" w:fill="FFFFFF"/>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 </w:t>
      </w:r>
    </w:p>
    <w:tbl>
      <w:tblPr>
        <w:tblW w:w="516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4"/>
        <w:gridCol w:w="4126"/>
        <w:gridCol w:w="4678"/>
      </w:tblGrid>
      <w:tr w:rsidR="003C26C4" w:rsidRPr="0018088F" w14:paraId="5B4085DE" w14:textId="77777777" w:rsidTr="008C4777">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774146E" w14:textId="77777777" w:rsidR="005C334C" w:rsidRPr="0018088F" w:rsidRDefault="005C334C" w:rsidP="00BC76BE">
            <w:pPr>
              <w:spacing w:after="100" w:afterAutospacing="1" w:line="254" w:lineRule="atLeast"/>
              <w:jc w:val="center"/>
              <w:rPr>
                <w:rFonts w:ascii="Times New Roman" w:eastAsia="Times New Roman" w:hAnsi="Times New Roman" w:cs="Times New Roman"/>
                <w:b/>
                <w:bCs/>
                <w:sz w:val="24"/>
                <w:szCs w:val="24"/>
                <w:lang w:eastAsia="lv-LV"/>
              </w:rPr>
            </w:pPr>
            <w:r w:rsidRPr="0018088F">
              <w:rPr>
                <w:rFonts w:ascii="Times New Roman" w:eastAsia="Times New Roman" w:hAnsi="Times New Roman" w:cs="Times New Roman"/>
                <w:b/>
                <w:bCs/>
                <w:sz w:val="24"/>
                <w:szCs w:val="24"/>
                <w:lang w:eastAsia="lv-LV"/>
              </w:rPr>
              <w:t>VII. Tiesību akta projekta izpildes nodrošināšana un tās ietekme uz institūcijām</w:t>
            </w:r>
          </w:p>
        </w:tc>
      </w:tr>
      <w:tr w:rsidR="003C26C4" w:rsidRPr="0018088F" w14:paraId="12F391E9" w14:textId="77777777" w:rsidTr="008C4777">
        <w:tc>
          <w:tcPr>
            <w:tcW w:w="291" w:type="pct"/>
            <w:tcBorders>
              <w:top w:val="outset" w:sz="6" w:space="0" w:color="414142"/>
              <w:left w:val="outset" w:sz="6" w:space="0" w:color="414142"/>
              <w:bottom w:val="outset" w:sz="6" w:space="0" w:color="414142"/>
              <w:right w:val="outset" w:sz="6" w:space="0" w:color="414142"/>
            </w:tcBorders>
            <w:hideMark/>
          </w:tcPr>
          <w:p w14:paraId="555C818B" w14:textId="77777777"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1.</w:t>
            </w:r>
          </w:p>
        </w:tc>
        <w:tc>
          <w:tcPr>
            <w:tcW w:w="2207" w:type="pct"/>
            <w:tcBorders>
              <w:top w:val="outset" w:sz="6" w:space="0" w:color="414142"/>
              <w:left w:val="outset" w:sz="6" w:space="0" w:color="414142"/>
              <w:bottom w:val="outset" w:sz="6" w:space="0" w:color="414142"/>
              <w:right w:val="outset" w:sz="6" w:space="0" w:color="414142"/>
            </w:tcBorders>
            <w:hideMark/>
          </w:tcPr>
          <w:p w14:paraId="58E2A0EA" w14:textId="77777777" w:rsidR="005C334C"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Projekta izpildē iesaistītās institūcijas</w:t>
            </w:r>
          </w:p>
        </w:tc>
        <w:tc>
          <w:tcPr>
            <w:tcW w:w="2502" w:type="pct"/>
            <w:tcBorders>
              <w:top w:val="outset" w:sz="6" w:space="0" w:color="414142"/>
              <w:left w:val="outset" w:sz="6" w:space="0" w:color="414142"/>
              <w:bottom w:val="outset" w:sz="6" w:space="0" w:color="414142"/>
              <w:right w:val="outset" w:sz="6" w:space="0" w:color="414142"/>
            </w:tcBorders>
            <w:hideMark/>
          </w:tcPr>
          <w:p w14:paraId="09440EAC" w14:textId="179EC93B" w:rsidR="005C334C" w:rsidRPr="0018088F" w:rsidRDefault="005B12FD" w:rsidP="00AD4C6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Ministrija</w:t>
            </w:r>
            <w:r w:rsidR="00080741" w:rsidRPr="0018088F">
              <w:rPr>
                <w:rFonts w:ascii="Times New Roman" w:eastAsia="Times New Roman" w:hAnsi="Times New Roman" w:cs="Times New Roman"/>
                <w:sz w:val="24"/>
                <w:szCs w:val="24"/>
                <w:lang w:eastAsia="lv-LV"/>
              </w:rPr>
              <w:t xml:space="preserve"> (pilda atbildīgās iestādes funkcijas)</w:t>
            </w:r>
            <w:r w:rsidR="005C334C" w:rsidRPr="0018088F">
              <w:rPr>
                <w:rFonts w:ascii="Times New Roman" w:eastAsia="Times New Roman" w:hAnsi="Times New Roman" w:cs="Times New Roman"/>
                <w:sz w:val="24"/>
                <w:szCs w:val="24"/>
                <w:lang w:eastAsia="lv-LV"/>
              </w:rPr>
              <w:t xml:space="preserve">, </w:t>
            </w:r>
            <w:r w:rsidR="00AD4C6B" w:rsidRPr="0018088F">
              <w:rPr>
                <w:rFonts w:ascii="Times New Roman" w:eastAsia="Times New Roman" w:hAnsi="Times New Roman" w:cs="Times New Roman"/>
                <w:sz w:val="24"/>
                <w:szCs w:val="24"/>
                <w:lang w:eastAsia="lv-LV"/>
              </w:rPr>
              <w:t>VISC</w:t>
            </w:r>
            <w:r w:rsidR="005C334C" w:rsidRPr="0018088F">
              <w:rPr>
                <w:rFonts w:ascii="Times New Roman" w:eastAsia="Times New Roman" w:hAnsi="Times New Roman" w:cs="Times New Roman"/>
                <w:sz w:val="24"/>
                <w:szCs w:val="24"/>
                <w:lang w:eastAsia="lv-LV"/>
              </w:rPr>
              <w:t xml:space="preserve"> </w:t>
            </w:r>
            <w:r w:rsidR="00080741" w:rsidRPr="0018088F">
              <w:rPr>
                <w:rFonts w:ascii="Times New Roman" w:eastAsia="Times New Roman" w:hAnsi="Times New Roman" w:cs="Times New Roman"/>
                <w:sz w:val="24"/>
                <w:szCs w:val="24"/>
                <w:lang w:eastAsia="lv-LV"/>
              </w:rPr>
              <w:t>(</w:t>
            </w:r>
            <w:r w:rsidR="005C334C" w:rsidRPr="0018088F">
              <w:rPr>
                <w:rFonts w:ascii="Times New Roman" w:eastAsia="Times New Roman" w:hAnsi="Times New Roman" w:cs="Times New Roman"/>
                <w:sz w:val="24"/>
                <w:szCs w:val="24"/>
                <w:lang w:eastAsia="lv-LV"/>
              </w:rPr>
              <w:t>finansējuma saņēmējs</w:t>
            </w:r>
            <w:r w:rsidR="00080741" w:rsidRPr="0018088F">
              <w:rPr>
                <w:rFonts w:ascii="Times New Roman" w:eastAsia="Times New Roman" w:hAnsi="Times New Roman" w:cs="Times New Roman"/>
                <w:sz w:val="24"/>
                <w:szCs w:val="24"/>
                <w:lang w:eastAsia="lv-LV"/>
              </w:rPr>
              <w:t>)</w:t>
            </w:r>
            <w:r w:rsidR="00BD3FB6" w:rsidRPr="0018088F">
              <w:rPr>
                <w:rFonts w:ascii="Times New Roman" w:eastAsia="Times New Roman" w:hAnsi="Times New Roman" w:cs="Times New Roman"/>
                <w:sz w:val="24"/>
                <w:szCs w:val="24"/>
                <w:lang w:eastAsia="lv-LV"/>
              </w:rPr>
              <w:t xml:space="preserve"> un CFLA (pilda sadarbības iestādes funkcijas)</w:t>
            </w:r>
            <w:r w:rsidR="005C334C" w:rsidRPr="0018088F">
              <w:rPr>
                <w:rFonts w:ascii="Times New Roman" w:eastAsia="Times New Roman" w:hAnsi="Times New Roman" w:cs="Times New Roman"/>
                <w:sz w:val="24"/>
                <w:szCs w:val="24"/>
                <w:lang w:eastAsia="lv-LV"/>
              </w:rPr>
              <w:t>.</w:t>
            </w:r>
          </w:p>
        </w:tc>
      </w:tr>
      <w:tr w:rsidR="003C26C4" w:rsidRPr="0018088F" w14:paraId="4E2EB047" w14:textId="77777777" w:rsidTr="008C4777">
        <w:tc>
          <w:tcPr>
            <w:tcW w:w="291" w:type="pct"/>
            <w:tcBorders>
              <w:top w:val="outset" w:sz="6" w:space="0" w:color="414142"/>
              <w:left w:val="outset" w:sz="6" w:space="0" w:color="414142"/>
              <w:bottom w:val="outset" w:sz="6" w:space="0" w:color="414142"/>
              <w:right w:val="outset" w:sz="6" w:space="0" w:color="414142"/>
            </w:tcBorders>
            <w:hideMark/>
          </w:tcPr>
          <w:p w14:paraId="25315EAE" w14:textId="77777777"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2.</w:t>
            </w:r>
          </w:p>
        </w:tc>
        <w:tc>
          <w:tcPr>
            <w:tcW w:w="2207" w:type="pct"/>
            <w:tcBorders>
              <w:top w:val="outset" w:sz="6" w:space="0" w:color="414142"/>
              <w:left w:val="outset" w:sz="6" w:space="0" w:color="414142"/>
              <w:bottom w:val="outset" w:sz="6" w:space="0" w:color="414142"/>
              <w:right w:val="outset" w:sz="6" w:space="0" w:color="414142"/>
            </w:tcBorders>
            <w:hideMark/>
          </w:tcPr>
          <w:p w14:paraId="7209F42D" w14:textId="77777777" w:rsidR="005C334C"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Projekta izpildes ietekme uz pārvaldes funkcijām un institucionālo struktūru.</w:t>
            </w:r>
            <w:r w:rsidRPr="0018088F">
              <w:rPr>
                <w:rFonts w:ascii="Times New Roman" w:eastAsia="Times New Roman" w:hAnsi="Times New Roman" w:cs="Times New Roman"/>
                <w:sz w:val="24"/>
                <w:szCs w:val="24"/>
                <w:lang w:eastAsia="lv-LV"/>
              </w:rPr>
              <w:br/>
              <w:t xml:space="preserve">Jaunu institūciju izveide, esošu institūciju </w:t>
            </w:r>
            <w:r w:rsidRPr="0018088F">
              <w:rPr>
                <w:rFonts w:ascii="Times New Roman" w:eastAsia="Times New Roman" w:hAnsi="Times New Roman" w:cs="Times New Roman"/>
                <w:sz w:val="24"/>
                <w:szCs w:val="24"/>
                <w:lang w:eastAsia="lv-LV"/>
              </w:rPr>
              <w:lastRenderedPageBreak/>
              <w:t>likvidācija vai reorganizācija, to ietekme uz institūcijas cilvēkresursiem</w:t>
            </w:r>
          </w:p>
        </w:tc>
        <w:tc>
          <w:tcPr>
            <w:tcW w:w="2502" w:type="pct"/>
            <w:tcBorders>
              <w:top w:val="outset" w:sz="6" w:space="0" w:color="414142"/>
              <w:left w:val="outset" w:sz="6" w:space="0" w:color="414142"/>
              <w:bottom w:val="outset" w:sz="6" w:space="0" w:color="414142"/>
              <w:right w:val="outset" w:sz="6" w:space="0" w:color="414142"/>
            </w:tcBorders>
            <w:hideMark/>
          </w:tcPr>
          <w:p w14:paraId="6C3893D7" w14:textId="77777777" w:rsidR="005C334C" w:rsidRPr="0018088F" w:rsidRDefault="005C334C" w:rsidP="00BC76BE">
            <w:pPr>
              <w:spacing w:after="0" w:line="240" w:lineRule="auto"/>
              <w:jc w:val="both"/>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lastRenderedPageBreak/>
              <w:t>Nav plānota jaunu institūciju izveide, esošo institūciju likvidācija vai reorganizācija.</w:t>
            </w:r>
          </w:p>
          <w:p w14:paraId="02E960AE" w14:textId="0A709628" w:rsidR="0080070F" w:rsidRPr="0018088F" w:rsidRDefault="0080070F" w:rsidP="0080070F">
            <w:pPr>
              <w:spacing w:after="0" w:line="240" w:lineRule="auto"/>
              <w:jc w:val="both"/>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lastRenderedPageBreak/>
              <w:t>Noteikumu projekta izpildei nav ietekmes uz iesaistīto institūciju cilvēkresursiem, funkcijām un uzdevumiem.</w:t>
            </w:r>
          </w:p>
        </w:tc>
      </w:tr>
      <w:tr w:rsidR="003C26C4" w:rsidRPr="0018088F" w14:paraId="7657E00C" w14:textId="77777777" w:rsidTr="008C4777">
        <w:tc>
          <w:tcPr>
            <w:tcW w:w="291" w:type="pct"/>
            <w:tcBorders>
              <w:top w:val="outset" w:sz="6" w:space="0" w:color="414142"/>
              <w:left w:val="outset" w:sz="6" w:space="0" w:color="414142"/>
              <w:bottom w:val="outset" w:sz="6" w:space="0" w:color="414142"/>
              <w:right w:val="outset" w:sz="6" w:space="0" w:color="414142"/>
            </w:tcBorders>
            <w:hideMark/>
          </w:tcPr>
          <w:p w14:paraId="702D6F0E" w14:textId="77777777" w:rsidR="005C334C" w:rsidRPr="0018088F" w:rsidRDefault="005C334C" w:rsidP="00BC76BE">
            <w:pPr>
              <w:spacing w:after="100" w:afterAutospacing="1" w:line="254" w:lineRule="atLeast"/>
              <w:jc w:val="center"/>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lastRenderedPageBreak/>
              <w:t>3.</w:t>
            </w:r>
          </w:p>
        </w:tc>
        <w:tc>
          <w:tcPr>
            <w:tcW w:w="2207" w:type="pct"/>
            <w:tcBorders>
              <w:top w:val="outset" w:sz="6" w:space="0" w:color="414142"/>
              <w:left w:val="outset" w:sz="6" w:space="0" w:color="414142"/>
              <w:bottom w:val="outset" w:sz="6" w:space="0" w:color="414142"/>
              <w:right w:val="outset" w:sz="6" w:space="0" w:color="414142"/>
            </w:tcBorders>
            <w:hideMark/>
          </w:tcPr>
          <w:p w14:paraId="1A0A6612" w14:textId="77777777" w:rsidR="005C334C" w:rsidRPr="0018088F" w:rsidRDefault="005C334C" w:rsidP="00BC76BE">
            <w:pPr>
              <w:spacing w:after="0" w:line="240" w:lineRule="auto"/>
              <w:rPr>
                <w:rFonts w:ascii="Times New Roman" w:eastAsia="Times New Roman" w:hAnsi="Times New Roman" w:cs="Times New Roman"/>
                <w:sz w:val="24"/>
                <w:szCs w:val="24"/>
                <w:lang w:eastAsia="lv-LV"/>
              </w:rPr>
            </w:pPr>
            <w:r w:rsidRPr="0018088F">
              <w:rPr>
                <w:rFonts w:ascii="Times New Roman" w:eastAsia="Times New Roman" w:hAnsi="Times New Roman" w:cs="Times New Roman"/>
                <w:sz w:val="24"/>
                <w:szCs w:val="24"/>
                <w:lang w:eastAsia="lv-LV"/>
              </w:rPr>
              <w:t>Cita informācija</w:t>
            </w:r>
          </w:p>
        </w:tc>
        <w:tc>
          <w:tcPr>
            <w:tcW w:w="2502" w:type="pct"/>
            <w:tcBorders>
              <w:top w:val="outset" w:sz="6" w:space="0" w:color="414142"/>
              <w:left w:val="outset" w:sz="6" w:space="0" w:color="414142"/>
              <w:bottom w:val="outset" w:sz="6" w:space="0" w:color="414142"/>
              <w:right w:val="outset" w:sz="6" w:space="0" w:color="414142"/>
            </w:tcBorders>
            <w:hideMark/>
          </w:tcPr>
          <w:p w14:paraId="1BFA8F4B" w14:textId="59EA0452" w:rsidR="005C334C" w:rsidRPr="0018088F" w:rsidRDefault="00AD4C6B" w:rsidP="00AD4C6B">
            <w:pPr>
              <w:spacing w:after="0" w:line="240" w:lineRule="auto"/>
              <w:jc w:val="both"/>
              <w:rPr>
                <w:rFonts w:ascii="Times New Roman" w:eastAsia="Times New Roman" w:hAnsi="Times New Roman" w:cs="Times New Roman"/>
                <w:sz w:val="24"/>
                <w:szCs w:val="24"/>
                <w:lang w:eastAsia="lv-LV"/>
              </w:rPr>
            </w:pPr>
            <w:r w:rsidRPr="0018088F">
              <w:rPr>
                <w:rFonts w:ascii="Times New Roman" w:eastAsia="Calibri" w:hAnsi="Times New Roman" w:cs="Times New Roman"/>
                <w:iCs/>
                <w:sz w:val="24"/>
                <w:szCs w:val="24"/>
                <w:lang w:eastAsia="lv-LV"/>
              </w:rPr>
              <w:t>Nav.</w:t>
            </w:r>
          </w:p>
        </w:tc>
      </w:tr>
    </w:tbl>
    <w:p w14:paraId="2A1839E4" w14:textId="77777777" w:rsidR="003C26C4" w:rsidRPr="0018088F" w:rsidRDefault="003C26C4" w:rsidP="00433619">
      <w:pPr>
        <w:tabs>
          <w:tab w:val="left" w:pos="6946"/>
        </w:tabs>
        <w:spacing w:after="0" w:line="240" w:lineRule="auto"/>
        <w:jc w:val="both"/>
        <w:rPr>
          <w:rFonts w:ascii="Times New Roman" w:hAnsi="Times New Roman" w:cs="Times New Roman"/>
          <w:sz w:val="24"/>
          <w:szCs w:val="24"/>
        </w:rPr>
      </w:pPr>
    </w:p>
    <w:p w14:paraId="129DFA69" w14:textId="77777777" w:rsidR="00433619" w:rsidRPr="0018088F" w:rsidRDefault="00433619" w:rsidP="00433619">
      <w:pPr>
        <w:tabs>
          <w:tab w:val="left" w:pos="6946"/>
        </w:tabs>
        <w:spacing w:after="0" w:line="240" w:lineRule="auto"/>
        <w:jc w:val="both"/>
        <w:rPr>
          <w:rFonts w:ascii="Times New Roman" w:hAnsi="Times New Roman" w:cs="Times New Roman"/>
          <w:sz w:val="24"/>
          <w:szCs w:val="24"/>
        </w:rPr>
      </w:pPr>
    </w:p>
    <w:p w14:paraId="0C82A990" w14:textId="2E8A3C9C" w:rsidR="005C334C" w:rsidRPr="0018088F" w:rsidRDefault="001A3CEA" w:rsidP="0028035B">
      <w:pPr>
        <w:tabs>
          <w:tab w:val="left" w:pos="6946"/>
        </w:tabs>
        <w:spacing w:after="0" w:line="240" w:lineRule="auto"/>
        <w:ind w:firstLine="709"/>
        <w:jc w:val="both"/>
        <w:rPr>
          <w:rFonts w:ascii="Times New Roman" w:hAnsi="Times New Roman" w:cs="Times New Roman"/>
          <w:sz w:val="24"/>
          <w:szCs w:val="24"/>
        </w:rPr>
      </w:pPr>
      <w:r w:rsidRPr="0018088F">
        <w:rPr>
          <w:rFonts w:ascii="Times New Roman" w:hAnsi="Times New Roman" w:cs="Times New Roman"/>
          <w:sz w:val="24"/>
          <w:szCs w:val="24"/>
        </w:rPr>
        <w:t>Izglītības un zinātnes ministr</w:t>
      </w:r>
      <w:r w:rsidR="003D01F0" w:rsidRPr="0018088F">
        <w:rPr>
          <w:rFonts w:ascii="Times New Roman" w:hAnsi="Times New Roman" w:cs="Times New Roman"/>
          <w:sz w:val="24"/>
          <w:szCs w:val="24"/>
        </w:rPr>
        <w:t>e</w:t>
      </w:r>
      <w:r w:rsidR="003D01F0" w:rsidRPr="0018088F">
        <w:rPr>
          <w:rFonts w:ascii="Times New Roman" w:hAnsi="Times New Roman" w:cs="Times New Roman"/>
          <w:sz w:val="24"/>
          <w:szCs w:val="24"/>
        </w:rPr>
        <w:tab/>
      </w:r>
      <w:r w:rsidR="003D01F0" w:rsidRPr="0018088F">
        <w:rPr>
          <w:rFonts w:ascii="Times New Roman" w:hAnsi="Times New Roman" w:cs="Times New Roman"/>
          <w:sz w:val="24"/>
          <w:szCs w:val="24"/>
        </w:rPr>
        <w:tab/>
      </w:r>
      <w:proofErr w:type="spellStart"/>
      <w:r w:rsidR="003C26C4" w:rsidRPr="0018088F">
        <w:rPr>
          <w:rFonts w:ascii="Times New Roman" w:hAnsi="Times New Roman" w:cs="Times New Roman"/>
          <w:sz w:val="24"/>
          <w:szCs w:val="24"/>
        </w:rPr>
        <w:t>I.</w:t>
      </w:r>
      <w:r w:rsidR="0028035B" w:rsidRPr="0018088F">
        <w:rPr>
          <w:rFonts w:ascii="Times New Roman" w:hAnsi="Times New Roman" w:cs="Times New Roman"/>
          <w:sz w:val="24"/>
          <w:szCs w:val="24"/>
        </w:rPr>
        <w:t>Šuplinska</w:t>
      </w:r>
      <w:proofErr w:type="spellEnd"/>
    </w:p>
    <w:p w14:paraId="43685521" w14:textId="77777777" w:rsidR="00E24655" w:rsidRPr="0018088F" w:rsidRDefault="00E24655" w:rsidP="00A67952">
      <w:pPr>
        <w:tabs>
          <w:tab w:val="left" w:pos="6946"/>
        </w:tabs>
        <w:spacing w:after="0" w:line="240" w:lineRule="auto"/>
        <w:jc w:val="both"/>
        <w:rPr>
          <w:rFonts w:ascii="Times New Roman" w:hAnsi="Times New Roman" w:cs="Times New Roman"/>
          <w:sz w:val="24"/>
          <w:szCs w:val="24"/>
        </w:rPr>
      </w:pPr>
    </w:p>
    <w:p w14:paraId="606D250F" w14:textId="77777777" w:rsidR="005C334C" w:rsidRPr="0018088F" w:rsidRDefault="005C334C" w:rsidP="005C334C">
      <w:pPr>
        <w:tabs>
          <w:tab w:val="left" w:pos="6946"/>
        </w:tabs>
        <w:spacing w:after="0" w:line="240" w:lineRule="auto"/>
        <w:ind w:firstLine="709"/>
        <w:jc w:val="both"/>
        <w:rPr>
          <w:rFonts w:ascii="Times New Roman" w:hAnsi="Times New Roman" w:cs="Times New Roman"/>
          <w:sz w:val="24"/>
          <w:szCs w:val="24"/>
        </w:rPr>
      </w:pPr>
      <w:r w:rsidRPr="0018088F">
        <w:rPr>
          <w:rFonts w:ascii="Times New Roman" w:hAnsi="Times New Roman" w:cs="Times New Roman"/>
          <w:sz w:val="24"/>
          <w:szCs w:val="24"/>
        </w:rPr>
        <w:t xml:space="preserve">Vizē: </w:t>
      </w:r>
    </w:p>
    <w:p w14:paraId="5633A543" w14:textId="008BB47E" w:rsidR="005C334C" w:rsidRPr="0018088F" w:rsidRDefault="00E74301" w:rsidP="005C334C">
      <w:pPr>
        <w:tabs>
          <w:tab w:val="left" w:pos="694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Valsts sekretārs</w:t>
      </w:r>
      <w:r w:rsidR="005C334C" w:rsidRPr="0018088F">
        <w:rPr>
          <w:rFonts w:ascii="Times New Roman" w:hAnsi="Times New Roman" w:cs="Times New Roman"/>
          <w:sz w:val="24"/>
          <w:szCs w:val="24"/>
        </w:rPr>
        <w:t xml:space="preserve"> </w:t>
      </w:r>
      <w:r w:rsidR="005C334C" w:rsidRPr="0018088F">
        <w:rPr>
          <w:rFonts w:ascii="Times New Roman" w:hAnsi="Times New Roman" w:cs="Times New Roman"/>
          <w:sz w:val="24"/>
          <w:szCs w:val="24"/>
        </w:rPr>
        <w:tab/>
      </w:r>
      <w:r w:rsidR="003D01F0" w:rsidRPr="0018088F">
        <w:rPr>
          <w:rFonts w:ascii="Times New Roman" w:hAnsi="Times New Roman" w:cs="Times New Roman"/>
          <w:sz w:val="24"/>
          <w:szCs w:val="24"/>
        </w:rPr>
        <w:tab/>
      </w:r>
      <w:proofErr w:type="spellStart"/>
      <w:r>
        <w:rPr>
          <w:rFonts w:ascii="Times New Roman" w:hAnsi="Times New Roman" w:cs="Times New Roman"/>
          <w:sz w:val="24"/>
          <w:szCs w:val="24"/>
        </w:rPr>
        <w:t>J.Volberts</w:t>
      </w:r>
      <w:proofErr w:type="spellEnd"/>
    </w:p>
    <w:p w14:paraId="56877216" w14:textId="77777777" w:rsidR="00692E21" w:rsidRDefault="00692E21" w:rsidP="001C680B">
      <w:pPr>
        <w:spacing w:after="0" w:line="240" w:lineRule="auto"/>
        <w:rPr>
          <w:rFonts w:ascii="Times New Roman" w:hAnsi="Times New Roman" w:cs="Times New Roman"/>
          <w:sz w:val="20"/>
          <w:szCs w:val="20"/>
        </w:rPr>
      </w:pPr>
    </w:p>
    <w:p w14:paraId="6041EB36" w14:textId="77777777" w:rsidR="001B5227" w:rsidRDefault="001B5227" w:rsidP="0018088F">
      <w:pPr>
        <w:spacing w:after="0" w:line="240" w:lineRule="auto"/>
        <w:ind w:firstLine="709"/>
        <w:rPr>
          <w:rFonts w:ascii="Times New Roman" w:hAnsi="Times New Roman" w:cs="Times New Roman"/>
          <w:sz w:val="20"/>
          <w:szCs w:val="20"/>
        </w:rPr>
      </w:pPr>
    </w:p>
    <w:p w14:paraId="5BE97339" w14:textId="77777777" w:rsidR="001B5227" w:rsidRDefault="001B5227" w:rsidP="0018088F">
      <w:pPr>
        <w:spacing w:after="0" w:line="240" w:lineRule="auto"/>
        <w:ind w:firstLine="709"/>
        <w:rPr>
          <w:rFonts w:ascii="Times New Roman" w:hAnsi="Times New Roman" w:cs="Times New Roman"/>
          <w:sz w:val="20"/>
          <w:szCs w:val="20"/>
        </w:rPr>
      </w:pPr>
    </w:p>
    <w:p w14:paraId="25F62E2C" w14:textId="77777777" w:rsidR="001B5227" w:rsidRDefault="001B5227" w:rsidP="0018088F">
      <w:pPr>
        <w:spacing w:after="0" w:line="240" w:lineRule="auto"/>
        <w:ind w:firstLine="709"/>
        <w:rPr>
          <w:rFonts w:ascii="Times New Roman" w:hAnsi="Times New Roman" w:cs="Times New Roman"/>
          <w:sz w:val="20"/>
          <w:szCs w:val="20"/>
        </w:rPr>
      </w:pPr>
    </w:p>
    <w:p w14:paraId="70560701" w14:textId="77777777" w:rsidR="001B5227" w:rsidRDefault="001B5227" w:rsidP="0018088F">
      <w:pPr>
        <w:spacing w:after="0" w:line="240" w:lineRule="auto"/>
        <w:ind w:firstLine="709"/>
        <w:rPr>
          <w:rFonts w:ascii="Times New Roman" w:hAnsi="Times New Roman" w:cs="Times New Roman"/>
          <w:sz w:val="20"/>
          <w:szCs w:val="20"/>
        </w:rPr>
      </w:pPr>
    </w:p>
    <w:p w14:paraId="2F5793F8" w14:textId="77777777" w:rsidR="001B5227" w:rsidRDefault="001B5227" w:rsidP="0018088F">
      <w:pPr>
        <w:spacing w:after="0" w:line="240" w:lineRule="auto"/>
        <w:ind w:firstLine="709"/>
        <w:rPr>
          <w:rFonts w:ascii="Times New Roman" w:hAnsi="Times New Roman" w:cs="Times New Roman"/>
          <w:sz w:val="20"/>
          <w:szCs w:val="20"/>
        </w:rPr>
      </w:pPr>
    </w:p>
    <w:p w14:paraId="4DD46C6E" w14:textId="77777777" w:rsidR="001B5227" w:rsidRDefault="001B5227" w:rsidP="0018088F">
      <w:pPr>
        <w:spacing w:after="0" w:line="240" w:lineRule="auto"/>
        <w:ind w:firstLine="709"/>
        <w:rPr>
          <w:rFonts w:ascii="Times New Roman" w:hAnsi="Times New Roman" w:cs="Times New Roman"/>
          <w:sz w:val="20"/>
          <w:szCs w:val="20"/>
        </w:rPr>
      </w:pPr>
    </w:p>
    <w:p w14:paraId="6950A1E8" w14:textId="77777777" w:rsidR="001B5227" w:rsidRDefault="001B5227" w:rsidP="0018088F">
      <w:pPr>
        <w:spacing w:after="0" w:line="240" w:lineRule="auto"/>
        <w:ind w:firstLine="709"/>
        <w:rPr>
          <w:rFonts w:ascii="Times New Roman" w:hAnsi="Times New Roman" w:cs="Times New Roman"/>
          <w:sz w:val="20"/>
          <w:szCs w:val="20"/>
        </w:rPr>
      </w:pPr>
    </w:p>
    <w:p w14:paraId="55603B57" w14:textId="77777777" w:rsidR="001B5227" w:rsidRDefault="001B5227" w:rsidP="0018088F">
      <w:pPr>
        <w:spacing w:after="0" w:line="240" w:lineRule="auto"/>
        <w:ind w:firstLine="709"/>
        <w:rPr>
          <w:rFonts w:ascii="Times New Roman" w:hAnsi="Times New Roman" w:cs="Times New Roman"/>
          <w:sz w:val="20"/>
          <w:szCs w:val="20"/>
        </w:rPr>
      </w:pPr>
    </w:p>
    <w:p w14:paraId="67D14E52" w14:textId="77777777" w:rsidR="001B5227" w:rsidRDefault="001B5227" w:rsidP="0018088F">
      <w:pPr>
        <w:spacing w:after="0" w:line="240" w:lineRule="auto"/>
        <w:ind w:firstLine="709"/>
        <w:rPr>
          <w:rFonts w:ascii="Times New Roman" w:hAnsi="Times New Roman" w:cs="Times New Roman"/>
          <w:sz w:val="20"/>
          <w:szCs w:val="20"/>
        </w:rPr>
      </w:pPr>
    </w:p>
    <w:p w14:paraId="63B69832" w14:textId="77777777" w:rsidR="001B5227" w:rsidRDefault="001B5227" w:rsidP="0018088F">
      <w:pPr>
        <w:spacing w:after="0" w:line="240" w:lineRule="auto"/>
        <w:ind w:firstLine="709"/>
        <w:rPr>
          <w:rFonts w:ascii="Times New Roman" w:hAnsi="Times New Roman" w:cs="Times New Roman"/>
          <w:sz w:val="20"/>
          <w:szCs w:val="20"/>
        </w:rPr>
      </w:pPr>
    </w:p>
    <w:p w14:paraId="6EF9B265" w14:textId="77777777" w:rsidR="001B5227" w:rsidRDefault="001B5227" w:rsidP="0018088F">
      <w:pPr>
        <w:spacing w:after="0" w:line="240" w:lineRule="auto"/>
        <w:ind w:firstLine="709"/>
        <w:rPr>
          <w:rFonts w:ascii="Times New Roman" w:hAnsi="Times New Roman" w:cs="Times New Roman"/>
          <w:sz w:val="20"/>
          <w:szCs w:val="20"/>
        </w:rPr>
      </w:pPr>
    </w:p>
    <w:p w14:paraId="7C3DACAC" w14:textId="77777777" w:rsidR="001B5227" w:rsidRDefault="001B5227" w:rsidP="0018088F">
      <w:pPr>
        <w:spacing w:after="0" w:line="240" w:lineRule="auto"/>
        <w:ind w:firstLine="709"/>
        <w:rPr>
          <w:rFonts w:ascii="Times New Roman" w:hAnsi="Times New Roman" w:cs="Times New Roman"/>
          <w:sz w:val="20"/>
          <w:szCs w:val="20"/>
        </w:rPr>
      </w:pPr>
    </w:p>
    <w:p w14:paraId="6516368C" w14:textId="77777777" w:rsidR="001B5227" w:rsidRDefault="001B5227" w:rsidP="0018088F">
      <w:pPr>
        <w:spacing w:after="0" w:line="240" w:lineRule="auto"/>
        <w:ind w:firstLine="709"/>
        <w:rPr>
          <w:rFonts w:ascii="Times New Roman" w:hAnsi="Times New Roman" w:cs="Times New Roman"/>
          <w:sz w:val="20"/>
          <w:szCs w:val="20"/>
        </w:rPr>
      </w:pPr>
    </w:p>
    <w:p w14:paraId="203780A3" w14:textId="77777777" w:rsidR="001B5227" w:rsidRDefault="001B5227" w:rsidP="0018088F">
      <w:pPr>
        <w:spacing w:after="0" w:line="240" w:lineRule="auto"/>
        <w:ind w:firstLine="709"/>
        <w:rPr>
          <w:rFonts w:ascii="Times New Roman" w:hAnsi="Times New Roman" w:cs="Times New Roman"/>
          <w:sz w:val="20"/>
          <w:szCs w:val="20"/>
        </w:rPr>
      </w:pPr>
    </w:p>
    <w:p w14:paraId="0C4EB6A6" w14:textId="77777777" w:rsidR="001B5227" w:rsidRDefault="001B5227" w:rsidP="0018088F">
      <w:pPr>
        <w:spacing w:after="0" w:line="240" w:lineRule="auto"/>
        <w:ind w:firstLine="709"/>
        <w:rPr>
          <w:rFonts w:ascii="Times New Roman" w:hAnsi="Times New Roman" w:cs="Times New Roman"/>
          <w:sz w:val="20"/>
          <w:szCs w:val="20"/>
        </w:rPr>
      </w:pPr>
    </w:p>
    <w:p w14:paraId="42C1B215" w14:textId="77777777" w:rsidR="001B5227" w:rsidRDefault="001B5227" w:rsidP="0018088F">
      <w:pPr>
        <w:spacing w:after="0" w:line="240" w:lineRule="auto"/>
        <w:ind w:firstLine="709"/>
        <w:rPr>
          <w:rFonts w:ascii="Times New Roman" w:hAnsi="Times New Roman" w:cs="Times New Roman"/>
          <w:sz w:val="20"/>
          <w:szCs w:val="20"/>
        </w:rPr>
      </w:pPr>
    </w:p>
    <w:p w14:paraId="1BD996D0" w14:textId="77777777" w:rsidR="001B5227" w:rsidRDefault="001B5227" w:rsidP="0018088F">
      <w:pPr>
        <w:spacing w:after="0" w:line="240" w:lineRule="auto"/>
        <w:ind w:firstLine="709"/>
        <w:rPr>
          <w:rFonts w:ascii="Times New Roman" w:hAnsi="Times New Roman" w:cs="Times New Roman"/>
          <w:sz w:val="20"/>
          <w:szCs w:val="20"/>
        </w:rPr>
      </w:pPr>
    </w:p>
    <w:p w14:paraId="5CD7E13A" w14:textId="2287160C" w:rsidR="005C334C" w:rsidRPr="0018088F" w:rsidRDefault="00AD4C6B" w:rsidP="0018088F">
      <w:pPr>
        <w:spacing w:after="0" w:line="240" w:lineRule="auto"/>
        <w:ind w:firstLine="709"/>
        <w:rPr>
          <w:rFonts w:ascii="Times New Roman" w:hAnsi="Times New Roman" w:cs="Times New Roman"/>
          <w:sz w:val="20"/>
          <w:szCs w:val="20"/>
        </w:rPr>
      </w:pPr>
      <w:proofErr w:type="spellStart"/>
      <w:r w:rsidRPr="0018088F">
        <w:rPr>
          <w:rFonts w:ascii="Times New Roman" w:hAnsi="Times New Roman" w:cs="Times New Roman"/>
          <w:sz w:val="20"/>
          <w:szCs w:val="20"/>
        </w:rPr>
        <w:t>K.Grundmane</w:t>
      </w:r>
      <w:proofErr w:type="spellEnd"/>
      <w:r w:rsidR="00231EA4" w:rsidRPr="0018088F">
        <w:rPr>
          <w:rFonts w:ascii="Times New Roman" w:hAnsi="Times New Roman" w:cs="Times New Roman"/>
          <w:sz w:val="20"/>
          <w:szCs w:val="20"/>
        </w:rPr>
        <w:t>, 67047943</w:t>
      </w:r>
    </w:p>
    <w:p w14:paraId="2C3D398F" w14:textId="63882D97" w:rsidR="003C26C4" w:rsidRPr="0018088F" w:rsidRDefault="003454F6" w:rsidP="008C4777">
      <w:pPr>
        <w:spacing w:after="0" w:line="240" w:lineRule="auto"/>
        <w:ind w:firstLine="709"/>
        <w:rPr>
          <w:rFonts w:ascii="Times New Roman" w:hAnsi="Times New Roman" w:cs="Times New Roman"/>
          <w:sz w:val="20"/>
          <w:szCs w:val="20"/>
        </w:rPr>
      </w:pPr>
      <w:hyperlink r:id="rId10" w:history="1">
        <w:r w:rsidR="00AD4C6B" w:rsidRPr="0018088F">
          <w:rPr>
            <w:rStyle w:val="Hyperlink"/>
            <w:rFonts w:ascii="Times New Roman" w:hAnsi="Times New Roman" w:cs="Times New Roman"/>
            <w:sz w:val="20"/>
            <w:szCs w:val="20"/>
          </w:rPr>
          <w:t>kristine.grundmane@izm.gov.lv</w:t>
        </w:r>
      </w:hyperlink>
    </w:p>
    <w:sectPr w:rsidR="003C26C4" w:rsidRPr="0018088F" w:rsidSect="00BC76BE">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57F32" w14:textId="77777777" w:rsidR="003454F6" w:rsidRDefault="003454F6" w:rsidP="005C334C">
      <w:pPr>
        <w:spacing w:after="0" w:line="240" w:lineRule="auto"/>
      </w:pPr>
      <w:r>
        <w:separator/>
      </w:r>
    </w:p>
  </w:endnote>
  <w:endnote w:type="continuationSeparator" w:id="0">
    <w:p w14:paraId="4107D7C6" w14:textId="77777777" w:rsidR="003454F6" w:rsidRDefault="003454F6" w:rsidP="005C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DokChampa">
    <w:altName w:val="Leelawadee UI"/>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F083" w14:textId="5566ACE5" w:rsidR="004C5C92" w:rsidRPr="000D528D" w:rsidRDefault="004C5C92" w:rsidP="000D528D">
    <w:pPr>
      <w:pStyle w:val="Footer"/>
      <w:jc w:val="both"/>
      <w:rPr>
        <w:rFonts w:ascii="Times New Roman" w:hAnsi="Times New Roman"/>
        <w:noProof/>
        <w:sz w:val="20"/>
        <w:szCs w:val="20"/>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Pr>
        <w:rFonts w:ascii="Times New Roman" w:hAnsi="Times New Roman"/>
        <w:noProof/>
        <w:sz w:val="20"/>
        <w:szCs w:val="20"/>
      </w:rPr>
      <w:t>IZMAnot_</w:t>
    </w:r>
    <w:r w:rsidR="00E8402C">
      <w:rPr>
        <w:rFonts w:ascii="Times New Roman" w:hAnsi="Times New Roman"/>
        <w:noProof/>
        <w:sz w:val="20"/>
        <w:szCs w:val="20"/>
      </w:rPr>
      <w:t>23</w:t>
    </w:r>
    <w:r>
      <w:rPr>
        <w:rFonts w:ascii="Times New Roman" w:hAnsi="Times New Roman"/>
        <w:noProof/>
        <w:sz w:val="20"/>
        <w:szCs w:val="20"/>
      </w:rPr>
      <w:t>0221_8</w:t>
    </w:r>
    <w:r w:rsidR="001324CE">
      <w:rPr>
        <w:rFonts w:ascii="Times New Roman" w:hAnsi="Times New Roman"/>
        <w:noProof/>
        <w:sz w:val="20"/>
        <w:szCs w:val="20"/>
      </w:rPr>
      <w:t>322</w:t>
    </w:r>
    <w:r w:rsidRPr="00AB5A10">
      <w:rPr>
        <w:rFonts w:ascii="Times New Roman" w:hAnsi="Times New Roman"/>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F9526" w14:textId="2BF1DB25" w:rsidR="004C5C92" w:rsidRPr="00C952F0" w:rsidRDefault="004C5C92" w:rsidP="00BC76BE">
    <w:pPr>
      <w:pStyle w:val="Footer"/>
      <w:jc w:val="both"/>
      <w:rPr>
        <w:vanish/>
      </w:rPr>
    </w:pPr>
    <w:r w:rsidRPr="00AB5A10">
      <w:rPr>
        <w:rFonts w:ascii="Times New Roman" w:hAnsi="Times New Roman"/>
        <w:noProof/>
        <w:sz w:val="20"/>
        <w:szCs w:val="20"/>
      </w:rPr>
      <w:fldChar w:fldCharType="begin"/>
    </w:r>
    <w:r w:rsidRPr="00AB5A10">
      <w:rPr>
        <w:rFonts w:ascii="Times New Roman" w:hAnsi="Times New Roman"/>
        <w:noProof/>
        <w:sz w:val="20"/>
        <w:szCs w:val="20"/>
      </w:rPr>
      <w:instrText xml:space="preserve"> FILENAME   \* MERGEFORMAT </w:instrText>
    </w:r>
    <w:r w:rsidRPr="00AB5A10">
      <w:rPr>
        <w:rFonts w:ascii="Times New Roman" w:hAnsi="Times New Roman"/>
        <w:noProof/>
        <w:sz w:val="20"/>
        <w:szCs w:val="20"/>
      </w:rPr>
      <w:fldChar w:fldCharType="separate"/>
    </w:r>
    <w:r>
      <w:rPr>
        <w:rFonts w:ascii="Times New Roman" w:hAnsi="Times New Roman"/>
        <w:noProof/>
        <w:sz w:val="20"/>
        <w:szCs w:val="20"/>
      </w:rPr>
      <w:t>IZMAnot_</w:t>
    </w:r>
    <w:r w:rsidR="00E8402C">
      <w:rPr>
        <w:rFonts w:ascii="Times New Roman" w:hAnsi="Times New Roman"/>
        <w:noProof/>
        <w:sz w:val="20"/>
        <w:szCs w:val="20"/>
      </w:rPr>
      <w:t>23</w:t>
    </w:r>
    <w:r>
      <w:rPr>
        <w:rFonts w:ascii="Times New Roman" w:hAnsi="Times New Roman"/>
        <w:noProof/>
        <w:sz w:val="20"/>
        <w:szCs w:val="20"/>
      </w:rPr>
      <w:t>0221_8322</w:t>
    </w:r>
    <w:r w:rsidRPr="00AB5A10">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86C33" w14:textId="77777777" w:rsidR="003454F6" w:rsidRDefault="003454F6" w:rsidP="005C334C">
      <w:pPr>
        <w:spacing w:after="0" w:line="240" w:lineRule="auto"/>
      </w:pPr>
      <w:r>
        <w:separator/>
      </w:r>
    </w:p>
  </w:footnote>
  <w:footnote w:type="continuationSeparator" w:id="0">
    <w:p w14:paraId="5FC06E62" w14:textId="77777777" w:rsidR="003454F6" w:rsidRDefault="003454F6" w:rsidP="005C33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5503434"/>
      <w:docPartObj>
        <w:docPartGallery w:val="Page Numbers (Top of Page)"/>
        <w:docPartUnique/>
      </w:docPartObj>
    </w:sdtPr>
    <w:sdtEndPr>
      <w:rPr>
        <w:noProof/>
      </w:rPr>
    </w:sdtEndPr>
    <w:sdtContent>
      <w:p w14:paraId="2D7AC32E" w14:textId="77777777" w:rsidR="004C5C92" w:rsidRPr="003C26C4" w:rsidRDefault="004C5C92">
        <w:pPr>
          <w:pStyle w:val="Header"/>
          <w:jc w:val="center"/>
          <w:rPr>
            <w:rFonts w:ascii="Times New Roman" w:hAnsi="Times New Roman" w:cs="Times New Roman"/>
          </w:rPr>
        </w:pPr>
        <w:r w:rsidRPr="003C26C4">
          <w:rPr>
            <w:rFonts w:ascii="Times New Roman" w:hAnsi="Times New Roman" w:cs="Times New Roman"/>
          </w:rPr>
          <w:fldChar w:fldCharType="begin"/>
        </w:r>
        <w:r w:rsidRPr="003C26C4">
          <w:rPr>
            <w:rFonts w:ascii="Times New Roman" w:hAnsi="Times New Roman" w:cs="Times New Roman"/>
          </w:rPr>
          <w:instrText xml:space="preserve"> PAGE   \* MERGEFORMAT </w:instrText>
        </w:r>
        <w:r w:rsidRPr="003C26C4">
          <w:rPr>
            <w:rFonts w:ascii="Times New Roman" w:hAnsi="Times New Roman" w:cs="Times New Roman"/>
          </w:rPr>
          <w:fldChar w:fldCharType="separate"/>
        </w:r>
        <w:r w:rsidR="005A4013">
          <w:rPr>
            <w:rFonts w:ascii="Times New Roman" w:hAnsi="Times New Roman" w:cs="Times New Roman"/>
            <w:noProof/>
          </w:rPr>
          <w:t>6</w:t>
        </w:r>
        <w:r w:rsidRPr="003C26C4">
          <w:rPr>
            <w:rFonts w:ascii="Times New Roman" w:hAnsi="Times New Roman" w:cs="Times New Roman"/>
            <w:noProof/>
          </w:rPr>
          <w:fldChar w:fldCharType="end"/>
        </w:r>
      </w:p>
    </w:sdtContent>
  </w:sdt>
  <w:p w14:paraId="599E843E" w14:textId="77777777" w:rsidR="004C5C92" w:rsidRDefault="004C5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643BE"/>
    <w:multiLevelType w:val="hybridMultilevel"/>
    <w:tmpl w:val="A9FA5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91F40"/>
    <w:multiLevelType w:val="hybridMultilevel"/>
    <w:tmpl w:val="CD4E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2665BCF"/>
    <w:multiLevelType w:val="hybridMultilevel"/>
    <w:tmpl w:val="378083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94D017E"/>
    <w:multiLevelType w:val="hybridMultilevel"/>
    <w:tmpl w:val="C6BEE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D4A46"/>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5">
    <w:nsid w:val="429D355F"/>
    <w:multiLevelType w:val="hybridMultilevel"/>
    <w:tmpl w:val="AF8E55BC"/>
    <w:lvl w:ilvl="0" w:tplc="08FCE5C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6">
    <w:nsid w:val="453416E2"/>
    <w:multiLevelType w:val="hybridMultilevel"/>
    <w:tmpl w:val="B192D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8079E"/>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8">
    <w:nsid w:val="75452DDF"/>
    <w:multiLevelType w:val="hybridMultilevel"/>
    <w:tmpl w:val="625CD11E"/>
    <w:lvl w:ilvl="0" w:tplc="D6FAE19A">
      <w:start w:val="1"/>
      <w:numFmt w:val="decimal"/>
      <w:lvlText w:val="%1."/>
      <w:lvlJc w:val="left"/>
      <w:pPr>
        <w:ind w:left="502" w:hanging="360"/>
      </w:pPr>
      <w:rPr>
        <w:rFonts w:eastAsia="Times New Roman" w:hint="default"/>
        <w:b/>
        <w:sz w:val="28"/>
      </w:rPr>
    </w:lvl>
    <w:lvl w:ilvl="1" w:tplc="92DA37E6" w:tentative="1">
      <w:start w:val="1"/>
      <w:numFmt w:val="lowerLetter"/>
      <w:lvlText w:val="%2."/>
      <w:lvlJc w:val="left"/>
      <w:pPr>
        <w:ind w:left="1440" w:hanging="360"/>
      </w:pPr>
    </w:lvl>
    <w:lvl w:ilvl="2" w:tplc="05003914" w:tentative="1">
      <w:start w:val="1"/>
      <w:numFmt w:val="lowerRoman"/>
      <w:lvlText w:val="%3."/>
      <w:lvlJc w:val="right"/>
      <w:pPr>
        <w:ind w:left="2160" w:hanging="180"/>
      </w:pPr>
    </w:lvl>
    <w:lvl w:ilvl="3" w:tplc="05247170" w:tentative="1">
      <w:start w:val="1"/>
      <w:numFmt w:val="decimal"/>
      <w:lvlText w:val="%4."/>
      <w:lvlJc w:val="left"/>
      <w:pPr>
        <w:ind w:left="2880" w:hanging="360"/>
      </w:pPr>
    </w:lvl>
    <w:lvl w:ilvl="4" w:tplc="301C17A2" w:tentative="1">
      <w:start w:val="1"/>
      <w:numFmt w:val="lowerLetter"/>
      <w:lvlText w:val="%5."/>
      <w:lvlJc w:val="left"/>
      <w:pPr>
        <w:ind w:left="3600" w:hanging="360"/>
      </w:pPr>
    </w:lvl>
    <w:lvl w:ilvl="5" w:tplc="1B18B354" w:tentative="1">
      <w:start w:val="1"/>
      <w:numFmt w:val="lowerRoman"/>
      <w:lvlText w:val="%6."/>
      <w:lvlJc w:val="right"/>
      <w:pPr>
        <w:ind w:left="4320" w:hanging="180"/>
      </w:pPr>
    </w:lvl>
    <w:lvl w:ilvl="6" w:tplc="4A8A14AE" w:tentative="1">
      <w:start w:val="1"/>
      <w:numFmt w:val="decimal"/>
      <w:lvlText w:val="%7."/>
      <w:lvlJc w:val="left"/>
      <w:pPr>
        <w:ind w:left="5040" w:hanging="360"/>
      </w:pPr>
    </w:lvl>
    <w:lvl w:ilvl="7" w:tplc="96B40838" w:tentative="1">
      <w:start w:val="1"/>
      <w:numFmt w:val="lowerLetter"/>
      <w:lvlText w:val="%8."/>
      <w:lvlJc w:val="left"/>
      <w:pPr>
        <w:ind w:left="5760" w:hanging="360"/>
      </w:pPr>
    </w:lvl>
    <w:lvl w:ilvl="8" w:tplc="86526AA6" w:tentative="1">
      <w:start w:val="1"/>
      <w:numFmt w:val="lowerRoman"/>
      <w:lvlText w:val="%9."/>
      <w:lvlJc w:val="right"/>
      <w:pPr>
        <w:ind w:left="6480" w:hanging="180"/>
      </w:pPr>
    </w:lvl>
  </w:abstractNum>
  <w:abstractNum w:abstractNumId="9">
    <w:nsid w:val="77F70721"/>
    <w:multiLevelType w:val="hybridMultilevel"/>
    <w:tmpl w:val="97286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5"/>
  </w:num>
  <w:num w:numId="5">
    <w:abstractNumId w:val="1"/>
  </w:num>
  <w:num w:numId="6">
    <w:abstractNumId w:val="2"/>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4C"/>
    <w:rsid w:val="000052E5"/>
    <w:rsid w:val="00011B18"/>
    <w:rsid w:val="000261CF"/>
    <w:rsid w:val="0003608B"/>
    <w:rsid w:val="00044BE9"/>
    <w:rsid w:val="0004582F"/>
    <w:rsid w:val="000613AE"/>
    <w:rsid w:val="0006538F"/>
    <w:rsid w:val="00070DF3"/>
    <w:rsid w:val="000717A4"/>
    <w:rsid w:val="00073B78"/>
    <w:rsid w:val="00076417"/>
    <w:rsid w:val="00080741"/>
    <w:rsid w:val="0008524C"/>
    <w:rsid w:val="00096EA9"/>
    <w:rsid w:val="0009707B"/>
    <w:rsid w:val="000B2EF9"/>
    <w:rsid w:val="000B4B1F"/>
    <w:rsid w:val="000D3610"/>
    <w:rsid w:val="000D528D"/>
    <w:rsid w:val="000E114E"/>
    <w:rsid w:val="000E52A7"/>
    <w:rsid w:val="000F2D0B"/>
    <w:rsid w:val="000F5C6E"/>
    <w:rsid w:val="000F5FA0"/>
    <w:rsid w:val="00103294"/>
    <w:rsid w:val="001040D4"/>
    <w:rsid w:val="001053E4"/>
    <w:rsid w:val="001066E0"/>
    <w:rsid w:val="001121DD"/>
    <w:rsid w:val="00124AAC"/>
    <w:rsid w:val="00125A2A"/>
    <w:rsid w:val="00126C2A"/>
    <w:rsid w:val="001324CE"/>
    <w:rsid w:val="001364CD"/>
    <w:rsid w:val="00140A4C"/>
    <w:rsid w:val="00140B59"/>
    <w:rsid w:val="00141692"/>
    <w:rsid w:val="001454E0"/>
    <w:rsid w:val="00147A4E"/>
    <w:rsid w:val="00160040"/>
    <w:rsid w:val="001720C2"/>
    <w:rsid w:val="001763EA"/>
    <w:rsid w:val="001804FF"/>
    <w:rsid w:val="0018088F"/>
    <w:rsid w:val="00192EF6"/>
    <w:rsid w:val="001965B5"/>
    <w:rsid w:val="001A181A"/>
    <w:rsid w:val="001A3CEA"/>
    <w:rsid w:val="001A5CB7"/>
    <w:rsid w:val="001B5227"/>
    <w:rsid w:val="001C14C3"/>
    <w:rsid w:val="001C18A0"/>
    <w:rsid w:val="001C2840"/>
    <w:rsid w:val="001C46B7"/>
    <w:rsid w:val="001C680B"/>
    <w:rsid w:val="001D4A11"/>
    <w:rsid w:val="001D7541"/>
    <w:rsid w:val="001D7FB3"/>
    <w:rsid w:val="001E6C3F"/>
    <w:rsid w:val="001F16FB"/>
    <w:rsid w:val="001F32CC"/>
    <w:rsid w:val="002022AB"/>
    <w:rsid w:val="00203D31"/>
    <w:rsid w:val="00204B54"/>
    <w:rsid w:val="002112D4"/>
    <w:rsid w:val="00214717"/>
    <w:rsid w:val="0021649F"/>
    <w:rsid w:val="00221D19"/>
    <w:rsid w:val="00222670"/>
    <w:rsid w:val="00231EA4"/>
    <w:rsid w:val="00233E5D"/>
    <w:rsid w:val="00234EDB"/>
    <w:rsid w:val="00237BAC"/>
    <w:rsid w:val="00250D68"/>
    <w:rsid w:val="00260241"/>
    <w:rsid w:val="002633B7"/>
    <w:rsid w:val="00264170"/>
    <w:rsid w:val="00275A04"/>
    <w:rsid w:val="00276C4A"/>
    <w:rsid w:val="002779D6"/>
    <w:rsid w:val="0028035B"/>
    <w:rsid w:val="002862B6"/>
    <w:rsid w:val="00294186"/>
    <w:rsid w:val="002A5F28"/>
    <w:rsid w:val="002B5128"/>
    <w:rsid w:val="002B7CE8"/>
    <w:rsid w:val="002C2DCD"/>
    <w:rsid w:val="002C5507"/>
    <w:rsid w:val="002D1BF3"/>
    <w:rsid w:val="002E36B9"/>
    <w:rsid w:val="002E4A04"/>
    <w:rsid w:val="002F6FF9"/>
    <w:rsid w:val="00300ED0"/>
    <w:rsid w:val="00302AB7"/>
    <w:rsid w:val="003041A5"/>
    <w:rsid w:val="00305F41"/>
    <w:rsid w:val="00311620"/>
    <w:rsid w:val="00314B71"/>
    <w:rsid w:val="00327100"/>
    <w:rsid w:val="00330F03"/>
    <w:rsid w:val="00342450"/>
    <w:rsid w:val="003454F6"/>
    <w:rsid w:val="00346762"/>
    <w:rsid w:val="003540F3"/>
    <w:rsid w:val="00363267"/>
    <w:rsid w:val="00363EEE"/>
    <w:rsid w:val="00364C03"/>
    <w:rsid w:val="0036732D"/>
    <w:rsid w:val="00371241"/>
    <w:rsid w:val="0037204B"/>
    <w:rsid w:val="0038461E"/>
    <w:rsid w:val="00387CB7"/>
    <w:rsid w:val="00390175"/>
    <w:rsid w:val="003974D1"/>
    <w:rsid w:val="003B0C8E"/>
    <w:rsid w:val="003B645A"/>
    <w:rsid w:val="003B66F7"/>
    <w:rsid w:val="003C26C4"/>
    <w:rsid w:val="003C3002"/>
    <w:rsid w:val="003C4CCC"/>
    <w:rsid w:val="003C50A6"/>
    <w:rsid w:val="003D01F0"/>
    <w:rsid w:val="003D1FF8"/>
    <w:rsid w:val="003D469A"/>
    <w:rsid w:val="0040419B"/>
    <w:rsid w:val="00404315"/>
    <w:rsid w:val="00404D5E"/>
    <w:rsid w:val="00406DB7"/>
    <w:rsid w:val="00412D47"/>
    <w:rsid w:val="00433619"/>
    <w:rsid w:val="004365BC"/>
    <w:rsid w:val="00436FEB"/>
    <w:rsid w:val="00441296"/>
    <w:rsid w:val="004427C0"/>
    <w:rsid w:val="00461E15"/>
    <w:rsid w:val="00463714"/>
    <w:rsid w:val="0047603E"/>
    <w:rsid w:val="00476AD7"/>
    <w:rsid w:val="004811A1"/>
    <w:rsid w:val="00484BF0"/>
    <w:rsid w:val="00495DC6"/>
    <w:rsid w:val="004B2220"/>
    <w:rsid w:val="004C43ED"/>
    <w:rsid w:val="004C5C92"/>
    <w:rsid w:val="004D1361"/>
    <w:rsid w:val="004D326D"/>
    <w:rsid w:val="004E62A3"/>
    <w:rsid w:val="004F0AB7"/>
    <w:rsid w:val="00515E1E"/>
    <w:rsid w:val="0052338B"/>
    <w:rsid w:val="00526EDD"/>
    <w:rsid w:val="00541708"/>
    <w:rsid w:val="0054577E"/>
    <w:rsid w:val="005472A3"/>
    <w:rsid w:val="005507C1"/>
    <w:rsid w:val="005517D6"/>
    <w:rsid w:val="00555156"/>
    <w:rsid w:val="00561930"/>
    <w:rsid w:val="00564BEF"/>
    <w:rsid w:val="00564F84"/>
    <w:rsid w:val="00565109"/>
    <w:rsid w:val="005704C4"/>
    <w:rsid w:val="00574D9A"/>
    <w:rsid w:val="0057616A"/>
    <w:rsid w:val="005768D3"/>
    <w:rsid w:val="0058415B"/>
    <w:rsid w:val="00585255"/>
    <w:rsid w:val="00586CE9"/>
    <w:rsid w:val="005967D3"/>
    <w:rsid w:val="005A4013"/>
    <w:rsid w:val="005A47AC"/>
    <w:rsid w:val="005B12FD"/>
    <w:rsid w:val="005B34E6"/>
    <w:rsid w:val="005C0288"/>
    <w:rsid w:val="005C334C"/>
    <w:rsid w:val="005C678C"/>
    <w:rsid w:val="005D4640"/>
    <w:rsid w:val="005E0596"/>
    <w:rsid w:val="005E1DE3"/>
    <w:rsid w:val="005E2A1B"/>
    <w:rsid w:val="005E2DC3"/>
    <w:rsid w:val="005F0A32"/>
    <w:rsid w:val="005F6363"/>
    <w:rsid w:val="00604FF0"/>
    <w:rsid w:val="00613DB5"/>
    <w:rsid w:val="00623866"/>
    <w:rsid w:val="00624895"/>
    <w:rsid w:val="00626F2E"/>
    <w:rsid w:val="0063016C"/>
    <w:rsid w:val="00633766"/>
    <w:rsid w:val="00633863"/>
    <w:rsid w:val="006341D7"/>
    <w:rsid w:val="006472BC"/>
    <w:rsid w:val="0065585F"/>
    <w:rsid w:val="00656BAA"/>
    <w:rsid w:val="006638BA"/>
    <w:rsid w:val="00667D38"/>
    <w:rsid w:val="006716FE"/>
    <w:rsid w:val="00676C0C"/>
    <w:rsid w:val="00684C9E"/>
    <w:rsid w:val="0068785A"/>
    <w:rsid w:val="0069140F"/>
    <w:rsid w:val="00692E21"/>
    <w:rsid w:val="006A1C77"/>
    <w:rsid w:val="006B0DF8"/>
    <w:rsid w:val="006B7DE7"/>
    <w:rsid w:val="006C09C1"/>
    <w:rsid w:val="006C18BD"/>
    <w:rsid w:val="006E10E6"/>
    <w:rsid w:val="006E5513"/>
    <w:rsid w:val="006E5E2D"/>
    <w:rsid w:val="006F1769"/>
    <w:rsid w:val="006F2178"/>
    <w:rsid w:val="006F4361"/>
    <w:rsid w:val="006F5FA1"/>
    <w:rsid w:val="00720B59"/>
    <w:rsid w:val="0072121E"/>
    <w:rsid w:val="00722223"/>
    <w:rsid w:val="0072663F"/>
    <w:rsid w:val="007552FA"/>
    <w:rsid w:val="00762604"/>
    <w:rsid w:val="007653A8"/>
    <w:rsid w:val="00766C07"/>
    <w:rsid w:val="007773A5"/>
    <w:rsid w:val="0078209E"/>
    <w:rsid w:val="007854B1"/>
    <w:rsid w:val="007918FC"/>
    <w:rsid w:val="007A6954"/>
    <w:rsid w:val="007C0C78"/>
    <w:rsid w:val="007C1607"/>
    <w:rsid w:val="007C2CC6"/>
    <w:rsid w:val="007D0688"/>
    <w:rsid w:val="007D0AB8"/>
    <w:rsid w:val="007D5CF7"/>
    <w:rsid w:val="007D65BF"/>
    <w:rsid w:val="007E3EE7"/>
    <w:rsid w:val="007E4064"/>
    <w:rsid w:val="007E5375"/>
    <w:rsid w:val="007F5A97"/>
    <w:rsid w:val="007F7DE2"/>
    <w:rsid w:val="0080070F"/>
    <w:rsid w:val="00804F2A"/>
    <w:rsid w:val="00813691"/>
    <w:rsid w:val="00813985"/>
    <w:rsid w:val="0082422D"/>
    <w:rsid w:val="00835AD8"/>
    <w:rsid w:val="00843D48"/>
    <w:rsid w:val="00844566"/>
    <w:rsid w:val="008462E6"/>
    <w:rsid w:val="00846D69"/>
    <w:rsid w:val="00851B7B"/>
    <w:rsid w:val="008626F5"/>
    <w:rsid w:val="0087036E"/>
    <w:rsid w:val="008806A6"/>
    <w:rsid w:val="00883D12"/>
    <w:rsid w:val="008855C5"/>
    <w:rsid w:val="0089080E"/>
    <w:rsid w:val="00890A80"/>
    <w:rsid w:val="00892AFD"/>
    <w:rsid w:val="008A1759"/>
    <w:rsid w:val="008A1B06"/>
    <w:rsid w:val="008A403E"/>
    <w:rsid w:val="008A50FB"/>
    <w:rsid w:val="008A5CDC"/>
    <w:rsid w:val="008B06A9"/>
    <w:rsid w:val="008B2794"/>
    <w:rsid w:val="008B7619"/>
    <w:rsid w:val="008B7EBE"/>
    <w:rsid w:val="008C0CF8"/>
    <w:rsid w:val="008C2EF9"/>
    <w:rsid w:val="008C4777"/>
    <w:rsid w:val="008C511B"/>
    <w:rsid w:val="008C524D"/>
    <w:rsid w:val="008C5BD5"/>
    <w:rsid w:val="008C76CB"/>
    <w:rsid w:val="008C774E"/>
    <w:rsid w:val="008E41E5"/>
    <w:rsid w:val="008E420D"/>
    <w:rsid w:val="008E5210"/>
    <w:rsid w:val="008E7672"/>
    <w:rsid w:val="008F57EB"/>
    <w:rsid w:val="009058D7"/>
    <w:rsid w:val="00910A1D"/>
    <w:rsid w:val="00920680"/>
    <w:rsid w:val="00923210"/>
    <w:rsid w:val="00933080"/>
    <w:rsid w:val="0095527A"/>
    <w:rsid w:val="00962293"/>
    <w:rsid w:val="009649D0"/>
    <w:rsid w:val="009705FE"/>
    <w:rsid w:val="00973386"/>
    <w:rsid w:val="00974716"/>
    <w:rsid w:val="00974B97"/>
    <w:rsid w:val="00984009"/>
    <w:rsid w:val="00985993"/>
    <w:rsid w:val="009862E2"/>
    <w:rsid w:val="0099084C"/>
    <w:rsid w:val="00990B72"/>
    <w:rsid w:val="009952CA"/>
    <w:rsid w:val="009B2E08"/>
    <w:rsid w:val="009E0082"/>
    <w:rsid w:val="009E0856"/>
    <w:rsid w:val="009E0A93"/>
    <w:rsid w:val="009E4146"/>
    <w:rsid w:val="009E6BB1"/>
    <w:rsid w:val="009F5F3D"/>
    <w:rsid w:val="00A04154"/>
    <w:rsid w:val="00A0699C"/>
    <w:rsid w:val="00A13A09"/>
    <w:rsid w:val="00A144F8"/>
    <w:rsid w:val="00A236F8"/>
    <w:rsid w:val="00A26161"/>
    <w:rsid w:val="00A332FE"/>
    <w:rsid w:val="00A376F6"/>
    <w:rsid w:val="00A43DE1"/>
    <w:rsid w:val="00A45395"/>
    <w:rsid w:val="00A507AD"/>
    <w:rsid w:val="00A61307"/>
    <w:rsid w:val="00A67952"/>
    <w:rsid w:val="00A74F25"/>
    <w:rsid w:val="00A75725"/>
    <w:rsid w:val="00A8368A"/>
    <w:rsid w:val="00A90B61"/>
    <w:rsid w:val="00A90D30"/>
    <w:rsid w:val="00A92283"/>
    <w:rsid w:val="00AA552E"/>
    <w:rsid w:val="00AB1BCA"/>
    <w:rsid w:val="00AB3CD3"/>
    <w:rsid w:val="00AC39F7"/>
    <w:rsid w:val="00AC59D2"/>
    <w:rsid w:val="00AD07BD"/>
    <w:rsid w:val="00AD4C6B"/>
    <w:rsid w:val="00AE69D4"/>
    <w:rsid w:val="00AE7B2E"/>
    <w:rsid w:val="00AF3485"/>
    <w:rsid w:val="00B0212E"/>
    <w:rsid w:val="00B05CD2"/>
    <w:rsid w:val="00B108A3"/>
    <w:rsid w:val="00B2012F"/>
    <w:rsid w:val="00B21F19"/>
    <w:rsid w:val="00B231B8"/>
    <w:rsid w:val="00B23F64"/>
    <w:rsid w:val="00B24350"/>
    <w:rsid w:val="00B262AA"/>
    <w:rsid w:val="00B329B7"/>
    <w:rsid w:val="00B34E89"/>
    <w:rsid w:val="00B36703"/>
    <w:rsid w:val="00B52829"/>
    <w:rsid w:val="00B66F32"/>
    <w:rsid w:val="00B67B15"/>
    <w:rsid w:val="00B8330E"/>
    <w:rsid w:val="00B8355B"/>
    <w:rsid w:val="00B83B77"/>
    <w:rsid w:val="00B84F90"/>
    <w:rsid w:val="00B84FF2"/>
    <w:rsid w:val="00B86AEE"/>
    <w:rsid w:val="00B87749"/>
    <w:rsid w:val="00B972B1"/>
    <w:rsid w:val="00BB00A9"/>
    <w:rsid w:val="00BB2372"/>
    <w:rsid w:val="00BB2D8F"/>
    <w:rsid w:val="00BB4DCB"/>
    <w:rsid w:val="00BB6003"/>
    <w:rsid w:val="00BB6331"/>
    <w:rsid w:val="00BC2645"/>
    <w:rsid w:val="00BC5382"/>
    <w:rsid w:val="00BC76BE"/>
    <w:rsid w:val="00BD0AF3"/>
    <w:rsid w:val="00BD2CA6"/>
    <w:rsid w:val="00BD38A1"/>
    <w:rsid w:val="00BD3FB6"/>
    <w:rsid w:val="00BE29E5"/>
    <w:rsid w:val="00BE538C"/>
    <w:rsid w:val="00BF5529"/>
    <w:rsid w:val="00BF7E3E"/>
    <w:rsid w:val="00C10427"/>
    <w:rsid w:val="00C11033"/>
    <w:rsid w:val="00C170DA"/>
    <w:rsid w:val="00C219D3"/>
    <w:rsid w:val="00C2275E"/>
    <w:rsid w:val="00C32A73"/>
    <w:rsid w:val="00C360A1"/>
    <w:rsid w:val="00C402B0"/>
    <w:rsid w:val="00C51570"/>
    <w:rsid w:val="00C52DA0"/>
    <w:rsid w:val="00C533AE"/>
    <w:rsid w:val="00C61251"/>
    <w:rsid w:val="00C65CF5"/>
    <w:rsid w:val="00C70952"/>
    <w:rsid w:val="00C75C72"/>
    <w:rsid w:val="00C763A3"/>
    <w:rsid w:val="00C768C1"/>
    <w:rsid w:val="00C7770F"/>
    <w:rsid w:val="00C8054C"/>
    <w:rsid w:val="00C870A3"/>
    <w:rsid w:val="00C87A4D"/>
    <w:rsid w:val="00C907EB"/>
    <w:rsid w:val="00CA6BAD"/>
    <w:rsid w:val="00CB52FA"/>
    <w:rsid w:val="00CC1F4A"/>
    <w:rsid w:val="00CC3719"/>
    <w:rsid w:val="00CC7AA1"/>
    <w:rsid w:val="00CD3DC8"/>
    <w:rsid w:val="00CE19F6"/>
    <w:rsid w:val="00CE3798"/>
    <w:rsid w:val="00CE4B0C"/>
    <w:rsid w:val="00CE6283"/>
    <w:rsid w:val="00CE6CEB"/>
    <w:rsid w:val="00CF1798"/>
    <w:rsid w:val="00CF283A"/>
    <w:rsid w:val="00D04E96"/>
    <w:rsid w:val="00D12CD3"/>
    <w:rsid w:val="00D130FE"/>
    <w:rsid w:val="00D14D65"/>
    <w:rsid w:val="00D15AD6"/>
    <w:rsid w:val="00D416C4"/>
    <w:rsid w:val="00D44429"/>
    <w:rsid w:val="00D474C9"/>
    <w:rsid w:val="00D57270"/>
    <w:rsid w:val="00D5742B"/>
    <w:rsid w:val="00D62339"/>
    <w:rsid w:val="00D70EDB"/>
    <w:rsid w:val="00D73319"/>
    <w:rsid w:val="00D73C8C"/>
    <w:rsid w:val="00D865D1"/>
    <w:rsid w:val="00DA0909"/>
    <w:rsid w:val="00DB3EE1"/>
    <w:rsid w:val="00DC0952"/>
    <w:rsid w:val="00DC605E"/>
    <w:rsid w:val="00DD4800"/>
    <w:rsid w:val="00DD6113"/>
    <w:rsid w:val="00DD6C05"/>
    <w:rsid w:val="00DF0A01"/>
    <w:rsid w:val="00DF11C8"/>
    <w:rsid w:val="00DF335F"/>
    <w:rsid w:val="00DF70B6"/>
    <w:rsid w:val="00E03973"/>
    <w:rsid w:val="00E17512"/>
    <w:rsid w:val="00E226CB"/>
    <w:rsid w:val="00E22D11"/>
    <w:rsid w:val="00E24655"/>
    <w:rsid w:val="00E312E4"/>
    <w:rsid w:val="00E36FA8"/>
    <w:rsid w:val="00E42554"/>
    <w:rsid w:val="00E50243"/>
    <w:rsid w:val="00E5079A"/>
    <w:rsid w:val="00E64B38"/>
    <w:rsid w:val="00E65002"/>
    <w:rsid w:val="00E74301"/>
    <w:rsid w:val="00E8402C"/>
    <w:rsid w:val="00E90F6C"/>
    <w:rsid w:val="00E92490"/>
    <w:rsid w:val="00E92593"/>
    <w:rsid w:val="00E93CA4"/>
    <w:rsid w:val="00E94C2F"/>
    <w:rsid w:val="00E94F33"/>
    <w:rsid w:val="00EA19D1"/>
    <w:rsid w:val="00EA1B1A"/>
    <w:rsid w:val="00EA59C1"/>
    <w:rsid w:val="00EB7240"/>
    <w:rsid w:val="00EC450B"/>
    <w:rsid w:val="00ED3E9F"/>
    <w:rsid w:val="00ED4032"/>
    <w:rsid w:val="00ED40FC"/>
    <w:rsid w:val="00ED7C27"/>
    <w:rsid w:val="00EE0131"/>
    <w:rsid w:val="00EE224F"/>
    <w:rsid w:val="00EE402A"/>
    <w:rsid w:val="00EF6BEF"/>
    <w:rsid w:val="00F0378A"/>
    <w:rsid w:val="00F12939"/>
    <w:rsid w:val="00F12BE3"/>
    <w:rsid w:val="00F152E3"/>
    <w:rsid w:val="00F24248"/>
    <w:rsid w:val="00F24F6E"/>
    <w:rsid w:val="00F2662A"/>
    <w:rsid w:val="00F3290F"/>
    <w:rsid w:val="00F36443"/>
    <w:rsid w:val="00F36649"/>
    <w:rsid w:val="00F40679"/>
    <w:rsid w:val="00F4600A"/>
    <w:rsid w:val="00F54E42"/>
    <w:rsid w:val="00F5745B"/>
    <w:rsid w:val="00F63D94"/>
    <w:rsid w:val="00F63DB5"/>
    <w:rsid w:val="00F92604"/>
    <w:rsid w:val="00F96E9C"/>
    <w:rsid w:val="00FB6399"/>
    <w:rsid w:val="00FD148F"/>
    <w:rsid w:val="00FF450C"/>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290B4"/>
  <w15:docId w15:val="{532EDC88-1BED-4429-B69D-F9A31F50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34C"/>
  </w:style>
  <w:style w:type="paragraph" w:styleId="Heading3">
    <w:name w:val="heading 3"/>
    <w:basedOn w:val="Normal"/>
    <w:next w:val="Normal"/>
    <w:link w:val="Heading3Char"/>
    <w:uiPriority w:val="9"/>
    <w:semiHidden/>
    <w:unhideWhenUsed/>
    <w:qFormat/>
    <w:rsid w:val="008A17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334C"/>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C334C"/>
    <w:rPr>
      <w:rFonts w:ascii="Calibri" w:eastAsia="Calibri" w:hAnsi="Calibri" w:cs="Times New Roman"/>
    </w:rPr>
  </w:style>
  <w:style w:type="paragraph" w:styleId="CommentText">
    <w:name w:val="annotation text"/>
    <w:basedOn w:val="Normal"/>
    <w:link w:val="CommentTextChar"/>
    <w:uiPriority w:val="99"/>
    <w:unhideWhenUsed/>
    <w:rsid w:val="005C334C"/>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5C334C"/>
    <w:rPr>
      <w:rFonts w:ascii="Calibri" w:eastAsia="Calibri" w:hAnsi="Calibri" w:cs="Times New Roman"/>
      <w:sz w:val="20"/>
      <w:szCs w:val="20"/>
      <w:lang w:val="x-none" w:eastAsia="x-none"/>
    </w:rPr>
  </w:style>
  <w:style w:type="character" w:styleId="Hyperlink">
    <w:name w:val="Hyperlink"/>
    <w:uiPriority w:val="99"/>
    <w:unhideWhenUsed/>
    <w:rsid w:val="005C334C"/>
    <w:rPr>
      <w:color w:val="0000FF"/>
      <w:u w:val="single"/>
    </w:rPr>
  </w:style>
  <w:style w:type="paragraph" w:styleId="FootnoteText">
    <w:name w:val="footnote text"/>
    <w:aliases w:val="Footnote Char Char Char Char Char Char Char,Footnote Text Char Char,Footnote Text Char Char Char,Footnote Text Char Char Char Char Char Char Char,Footnote Text Char1 Char,Footnote Text Char2,Fußnote Char Char Char Char Char Char Char,f"/>
    <w:basedOn w:val="Normal"/>
    <w:link w:val="FootnoteTextChar"/>
    <w:uiPriority w:val="99"/>
    <w:unhideWhenUsed/>
    <w:rsid w:val="005C334C"/>
    <w:pPr>
      <w:spacing w:after="0" w:line="240" w:lineRule="auto"/>
    </w:pPr>
    <w:rPr>
      <w:rFonts w:ascii="Calibri" w:eastAsia="Calibri" w:hAnsi="Calibri" w:cs="Times New Roman"/>
      <w:sz w:val="20"/>
      <w:szCs w:val="20"/>
    </w:rPr>
  </w:style>
  <w:style w:type="character" w:customStyle="1" w:styleId="FootnoteTextChar">
    <w:name w:val="Footnote Text Char"/>
    <w:aliases w:val="Footnote Char Char Char Char Char Char Char Char,Footnote Text Char Char Char1,Footnote Text Char Char Char Char,Footnote Text Char Char Char Char Char Char Char Char,Footnote Text Char1 Char Char,Footnote Text Char2 Char,f Char"/>
    <w:basedOn w:val="DefaultParagraphFont"/>
    <w:link w:val="FootnoteText"/>
    <w:uiPriority w:val="99"/>
    <w:rsid w:val="005C334C"/>
    <w:rPr>
      <w:rFonts w:ascii="Calibri" w:eastAsia="Calibri" w:hAnsi="Calibri" w:cs="Times New Roman"/>
      <w:sz w:val="20"/>
      <w:szCs w:val="20"/>
    </w:rPr>
  </w:style>
  <w:style w:type="character" w:styleId="FootnoteReference">
    <w:name w:val="footnote reference"/>
    <w:aliases w:val="BVI fnr,Footnote Reference Number,Footnote Reference Superscript,Footnote Refernece,Footnote symbol,Footnotes refss,Fußnotenzeichen_Raxen,Odwołanie przypisu,Ref,SUPERS,Times 10 Point,Vēres atsauce,callout,de nota al pie,ftref,stylish"/>
    <w:link w:val="CharCharCharChar"/>
    <w:uiPriority w:val="99"/>
    <w:unhideWhenUsed/>
    <w:rsid w:val="005C334C"/>
    <w:rPr>
      <w:vertAlign w:val="superscript"/>
    </w:rPr>
  </w:style>
  <w:style w:type="paragraph" w:customStyle="1" w:styleId="CharCharCharChar">
    <w:name w:val="Char Char Char Char"/>
    <w:aliases w:val="Char2"/>
    <w:basedOn w:val="Normal"/>
    <w:next w:val="Normal"/>
    <w:link w:val="FootnoteReference"/>
    <w:uiPriority w:val="99"/>
    <w:rsid w:val="005C334C"/>
    <w:pPr>
      <w:spacing w:line="240" w:lineRule="exact"/>
      <w:jc w:val="both"/>
      <w:textAlignment w:val="baseline"/>
    </w:pPr>
    <w:rPr>
      <w:vertAlign w:val="superscript"/>
    </w:rPr>
  </w:style>
  <w:style w:type="paragraph" w:styleId="ListParagraph">
    <w:name w:val="List Paragraph"/>
    <w:basedOn w:val="Normal"/>
    <w:uiPriority w:val="34"/>
    <w:qFormat/>
    <w:rsid w:val="005C334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C33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334C"/>
  </w:style>
  <w:style w:type="paragraph" w:styleId="BalloonText">
    <w:name w:val="Balloon Text"/>
    <w:basedOn w:val="Normal"/>
    <w:link w:val="BalloonTextChar"/>
    <w:uiPriority w:val="99"/>
    <w:semiHidden/>
    <w:unhideWhenUsed/>
    <w:rsid w:val="0026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41"/>
    <w:rPr>
      <w:rFonts w:ascii="Segoe UI" w:hAnsi="Segoe UI" w:cs="Segoe UI"/>
      <w:sz w:val="18"/>
      <w:szCs w:val="18"/>
    </w:rPr>
  </w:style>
  <w:style w:type="character" w:styleId="CommentReference">
    <w:name w:val="annotation reference"/>
    <w:basedOn w:val="DefaultParagraphFont"/>
    <w:uiPriority w:val="99"/>
    <w:semiHidden/>
    <w:unhideWhenUsed/>
    <w:rsid w:val="008E420D"/>
    <w:rPr>
      <w:sz w:val="16"/>
      <w:szCs w:val="16"/>
    </w:rPr>
  </w:style>
  <w:style w:type="paragraph" w:styleId="CommentSubject">
    <w:name w:val="annotation subject"/>
    <w:basedOn w:val="CommentText"/>
    <w:next w:val="CommentText"/>
    <w:link w:val="CommentSubjectChar"/>
    <w:uiPriority w:val="99"/>
    <w:semiHidden/>
    <w:unhideWhenUsed/>
    <w:rsid w:val="008E420D"/>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8E420D"/>
    <w:rPr>
      <w:rFonts w:ascii="Calibri" w:eastAsia="Calibri" w:hAnsi="Calibri" w:cs="Times New Roman"/>
      <w:b/>
      <w:bCs/>
      <w:sz w:val="20"/>
      <w:szCs w:val="20"/>
      <w:lang w:val="x-none" w:eastAsia="x-none"/>
    </w:rPr>
  </w:style>
  <w:style w:type="character" w:customStyle="1" w:styleId="UnresolvedMention1">
    <w:name w:val="Unresolved Mention1"/>
    <w:basedOn w:val="DefaultParagraphFont"/>
    <w:uiPriority w:val="99"/>
    <w:semiHidden/>
    <w:unhideWhenUsed/>
    <w:rsid w:val="008A5CDC"/>
    <w:rPr>
      <w:color w:val="605E5C"/>
      <w:shd w:val="clear" w:color="auto" w:fill="E1DFDD"/>
    </w:rPr>
  </w:style>
  <w:style w:type="paragraph" w:customStyle="1" w:styleId="tv213">
    <w:name w:val="tv213"/>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bojumupamats">
    <w:name w:val="labojumu_pamats"/>
    <w:basedOn w:val="Normal"/>
    <w:rsid w:val="000D52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364C0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table" w:styleId="TableGrid">
    <w:name w:val="Table Grid"/>
    <w:basedOn w:val="TableNormal"/>
    <w:uiPriority w:val="39"/>
    <w:rsid w:val="00484B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A175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3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8781">
      <w:bodyDiv w:val="1"/>
      <w:marLeft w:val="0"/>
      <w:marRight w:val="0"/>
      <w:marTop w:val="0"/>
      <w:marBottom w:val="0"/>
      <w:divBdr>
        <w:top w:val="none" w:sz="0" w:space="0" w:color="auto"/>
        <w:left w:val="none" w:sz="0" w:space="0" w:color="auto"/>
        <w:bottom w:val="none" w:sz="0" w:space="0" w:color="auto"/>
        <w:right w:val="none" w:sz="0" w:space="0" w:color="auto"/>
      </w:divBdr>
      <w:divsChild>
        <w:div w:id="777263122">
          <w:marLeft w:val="0"/>
          <w:marRight w:val="0"/>
          <w:marTop w:val="480"/>
          <w:marBottom w:val="240"/>
          <w:divBdr>
            <w:top w:val="none" w:sz="0" w:space="0" w:color="auto"/>
            <w:left w:val="none" w:sz="0" w:space="0" w:color="auto"/>
            <w:bottom w:val="none" w:sz="0" w:space="0" w:color="auto"/>
            <w:right w:val="none" w:sz="0" w:space="0" w:color="auto"/>
          </w:divBdr>
        </w:div>
        <w:div w:id="210771500">
          <w:marLeft w:val="0"/>
          <w:marRight w:val="0"/>
          <w:marTop w:val="0"/>
          <w:marBottom w:val="567"/>
          <w:divBdr>
            <w:top w:val="none" w:sz="0" w:space="0" w:color="auto"/>
            <w:left w:val="none" w:sz="0" w:space="0" w:color="auto"/>
            <w:bottom w:val="none" w:sz="0" w:space="0" w:color="auto"/>
            <w:right w:val="none" w:sz="0" w:space="0" w:color="auto"/>
          </w:divBdr>
        </w:div>
      </w:divsChild>
    </w:div>
    <w:div w:id="356347634">
      <w:bodyDiv w:val="1"/>
      <w:marLeft w:val="0"/>
      <w:marRight w:val="0"/>
      <w:marTop w:val="0"/>
      <w:marBottom w:val="0"/>
      <w:divBdr>
        <w:top w:val="none" w:sz="0" w:space="0" w:color="auto"/>
        <w:left w:val="none" w:sz="0" w:space="0" w:color="auto"/>
        <w:bottom w:val="none" w:sz="0" w:space="0" w:color="auto"/>
        <w:right w:val="none" w:sz="0" w:space="0" w:color="auto"/>
      </w:divBdr>
    </w:div>
    <w:div w:id="506209937">
      <w:bodyDiv w:val="1"/>
      <w:marLeft w:val="0"/>
      <w:marRight w:val="0"/>
      <w:marTop w:val="0"/>
      <w:marBottom w:val="0"/>
      <w:divBdr>
        <w:top w:val="none" w:sz="0" w:space="0" w:color="auto"/>
        <w:left w:val="none" w:sz="0" w:space="0" w:color="auto"/>
        <w:bottom w:val="none" w:sz="0" w:space="0" w:color="auto"/>
        <w:right w:val="none" w:sz="0" w:space="0" w:color="auto"/>
      </w:divBdr>
    </w:div>
    <w:div w:id="577130926">
      <w:bodyDiv w:val="1"/>
      <w:marLeft w:val="0"/>
      <w:marRight w:val="0"/>
      <w:marTop w:val="0"/>
      <w:marBottom w:val="0"/>
      <w:divBdr>
        <w:top w:val="none" w:sz="0" w:space="0" w:color="auto"/>
        <w:left w:val="none" w:sz="0" w:space="0" w:color="auto"/>
        <w:bottom w:val="none" w:sz="0" w:space="0" w:color="auto"/>
        <w:right w:val="none" w:sz="0" w:space="0" w:color="auto"/>
      </w:divBdr>
      <w:divsChild>
        <w:div w:id="1092513665">
          <w:marLeft w:val="0"/>
          <w:marRight w:val="0"/>
          <w:marTop w:val="480"/>
          <w:marBottom w:val="240"/>
          <w:divBdr>
            <w:top w:val="none" w:sz="0" w:space="0" w:color="auto"/>
            <w:left w:val="none" w:sz="0" w:space="0" w:color="auto"/>
            <w:bottom w:val="none" w:sz="0" w:space="0" w:color="auto"/>
            <w:right w:val="none" w:sz="0" w:space="0" w:color="auto"/>
          </w:divBdr>
        </w:div>
        <w:div w:id="1501962727">
          <w:marLeft w:val="0"/>
          <w:marRight w:val="0"/>
          <w:marTop w:val="0"/>
          <w:marBottom w:val="567"/>
          <w:divBdr>
            <w:top w:val="none" w:sz="0" w:space="0" w:color="auto"/>
            <w:left w:val="none" w:sz="0" w:space="0" w:color="auto"/>
            <w:bottom w:val="none" w:sz="0" w:space="0" w:color="auto"/>
            <w:right w:val="none" w:sz="0" w:space="0" w:color="auto"/>
          </w:divBdr>
        </w:div>
      </w:divsChild>
    </w:div>
    <w:div w:id="589890628">
      <w:bodyDiv w:val="1"/>
      <w:marLeft w:val="0"/>
      <w:marRight w:val="0"/>
      <w:marTop w:val="0"/>
      <w:marBottom w:val="0"/>
      <w:divBdr>
        <w:top w:val="none" w:sz="0" w:space="0" w:color="auto"/>
        <w:left w:val="none" w:sz="0" w:space="0" w:color="auto"/>
        <w:bottom w:val="none" w:sz="0" w:space="0" w:color="auto"/>
        <w:right w:val="none" w:sz="0" w:space="0" w:color="auto"/>
      </w:divBdr>
      <w:divsChild>
        <w:div w:id="686295126">
          <w:marLeft w:val="0"/>
          <w:marRight w:val="0"/>
          <w:marTop w:val="480"/>
          <w:marBottom w:val="240"/>
          <w:divBdr>
            <w:top w:val="none" w:sz="0" w:space="0" w:color="auto"/>
            <w:left w:val="none" w:sz="0" w:space="0" w:color="auto"/>
            <w:bottom w:val="none" w:sz="0" w:space="0" w:color="auto"/>
            <w:right w:val="none" w:sz="0" w:space="0" w:color="auto"/>
          </w:divBdr>
        </w:div>
        <w:div w:id="1611818375">
          <w:marLeft w:val="0"/>
          <w:marRight w:val="0"/>
          <w:marTop w:val="0"/>
          <w:marBottom w:val="567"/>
          <w:divBdr>
            <w:top w:val="none" w:sz="0" w:space="0" w:color="auto"/>
            <w:left w:val="none" w:sz="0" w:space="0" w:color="auto"/>
            <w:bottom w:val="none" w:sz="0" w:space="0" w:color="auto"/>
            <w:right w:val="none" w:sz="0" w:space="0" w:color="auto"/>
          </w:divBdr>
        </w:div>
      </w:divsChild>
    </w:div>
    <w:div w:id="1056011158">
      <w:bodyDiv w:val="1"/>
      <w:marLeft w:val="0"/>
      <w:marRight w:val="0"/>
      <w:marTop w:val="0"/>
      <w:marBottom w:val="0"/>
      <w:divBdr>
        <w:top w:val="none" w:sz="0" w:space="0" w:color="auto"/>
        <w:left w:val="none" w:sz="0" w:space="0" w:color="auto"/>
        <w:bottom w:val="none" w:sz="0" w:space="0" w:color="auto"/>
        <w:right w:val="none" w:sz="0" w:space="0" w:color="auto"/>
      </w:divBdr>
    </w:div>
    <w:div w:id="1096711457">
      <w:bodyDiv w:val="1"/>
      <w:marLeft w:val="0"/>
      <w:marRight w:val="0"/>
      <w:marTop w:val="0"/>
      <w:marBottom w:val="0"/>
      <w:divBdr>
        <w:top w:val="none" w:sz="0" w:space="0" w:color="auto"/>
        <w:left w:val="none" w:sz="0" w:space="0" w:color="auto"/>
        <w:bottom w:val="none" w:sz="0" w:space="0" w:color="auto"/>
        <w:right w:val="none" w:sz="0" w:space="0" w:color="auto"/>
      </w:divBdr>
      <w:divsChild>
        <w:div w:id="1730569811">
          <w:marLeft w:val="0"/>
          <w:marRight w:val="0"/>
          <w:marTop w:val="480"/>
          <w:marBottom w:val="240"/>
          <w:divBdr>
            <w:top w:val="none" w:sz="0" w:space="0" w:color="auto"/>
            <w:left w:val="none" w:sz="0" w:space="0" w:color="auto"/>
            <w:bottom w:val="none" w:sz="0" w:space="0" w:color="auto"/>
            <w:right w:val="none" w:sz="0" w:space="0" w:color="auto"/>
          </w:divBdr>
        </w:div>
        <w:div w:id="912935646">
          <w:marLeft w:val="0"/>
          <w:marRight w:val="0"/>
          <w:marTop w:val="0"/>
          <w:marBottom w:val="567"/>
          <w:divBdr>
            <w:top w:val="none" w:sz="0" w:space="0" w:color="auto"/>
            <w:left w:val="none" w:sz="0" w:space="0" w:color="auto"/>
            <w:bottom w:val="none" w:sz="0" w:space="0" w:color="auto"/>
            <w:right w:val="none" w:sz="0" w:space="0" w:color="auto"/>
          </w:divBdr>
        </w:div>
      </w:divsChild>
    </w:div>
    <w:div w:id="1236016432">
      <w:bodyDiv w:val="1"/>
      <w:marLeft w:val="0"/>
      <w:marRight w:val="0"/>
      <w:marTop w:val="0"/>
      <w:marBottom w:val="0"/>
      <w:divBdr>
        <w:top w:val="none" w:sz="0" w:space="0" w:color="auto"/>
        <w:left w:val="none" w:sz="0" w:space="0" w:color="auto"/>
        <w:bottom w:val="none" w:sz="0" w:space="0" w:color="auto"/>
        <w:right w:val="none" w:sz="0" w:space="0" w:color="auto"/>
      </w:divBdr>
      <w:divsChild>
        <w:div w:id="1205870968">
          <w:marLeft w:val="0"/>
          <w:marRight w:val="0"/>
          <w:marTop w:val="480"/>
          <w:marBottom w:val="240"/>
          <w:divBdr>
            <w:top w:val="none" w:sz="0" w:space="0" w:color="auto"/>
            <w:left w:val="none" w:sz="0" w:space="0" w:color="auto"/>
            <w:bottom w:val="none" w:sz="0" w:space="0" w:color="auto"/>
            <w:right w:val="none" w:sz="0" w:space="0" w:color="auto"/>
          </w:divBdr>
        </w:div>
        <w:div w:id="435028854">
          <w:marLeft w:val="0"/>
          <w:marRight w:val="0"/>
          <w:marTop w:val="0"/>
          <w:marBottom w:val="567"/>
          <w:divBdr>
            <w:top w:val="none" w:sz="0" w:space="0" w:color="auto"/>
            <w:left w:val="none" w:sz="0" w:space="0" w:color="auto"/>
            <w:bottom w:val="none" w:sz="0" w:space="0" w:color="auto"/>
            <w:right w:val="none" w:sz="0" w:space="0" w:color="auto"/>
          </w:divBdr>
        </w:div>
      </w:divsChild>
    </w:div>
    <w:div w:id="1273777989">
      <w:bodyDiv w:val="1"/>
      <w:marLeft w:val="0"/>
      <w:marRight w:val="0"/>
      <w:marTop w:val="0"/>
      <w:marBottom w:val="0"/>
      <w:divBdr>
        <w:top w:val="none" w:sz="0" w:space="0" w:color="auto"/>
        <w:left w:val="none" w:sz="0" w:space="0" w:color="auto"/>
        <w:bottom w:val="none" w:sz="0" w:space="0" w:color="auto"/>
        <w:right w:val="none" w:sz="0" w:space="0" w:color="auto"/>
      </w:divBdr>
    </w:div>
    <w:div w:id="15190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tine.grundmane@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C55A-B220-40D1-83AA-4F133A09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8485</Words>
  <Characters>4837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2015. gada 7. jūlija noteikumos Nr. 385 “Darbības programmas “Izaugsme un nodarbinātība” 8.3.3. specifiskā atbalsta mērķa “Attīstīt NVA nereģistrēto NEET jauniešu prasmes un veicināt to iesaisti izg</vt:lpstr>
    </vt:vector>
  </TitlesOfParts>
  <Company/>
  <LinksUpToDate>false</LinksUpToDate>
  <CharactersWithSpaces>13296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2015. gada 7. jūlija noteikumos Nr. 385 “Darbības programmas “Izaugsme un nodarbinātība” 8.3.3. specifiskā atbalsta mērķa “Attīstīt NVA nereģistrēto NEET jauniešu prasmes un veicināt to iesaisti izglītībā, NVA īstenotajos pasākumos Jauniešu garantijas ietvaros un nevalstisko organizāciju vai jauniešu centru darbībā” īstenošanas noteikumi” projekta sākotnējās ietekmes novērtējuma ziņojums (anotācija)</dc:title>
  <dc:creator>Signe.Zvirbule@izm.gov.lv</dc:creator>
  <cp:lastModifiedBy>Kristīne Grundmane</cp:lastModifiedBy>
  <cp:revision>36</cp:revision>
  <cp:lastPrinted>2019-06-18T13:49:00Z</cp:lastPrinted>
  <dcterms:created xsi:type="dcterms:W3CDTF">2020-09-25T08:02:00Z</dcterms:created>
  <dcterms:modified xsi:type="dcterms:W3CDTF">2021-02-26T11:04:00Z</dcterms:modified>
</cp:coreProperties>
</file>