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5815383B" w:rsidR="004B5452" w:rsidRDefault="00EB6DF1" w:rsidP="00D53B50">
      <w:pPr>
        <w:pStyle w:val="naisc"/>
        <w:spacing w:before="0" w:after="0"/>
        <w:ind w:firstLine="720"/>
        <w:jc w:val="both"/>
        <w:rPr>
          <w:b/>
          <w:bCs/>
          <w:sz w:val="28"/>
          <w:szCs w:val="28"/>
        </w:rPr>
      </w:pPr>
      <w:r w:rsidRPr="00FD10AD">
        <w:rPr>
          <w:b/>
          <w:sz w:val="28"/>
          <w:szCs w:val="28"/>
        </w:rPr>
        <w:t>Minist</w:t>
      </w:r>
      <w:r w:rsidR="0083611E" w:rsidRPr="00FD10AD">
        <w:rPr>
          <w:b/>
          <w:sz w:val="28"/>
          <w:szCs w:val="28"/>
        </w:rPr>
        <w:t>ru kabineta noteikumu projekta “</w:t>
      </w:r>
      <w:r w:rsidRPr="00FD10AD">
        <w:rPr>
          <w:b/>
          <w:sz w:val="28"/>
          <w:szCs w:val="28"/>
        </w:rPr>
        <w:t>Noteikumi par sākuma termiņu reflektantu reģistrācijai un uzņemšanai augstskolās un koledžās 201</w:t>
      </w:r>
      <w:r w:rsidR="00D53B50">
        <w:rPr>
          <w:b/>
          <w:sz w:val="28"/>
          <w:szCs w:val="28"/>
        </w:rPr>
        <w:t>9</w:t>
      </w:r>
      <w:r w:rsidRPr="00B74A8F">
        <w:rPr>
          <w:b/>
          <w:sz w:val="28"/>
          <w:szCs w:val="28"/>
        </w:rPr>
        <w:t>.</w:t>
      </w:r>
      <w:r w:rsidR="00D53B50" w:rsidRPr="00B74A8F">
        <w:rPr>
          <w:b/>
          <w:sz w:val="28"/>
          <w:szCs w:val="28"/>
        </w:rPr>
        <w:t> </w:t>
      </w:r>
      <w:r w:rsidRPr="00B74A8F">
        <w:rPr>
          <w:b/>
          <w:sz w:val="28"/>
          <w:szCs w:val="28"/>
        </w:rPr>
        <w:t xml:space="preserve">gadā” </w:t>
      </w:r>
      <w:r w:rsidRPr="00B74A8F">
        <w:rPr>
          <w:b/>
          <w:bCs/>
          <w:sz w:val="28"/>
          <w:szCs w:val="28"/>
        </w:rPr>
        <w:t>sākotnējās ietekmes novērtējuma ziņojums</w:t>
      </w:r>
      <w:r w:rsidR="00D53B50" w:rsidRPr="00B74A8F">
        <w:rPr>
          <w:b/>
          <w:bCs/>
          <w:sz w:val="28"/>
          <w:szCs w:val="28"/>
        </w:rPr>
        <w:t> </w:t>
      </w:r>
      <w:r w:rsidRPr="00B74A8F">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8"/>
        <w:gridCol w:w="5377"/>
      </w:tblGrid>
      <w:tr w:rsidR="00B74A8F" w:rsidRPr="00B74A8F" w14:paraId="63578DF0" w14:textId="77777777" w:rsidTr="00300BA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B74A8F" w:rsidRDefault="000C4CDB" w:rsidP="00300BA6">
            <w:pPr>
              <w:spacing w:before="100" w:beforeAutospacing="1" w:after="100" w:afterAutospacing="1" w:line="293" w:lineRule="atLeast"/>
              <w:jc w:val="center"/>
              <w:rPr>
                <w:b/>
                <w:bCs/>
                <w:sz w:val="28"/>
                <w:szCs w:val="28"/>
              </w:rPr>
            </w:pPr>
            <w:r w:rsidRPr="00B74A8F">
              <w:rPr>
                <w:b/>
                <w:bCs/>
                <w:sz w:val="28"/>
                <w:szCs w:val="28"/>
              </w:rPr>
              <w:t>Tiesību akta projekta anotācijas kopsavilkums</w:t>
            </w:r>
          </w:p>
        </w:tc>
      </w:tr>
      <w:tr w:rsidR="00B74A8F" w:rsidRPr="00B74A8F" w14:paraId="46584FC0" w14:textId="77777777" w:rsidTr="00AE4354">
        <w:trPr>
          <w:trHeight w:val="405"/>
        </w:trPr>
        <w:tc>
          <w:tcPr>
            <w:tcW w:w="2031" w:type="pct"/>
            <w:tcBorders>
              <w:top w:val="outset" w:sz="6" w:space="0" w:color="414142"/>
              <w:left w:val="outset" w:sz="6" w:space="0" w:color="414142"/>
              <w:bottom w:val="outset" w:sz="6" w:space="0" w:color="414142"/>
              <w:right w:val="outset" w:sz="6" w:space="0" w:color="414142"/>
            </w:tcBorders>
            <w:hideMark/>
          </w:tcPr>
          <w:p w14:paraId="30ED0E26" w14:textId="77777777" w:rsidR="000C4CDB" w:rsidRPr="00B74A8F" w:rsidRDefault="000C4CDB" w:rsidP="00300BA6">
            <w:pPr>
              <w:spacing w:before="100" w:beforeAutospacing="1" w:after="100" w:afterAutospacing="1" w:line="293" w:lineRule="atLeast"/>
              <w:rPr>
                <w:sz w:val="28"/>
                <w:szCs w:val="28"/>
              </w:rPr>
            </w:pPr>
            <w:r w:rsidRPr="00B74A8F">
              <w:rPr>
                <w:sz w:val="28"/>
                <w:szCs w:val="28"/>
              </w:rPr>
              <w:t>Mērķis, risinājums un projekta spēkā stāšanās laiks (500 zīmes bez atstarpēm)</w:t>
            </w:r>
          </w:p>
        </w:tc>
        <w:tc>
          <w:tcPr>
            <w:tcW w:w="2969" w:type="pct"/>
            <w:tcBorders>
              <w:top w:val="outset" w:sz="6" w:space="0" w:color="414142"/>
              <w:left w:val="outset" w:sz="6" w:space="0" w:color="414142"/>
              <w:bottom w:val="outset" w:sz="6" w:space="0" w:color="414142"/>
              <w:right w:val="outset" w:sz="6" w:space="0" w:color="414142"/>
            </w:tcBorders>
            <w:hideMark/>
          </w:tcPr>
          <w:p w14:paraId="61E5C156" w14:textId="59028C2F" w:rsidR="000C4CDB" w:rsidRPr="00B74A8F" w:rsidRDefault="000C4CDB" w:rsidP="00300BA6">
            <w:pPr>
              <w:tabs>
                <w:tab w:val="left" w:pos="323"/>
              </w:tabs>
              <w:jc w:val="both"/>
              <w:rPr>
                <w:sz w:val="28"/>
                <w:szCs w:val="28"/>
              </w:rPr>
            </w:pPr>
            <w:r w:rsidRPr="00B74A8F">
              <w:rPr>
                <w:sz w:val="28"/>
                <w:szCs w:val="28"/>
              </w:rPr>
              <w:t xml:space="preserve"> Ministru kabineta noteikumu projekta “Noteikumi par sākuma termiņu reflektantu reģistrācijai un uzņemšanai augstskolās un koledžās 2019. gadā” (turpmāk – projekts) mērķis ir </w:t>
            </w:r>
            <w:r w:rsidR="004655C7" w:rsidRPr="00B74A8F">
              <w:rPr>
                <w:sz w:val="28"/>
                <w:szCs w:val="28"/>
              </w:rPr>
              <w:t>noteikt sākuma termiņu reflektantu reģistrācijai un uzņemšanai augstskolās un koledžās 2019. gadā;</w:t>
            </w:r>
          </w:p>
          <w:p w14:paraId="4636FB6D" w14:textId="51C8BAC5" w:rsidR="000C4CDB" w:rsidRPr="00B74A8F" w:rsidRDefault="000C4CDB" w:rsidP="00300BA6">
            <w:pPr>
              <w:tabs>
                <w:tab w:val="left" w:pos="323"/>
              </w:tabs>
              <w:jc w:val="both"/>
              <w:rPr>
                <w:sz w:val="28"/>
                <w:szCs w:val="28"/>
              </w:rPr>
            </w:pPr>
            <w:r w:rsidRPr="00B74A8F">
              <w:rPr>
                <w:sz w:val="28"/>
                <w:szCs w:val="28"/>
              </w:rPr>
              <w:t>projekts stāsies spēkā Oficiālo publikāciju un tiesiskās informācijas likumā noteiktajā kārtībā.</w:t>
            </w: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53"/>
        <w:gridCol w:w="5377"/>
      </w:tblGrid>
      <w:tr w:rsidR="00B74A8F" w:rsidRPr="00B74A8F" w14:paraId="3916D9CD" w14:textId="77777777" w:rsidTr="00525D3E">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06DBCB67" w14:textId="77777777" w:rsidR="00EB6DF1" w:rsidRPr="00B74A8F" w:rsidRDefault="00EB6DF1" w:rsidP="00525D3E">
            <w:pPr>
              <w:spacing w:before="75" w:after="75"/>
              <w:jc w:val="center"/>
              <w:rPr>
                <w:b/>
                <w:sz w:val="28"/>
                <w:szCs w:val="28"/>
              </w:rPr>
            </w:pPr>
            <w:r w:rsidRPr="00B74A8F">
              <w:rPr>
                <w:b/>
                <w:bCs/>
                <w:sz w:val="28"/>
                <w:szCs w:val="28"/>
              </w:rPr>
              <w:t> I. Tiesību akta projekta izstrādes nepieciešamība</w:t>
            </w:r>
          </w:p>
        </w:tc>
      </w:tr>
      <w:tr w:rsidR="00B74A8F" w:rsidRPr="00B74A8F" w14:paraId="4C2B01CE" w14:textId="77777777" w:rsidTr="00525D3E">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CAE6DD5" w14:textId="77777777" w:rsidR="00EB6DF1" w:rsidRPr="00B74A8F" w:rsidRDefault="00EB6DF1" w:rsidP="00525D3E">
            <w:pPr>
              <w:spacing w:before="75" w:after="75"/>
              <w:rPr>
                <w:sz w:val="28"/>
                <w:szCs w:val="28"/>
              </w:rPr>
            </w:pPr>
            <w:r w:rsidRPr="00B74A8F">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14:paraId="0AB84E7D" w14:textId="77777777" w:rsidR="00EB6DF1" w:rsidRPr="00B74A8F" w:rsidRDefault="00EB6DF1" w:rsidP="00525D3E">
            <w:pPr>
              <w:spacing w:before="75" w:after="75"/>
              <w:rPr>
                <w:sz w:val="28"/>
                <w:szCs w:val="28"/>
              </w:rPr>
            </w:pPr>
            <w:r w:rsidRPr="00B74A8F">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14:paraId="5BA7B72C" w14:textId="37B631B9" w:rsidR="004F1EC7" w:rsidRPr="00B74A8F" w:rsidRDefault="00EB6DF1" w:rsidP="000C4CDB">
            <w:pPr>
              <w:ind w:firstLine="284"/>
              <w:jc w:val="both"/>
              <w:rPr>
                <w:sz w:val="28"/>
                <w:szCs w:val="28"/>
              </w:rPr>
            </w:pPr>
            <w:r w:rsidRPr="00B74A8F">
              <w:rPr>
                <w:sz w:val="28"/>
                <w:szCs w:val="28"/>
              </w:rPr>
              <w:t> </w:t>
            </w:r>
            <w:r w:rsidR="000C4CDB" w:rsidRPr="00B74A8F">
              <w:rPr>
                <w:sz w:val="28"/>
                <w:szCs w:val="28"/>
              </w:rPr>
              <w:t>P</w:t>
            </w:r>
            <w:r w:rsidR="00A5635C" w:rsidRPr="00B74A8F">
              <w:rPr>
                <w:sz w:val="28"/>
                <w:szCs w:val="28"/>
              </w:rPr>
              <w:t>rojekts</w:t>
            </w:r>
            <w:r w:rsidR="005A2A0B" w:rsidRPr="00B74A8F">
              <w:rPr>
                <w:sz w:val="28"/>
                <w:szCs w:val="28"/>
              </w:rPr>
              <w:t xml:space="preserve"> izstrādāts, pamatojoties uz </w:t>
            </w:r>
            <w:r w:rsidRPr="00B74A8F">
              <w:rPr>
                <w:sz w:val="28"/>
                <w:szCs w:val="28"/>
              </w:rPr>
              <w:t>Augstskolu likuma 46.</w:t>
            </w:r>
            <w:r w:rsidR="00F55BE9" w:rsidRPr="00B74A8F">
              <w:rPr>
                <w:sz w:val="28"/>
                <w:szCs w:val="28"/>
              </w:rPr>
              <w:t> </w:t>
            </w:r>
            <w:r w:rsidRPr="00B74A8F">
              <w:rPr>
                <w:sz w:val="28"/>
                <w:szCs w:val="28"/>
              </w:rPr>
              <w:t>panta sest</w:t>
            </w:r>
            <w:r w:rsidR="005A2A0B" w:rsidRPr="00B74A8F">
              <w:rPr>
                <w:sz w:val="28"/>
                <w:szCs w:val="28"/>
              </w:rPr>
              <w:t>o</w:t>
            </w:r>
            <w:r w:rsidRPr="00B74A8F">
              <w:rPr>
                <w:sz w:val="28"/>
                <w:szCs w:val="28"/>
              </w:rPr>
              <w:t xml:space="preserve"> daļ</w:t>
            </w:r>
            <w:r w:rsidR="005A2A0B" w:rsidRPr="00B74A8F">
              <w:rPr>
                <w:sz w:val="28"/>
                <w:szCs w:val="28"/>
              </w:rPr>
              <w:t>u, kas</w:t>
            </w:r>
            <w:r w:rsidRPr="00B74A8F">
              <w:rPr>
                <w:sz w:val="28"/>
                <w:szCs w:val="28"/>
              </w:rPr>
              <w:t xml:space="preserve"> </w:t>
            </w:r>
            <w:r w:rsidR="005A2A0B" w:rsidRPr="00B74A8F">
              <w:rPr>
                <w:sz w:val="28"/>
                <w:szCs w:val="28"/>
              </w:rPr>
              <w:t>nosaka</w:t>
            </w:r>
            <w:r w:rsidRPr="00B74A8F">
              <w:rPr>
                <w:sz w:val="28"/>
                <w:szCs w:val="28"/>
              </w:rPr>
              <w:t xml:space="preserve">, ka </w:t>
            </w:r>
            <w:smartTag w:uri="urn:schemas-tilde-lv/tildestengine" w:element="firmas">
              <w:r w:rsidRPr="00B74A8F">
                <w:rPr>
                  <w:sz w:val="28"/>
                  <w:szCs w:val="28"/>
                </w:rPr>
                <w:t>Ministru kabinets</w:t>
              </w:r>
            </w:smartTag>
            <w:r w:rsidRPr="00B74A8F">
              <w:rPr>
                <w:sz w:val="28"/>
                <w:szCs w:val="28"/>
              </w:rPr>
              <w:t xml:space="preserve"> katru gadu nosaka sākuma termiņu reflektantu reģistrācijai un uzņ</w:t>
            </w:r>
            <w:r w:rsidR="0083611E" w:rsidRPr="00B74A8F">
              <w:rPr>
                <w:sz w:val="28"/>
                <w:szCs w:val="28"/>
              </w:rPr>
              <w:t>emšanai augstskolās un koledžās</w:t>
            </w:r>
            <w:r w:rsidR="00461BA3" w:rsidRPr="00B74A8F">
              <w:rPr>
                <w:sz w:val="28"/>
                <w:szCs w:val="28"/>
              </w:rPr>
              <w:t xml:space="preserve"> </w:t>
            </w:r>
            <w:r w:rsidRPr="00B74A8F">
              <w:rPr>
                <w:sz w:val="28"/>
                <w:szCs w:val="28"/>
              </w:rPr>
              <w:t>pirmajā gadā pēc vidējās izglītības iegūšanas.</w:t>
            </w:r>
          </w:p>
        </w:tc>
      </w:tr>
      <w:tr w:rsidR="00B74A8F" w:rsidRPr="00B74A8F" w14:paraId="14D21485" w14:textId="77777777" w:rsidTr="00525D3E">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8F1081D" w14:textId="77777777" w:rsidR="00EB6DF1" w:rsidRPr="00B74A8F" w:rsidRDefault="00EB6DF1" w:rsidP="00525D3E">
            <w:pPr>
              <w:spacing w:before="75" w:after="75"/>
              <w:rPr>
                <w:sz w:val="28"/>
                <w:szCs w:val="28"/>
              </w:rPr>
            </w:pPr>
            <w:r w:rsidRPr="00B74A8F">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14:paraId="41D116ED" w14:textId="77777777" w:rsidR="00EB6DF1" w:rsidRPr="00B74A8F" w:rsidRDefault="00EB6DF1" w:rsidP="00525D3E">
            <w:pPr>
              <w:spacing w:before="75" w:after="75"/>
              <w:rPr>
                <w:sz w:val="28"/>
                <w:szCs w:val="28"/>
              </w:rPr>
            </w:pPr>
            <w:r w:rsidRPr="00B74A8F">
              <w:rPr>
                <w:sz w:val="28"/>
                <w:szCs w:val="28"/>
              </w:rPr>
              <w:t> Pašreizējā situācija un</w:t>
            </w:r>
            <w:r w:rsidR="00E351DD" w:rsidRPr="00B74A8F">
              <w:rPr>
                <w:sz w:val="28"/>
                <w:szCs w:val="28"/>
              </w:rPr>
              <w:t xml:space="preserve"> </w:t>
            </w:r>
            <w:r w:rsidRPr="00B74A8F">
              <w:rPr>
                <w:sz w:val="28"/>
                <w:szCs w:val="28"/>
              </w:rPr>
              <w:t>problēmas</w:t>
            </w:r>
            <w:r w:rsidR="00470650" w:rsidRPr="00B74A8F">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14:paraId="4F10BAC7" w14:textId="5B56AF63" w:rsidR="00734BD7" w:rsidRDefault="00734BD7" w:rsidP="00AE4354">
            <w:pPr>
              <w:ind w:firstLine="284"/>
              <w:jc w:val="both"/>
              <w:rPr>
                <w:sz w:val="28"/>
                <w:szCs w:val="28"/>
              </w:rPr>
            </w:pPr>
            <w:r>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3FEB22A9" w:rsidR="00734BD7" w:rsidRDefault="00734BD7" w:rsidP="00AE4354">
            <w:pPr>
              <w:ind w:firstLine="284"/>
              <w:jc w:val="both"/>
              <w:rPr>
                <w:sz w:val="28"/>
                <w:szCs w:val="28"/>
              </w:rPr>
            </w:pPr>
            <w:r>
              <w:rPr>
                <w:sz w:val="28"/>
                <w:szCs w:val="28"/>
              </w:rPr>
              <w:t xml:space="preserve">Augstskolu likuma 46. panta sestā daļa nosaka, ka Ministru kabinets katru gadu nosaka sākuma termiņu reflektantu reģistrācijai un uzņemšanai pirmajā gadā pēc vidējās izglītības iegūšanas. Proti,  Augstskolu likuma 46. panta sestā daļa dod deleģējumu Ministru kabinetam noteikt datumu, par kuru ātrāk augstskolas un koledžas nedrīkst veikt reģistrāciju un uzņemšanu. Tas nodrošina, ka augstskolas un koledžas nevar slēgt ar studijām </w:t>
            </w:r>
            <w:r w:rsidR="004C3391">
              <w:rPr>
                <w:sz w:val="28"/>
                <w:szCs w:val="28"/>
              </w:rPr>
              <w:t>saistītus</w:t>
            </w:r>
            <w:r>
              <w:rPr>
                <w:sz w:val="28"/>
                <w:szCs w:val="28"/>
              </w:rPr>
              <w:t xml:space="preserve"> līgumus ar </w:t>
            </w:r>
            <w:proofErr w:type="spellStart"/>
            <w:r>
              <w:rPr>
                <w:sz w:val="28"/>
                <w:szCs w:val="28"/>
              </w:rPr>
              <w:t>studētgribētājiem</w:t>
            </w:r>
            <w:proofErr w:type="spellEnd"/>
            <w:r>
              <w:rPr>
                <w:sz w:val="28"/>
                <w:szCs w:val="28"/>
              </w:rPr>
              <w:t xml:space="preserve">, tādējādi aizsargājot </w:t>
            </w:r>
            <w:proofErr w:type="spellStart"/>
            <w:r>
              <w:rPr>
                <w:sz w:val="28"/>
                <w:szCs w:val="28"/>
              </w:rPr>
              <w:t>studētgribētājus</w:t>
            </w:r>
            <w:proofErr w:type="spellEnd"/>
            <w:r>
              <w:rPr>
                <w:sz w:val="28"/>
                <w:szCs w:val="28"/>
              </w:rPr>
              <w:t xml:space="preserve"> no </w:t>
            </w:r>
            <w:r w:rsidR="004C3391">
              <w:rPr>
                <w:sz w:val="28"/>
                <w:szCs w:val="28"/>
              </w:rPr>
              <w:t>saistību</w:t>
            </w:r>
            <w:r>
              <w:rPr>
                <w:sz w:val="28"/>
                <w:szCs w:val="28"/>
              </w:rPr>
              <w:t xml:space="preserve"> uzņemšanas, pirms tie ir uzņemti konkrētā </w:t>
            </w:r>
            <w:r>
              <w:rPr>
                <w:sz w:val="28"/>
                <w:szCs w:val="28"/>
              </w:rPr>
              <w:lastRenderedPageBreak/>
              <w:t xml:space="preserve">studiju programmā. </w:t>
            </w:r>
            <w:r w:rsidR="003B1E6D">
              <w:rPr>
                <w:sz w:val="28"/>
                <w:szCs w:val="28"/>
              </w:rPr>
              <w:t xml:space="preserve">Tas ļauj izvairīties no situācijām, kad </w:t>
            </w:r>
            <w:proofErr w:type="spellStart"/>
            <w:r w:rsidR="003B1E6D">
              <w:rPr>
                <w:sz w:val="28"/>
                <w:szCs w:val="28"/>
              </w:rPr>
              <w:t>studētgribētājs</w:t>
            </w:r>
            <w:proofErr w:type="spellEnd"/>
            <w:r w:rsidR="003B1E6D">
              <w:rPr>
                <w:sz w:val="28"/>
                <w:szCs w:val="28"/>
              </w:rPr>
              <w:t xml:space="preserve"> noslēdz kādu līgumu un jau veic studiju maksas samaksu, taču vēl nav uzņemts studiju programmā un arī tam netiek garantēta uzņemšana studiju programmā. Līdz ar to deleģējums noteikt sākuma termiņu reģistrācijai un uzņemšanai veic tiesisko interešu aizsardzības funkciju.</w:t>
            </w:r>
            <w:r>
              <w:rPr>
                <w:sz w:val="28"/>
                <w:szCs w:val="28"/>
              </w:rPr>
              <w:t xml:space="preserve">   </w:t>
            </w:r>
          </w:p>
          <w:p w14:paraId="3E389659" w14:textId="02DB418D" w:rsidR="00AE4354" w:rsidRPr="00B74A8F" w:rsidRDefault="003B1E6D" w:rsidP="00AE4354">
            <w:pPr>
              <w:ind w:firstLine="284"/>
              <w:jc w:val="both"/>
              <w:rPr>
                <w:sz w:val="28"/>
                <w:szCs w:val="28"/>
              </w:rPr>
            </w:pPr>
            <w:r>
              <w:rPr>
                <w:sz w:val="28"/>
                <w:szCs w:val="28"/>
              </w:rPr>
              <w:t xml:space="preserve">Projekts ir nepieciešams, lai </w:t>
            </w:r>
            <w:r w:rsidR="00AE4354" w:rsidRPr="00B74A8F">
              <w:rPr>
                <w:sz w:val="28"/>
                <w:szCs w:val="28"/>
              </w:rPr>
              <w:t xml:space="preserve">nodrošinātu vienādas iespējas uzsākt studējošo uzņemšanu pirmajā gadā pēc vidējās izglītības iegūšanas, </w:t>
            </w:r>
            <w:r w:rsidR="0088198C">
              <w:rPr>
                <w:sz w:val="28"/>
                <w:szCs w:val="28"/>
              </w:rPr>
              <w:t xml:space="preserve">tāpēc 2019.gadā </w:t>
            </w:r>
            <w:r w:rsidR="00AE4354" w:rsidRPr="00B74A8F">
              <w:rPr>
                <w:sz w:val="28"/>
                <w:szCs w:val="28"/>
              </w:rPr>
              <w:t>Ministru kabinet</w:t>
            </w:r>
            <w:r w:rsidR="0088198C">
              <w:rPr>
                <w:sz w:val="28"/>
                <w:szCs w:val="28"/>
              </w:rPr>
              <w:t>am ir jā</w:t>
            </w:r>
            <w:r w:rsidR="00AE4354" w:rsidRPr="00B74A8F">
              <w:rPr>
                <w:sz w:val="28"/>
                <w:szCs w:val="28"/>
              </w:rPr>
              <w:t>nosaka termiņ</w:t>
            </w:r>
            <w:r w:rsidR="0088198C">
              <w:rPr>
                <w:sz w:val="28"/>
                <w:szCs w:val="28"/>
              </w:rPr>
              <w:t>š</w:t>
            </w:r>
            <w:r w:rsidR="00AE4354" w:rsidRPr="00B74A8F">
              <w:rPr>
                <w:sz w:val="28"/>
                <w:szCs w:val="28"/>
              </w:rPr>
              <w:t xml:space="preserve">, no kura var sākt reģistrēt un uzņemt reflektantus augstskolās un koledžās pirmajā gadā pēc vidējās izglītības iegūšanas. </w:t>
            </w:r>
          </w:p>
          <w:p w14:paraId="1BEC978C" w14:textId="77777777" w:rsidR="00AE4354" w:rsidRPr="00B74A8F" w:rsidRDefault="00AE4354" w:rsidP="00AE4354">
            <w:pPr>
              <w:ind w:firstLine="284"/>
              <w:jc w:val="both"/>
              <w:rPr>
                <w:sz w:val="28"/>
                <w:szCs w:val="28"/>
              </w:rPr>
            </w:pPr>
            <w:r w:rsidRPr="00B74A8F">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text" w:val="sertifikātus"/>
                <w:attr w:name="id" w:val="-1"/>
                <w:attr w:name="baseform" w:val="sertifikāt|s"/>
              </w:smartTagPr>
              <w:r w:rsidRPr="00B74A8F">
                <w:rPr>
                  <w:sz w:val="28"/>
                  <w:szCs w:val="28"/>
                </w:rPr>
                <w:t>sertifikātus</w:t>
              </w:r>
            </w:smartTag>
            <w:r w:rsidRPr="00B74A8F">
              <w:rPr>
                <w:sz w:val="28"/>
                <w:szCs w:val="28"/>
              </w:rPr>
              <w:t xml:space="preserve"> Valsts izglītības satura centrs izsniedz piecu nedēļu laikā pēc attiecīgā mācību gada beigām. </w:t>
            </w:r>
          </w:p>
          <w:p w14:paraId="3702DE71" w14:textId="65A4CFC8" w:rsidR="00AE4354" w:rsidRPr="00B74A8F" w:rsidRDefault="00AE4354" w:rsidP="00AE4354">
            <w:pPr>
              <w:ind w:firstLine="284"/>
              <w:jc w:val="both"/>
              <w:rPr>
                <w:sz w:val="28"/>
                <w:szCs w:val="28"/>
              </w:rPr>
            </w:pPr>
            <w:r w:rsidRPr="00B74A8F">
              <w:rPr>
                <w:sz w:val="28"/>
                <w:szCs w:val="28"/>
              </w:rPr>
              <w:t>Saskaņā ar Ministru kabineta 201</w:t>
            </w:r>
            <w:r w:rsidR="00474749" w:rsidRPr="00B74A8F">
              <w:rPr>
                <w:sz w:val="28"/>
                <w:szCs w:val="28"/>
              </w:rPr>
              <w:t>7</w:t>
            </w:r>
            <w:r w:rsidRPr="00B74A8F">
              <w:rPr>
                <w:sz w:val="28"/>
                <w:szCs w:val="28"/>
              </w:rPr>
              <w:t>. gada 1</w:t>
            </w:r>
            <w:r w:rsidR="00474749" w:rsidRPr="00B74A8F">
              <w:rPr>
                <w:sz w:val="28"/>
                <w:szCs w:val="28"/>
              </w:rPr>
              <w:t>9</w:t>
            </w:r>
            <w:r w:rsidRPr="00B74A8F">
              <w:rPr>
                <w:sz w:val="28"/>
                <w:szCs w:val="28"/>
              </w:rPr>
              <w:t>. decembra noteikumu Nr.</w:t>
            </w:r>
            <w:r w:rsidR="00474749" w:rsidRPr="00B74A8F">
              <w:rPr>
                <w:sz w:val="28"/>
                <w:szCs w:val="28"/>
              </w:rPr>
              <w:t> </w:t>
            </w:r>
            <w:r w:rsidRPr="00B74A8F">
              <w:rPr>
                <w:sz w:val="28"/>
                <w:szCs w:val="28"/>
              </w:rPr>
              <w:t>7</w:t>
            </w:r>
            <w:r w:rsidR="00474749" w:rsidRPr="00B74A8F">
              <w:rPr>
                <w:sz w:val="28"/>
                <w:szCs w:val="28"/>
              </w:rPr>
              <w:t>63</w:t>
            </w:r>
            <w:r w:rsidRPr="00B74A8F">
              <w:rPr>
                <w:sz w:val="28"/>
                <w:szCs w:val="28"/>
              </w:rPr>
              <w:t xml:space="preserve"> “Noteikumi par 201</w:t>
            </w:r>
            <w:r w:rsidR="00474749" w:rsidRPr="00B74A8F">
              <w:rPr>
                <w:sz w:val="28"/>
                <w:szCs w:val="28"/>
              </w:rPr>
              <w:t>8</w:t>
            </w:r>
            <w:r w:rsidRPr="00B74A8F">
              <w:rPr>
                <w:sz w:val="28"/>
                <w:szCs w:val="28"/>
              </w:rPr>
              <w:t>./201</w:t>
            </w:r>
            <w:r w:rsidR="00474749" w:rsidRPr="00B74A8F">
              <w:rPr>
                <w:sz w:val="28"/>
                <w:szCs w:val="28"/>
              </w:rPr>
              <w:t>9</w:t>
            </w:r>
            <w:r w:rsidRPr="00B74A8F">
              <w:rPr>
                <w:sz w:val="28"/>
                <w:szCs w:val="28"/>
              </w:rPr>
              <w:t>.mācību gada un mācību semestru sākuma un beigu laiku” 5.</w:t>
            </w:r>
            <w:r w:rsidR="00474749" w:rsidRPr="00B74A8F">
              <w:rPr>
                <w:sz w:val="28"/>
                <w:szCs w:val="28"/>
              </w:rPr>
              <w:t> </w:t>
            </w:r>
            <w:r w:rsidRPr="00B74A8F">
              <w:rPr>
                <w:sz w:val="28"/>
                <w:szCs w:val="28"/>
              </w:rPr>
              <w:t>punktu 12.</w:t>
            </w:r>
            <w:r w:rsidR="00474749" w:rsidRPr="00B74A8F">
              <w:rPr>
                <w:sz w:val="28"/>
                <w:szCs w:val="28"/>
              </w:rPr>
              <w:t> </w:t>
            </w:r>
            <w:r w:rsidRPr="00B74A8F">
              <w:rPr>
                <w:sz w:val="28"/>
                <w:szCs w:val="28"/>
              </w:rPr>
              <w:t>klases izglītojamajiem mācību gads beidzas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 xml:space="preserve">gada </w:t>
            </w:r>
            <w:r w:rsidR="00474749" w:rsidRPr="00B74A8F">
              <w:rPr>
                <w:sz w:val="28"/>
                <w:szCs w:val="28"/>
              </w:rPr>
              <w:t>2</w:t>
            </w:r>
            <w:r w:rsidRPr="00B74A8F">
              <w:rPr>
                <w:sz w:val="28"/>
                <w:szCs w:val="28"/>
              </w:rPr>
              <w:t>1.</w:t>
            </w:r>
            <w:r w:rsidR="00474749" w:rsidRPr="00B74A8F">
              <w:rPr>
                <w:sz w:val="28"/>
                <w:szCs w:val="28"/>
              </w:rPr>
              <w:t> </w:t>
            </w:r>
            <w:r w:rsidRPr="00B74A8F">
              <w:rPr>
                <w:sz w:val="28"/>
                <w:szCs w:val="28"/>
              </w:rPr>
              <w:t>jūnijā. Valsts izglītības satura centrs ir noteicis, ka 201</w:t>
            </w:r>
            <w:r w:rsidR="001D6C6A" w:rsidRPr="00B74A8F">
              <w:rPr>
                <w:sz w:val="28"/>
                <w:szCs w:val="28"/>
              </w:rPr>
              <w:t>8</w:t>
            </w:r>
            <w:r w:rsidRPr="00B74A8F">
              <w:rPr>
                <w:sz w:val="28"/>
                <w:szCs w:val="28"/>
              </w:rPr>
              <w:t>./201</w:t>
            </w:r>
            <w:r w:rsidR="001D6C6A" w:rsidRPr="00B74A8F">
              <w:rPr>
                <w:sz w:val="28"/>
                <w:szCs w:val="28"/>
              </w:rPr>
              <w:t>9</w:t>
            </w:r>
            <w:r w:rsidRPr="00B74A8F">
              <w:rPr>
                <w:sz w:val="28"/>
                <w:szCs w:val="28"/>
              </w:rPr>
              <w:t>.</w:t>
            </w:r>
            <w:r w:rsidR="001D6C6A" w:rsidRPr="00B74A8F">
              <w:rPr>
                <w:sz w:val="28"/>
                <w:szCs w:val="28"/>
              </w:rPr>
              <w:t> </w:t>
            </w:r>
            <w:r w:rsidRPr="00B74A8F">
              <w:rPr>
                <w:sz w:val="28"/>
                <w:szCs w:val="28"/>
              </w:rPr>
              <w:t xml:space="preserve">mācību gada centralizēto eksāmenu </w:t>
            </w:r>
            <w:smartTag w:uri="schemas-tilde-lv/tildestengine" w:element="veidnes">
              <w:smartTagPr>
                <w:attr w:name="text" w:val="sertifikātus"/>
                <w:attr w:name="id" w:val="-1"/>
                <w:attr w:name="baseform" w:val="sertifikāt|s"/>
              </w:smartTagPr>
              <w:r w:rsidRPr="00B74A8F">
                <w:rPr>
                  <w:sz w:val="28"/>
                  <w:szCs w:val="28"/>
                </w:rPr>
                <w:t>sertifikātus</w:t>
              </w:r>
            </w:smartTag>
            <w:r w:rsidRPr="00B74A8F">
              <w:rPr>
                <w:sz w:val="28"/>
                <w:szCs w:val="28"/>
              </w:rPr>
              <w:t xml:space="preserve"> pašvaldības izglītības pārvaldēm izsniegs 201</w:t>
            </w:r>
            <w:r w:rsidR="001D6C6A" w:rsidRPr="00B74A8F">
              <w:rPr>
                <w:sz w:val="28"/>
                <w:szCs w:val="28"/>
              </w:rPr>
              <w:t>9</w:t>
            </w:r>
            <w:r w:rsidRPr="00B74A8F">
              <w:rPr>
                <w:sz w:val="28"/>
                <w:szCs w:val="28"/>
              </w:rPr>
              <w:t>.</w:t>
            </w:r>
            <w:r w:rsidR="001D6C6A" w:rsidRPr="00B74A8F">
              <w:rPr>
                <w:sz w:val="28"/>
                <w:szCs w:val="28"/>
              </w:rPr>
              <w:t> </w:t>
            </w:r>
            <w:r w:rsidRPr="00B74A8F">
              <w:rPr>
                <w:sz w:val="28"/>
                <w:szCs w:val="28"/>
              </w:rPr>
              <w:t>gada 2</w:t>
            </w:r>
            <w:r w:rsidR="001D6C6A" w:rsidRPr="00B74A8F">
              <w:rPr>
                <w:sz w:val="28"/>
                <w:szCs w:val="28"/>
              </w:rPr>
              <w:t>8</w:t>
            </w:r>
            <w:r w:rsidRPr="00B74A8F">
              <w:rPr>
                <w:sz w:val="28"/>
                <w:szCs w:val="28"/>
              </w:rPr>
              <w:t>.</w:t>
            </w:r>
            <w:r w:rsidR="001D6C6A" w:rsidRPr="00B74A8F">
              <w:rPr>
                <w:sz w:val="28"/>
                <w:szCs w:val="28"/>
              </w:rPr>
              <w:t> </w:t>
            </w:r>
            <w:r w:rsidRPr="00B74A8F">
              <w:rPr>
                <w:sz w:val="28"/>
                <w:szCs w:val="28"/>
              </w:rPr>
              <w:t>jūnijā (201</w:t>
            </w:r>
            <w:r w:rsidR="001D6C6A" w:rsidRPr="00B74A8F">
              <w:rPr>
                <w:sz w:val="28"/>
                <w:szCs w:val="28"/>
              </w:rPr>
              <w:t>8</w:t>
            </w:r>
            <w:r w:rsidRPr="00B74A8F">
              <w:rPr>
                <w:sz w:val="28"/>
                <w:szCs w:val="28"/>
              </w:rPr>
              <w:t xml:space="preserve">.gada </w:t>
            </w:r>
            <w:r w:rsidR="001D6C6A" w:rsidRPr="00B74A8F">
              <w:rPr>
                <w:sz w:val="28"/>
                <w:szCs w:val="28"/>
              </w:rPr>
              <w:t>5</w:t>
            </w:r>
            <w:r w:rsidRPr="00B74A8F">
              <w:rPr>
                <w:sz w:val="28"/>
                <w:szCs w:val="28"/>
              </w:rPr>
              <w:t>.</w:t>
            </w:r>
            <w:r w:rsidR="001D6C6A" w:rsidRPr="00B74A8F">
              <w:rPr>
                <w:sz w:val="28"/>
                <w:szCs w:val="28"/>
              </w:rPr>
              <w:t> </w:t>
            </w:r>
            <w:r w:rsidRPr="00B74A8F">
              <w:rPr>
                <w:sz w:val="28"/>
                <w:szCs w:val="28"/>
              </w:rPr>
              <w:t>septembra Valsts izglītības satura centra  rīkojums Nr.1-03/1</w:t>
            </w:r>
            <w:r w:rsidR="001D6C6A" w:rsidRPr="00B74A8F">
              <w:rPr>
                <w:sz w:val="28"/>
                <w:szCs w:val="28"/>
              </w:rPr>
              <w:t>83</w:t>
            </w:r>
            <w:r w:rsidRPr="00B74A8F">
              <w:rPr>
                <w:sz w:val="28"/>
                <w:szCs w:val="28"/>
              </w:rPr>
              <w:t>). Tāpēc ar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1.jūliju augstskolas un koledžas var uzsākt reflektantu reģistrāciju un uzņemšanu.</w:t>
            </w:r>
          </w:p>
          <w:p w14:paraId="0B4757D4" w14:textId="5EDAF0B6" w:rsidR="004C3391" w:rsidRDefault="003B1E6D" w:rsidP="00AE4354">
            <w:pPr>
              <w:ind w:firstLine="284"/>
              <w:jc w:val="both"/>
              <w:rPr>
                <w:sz w:val="28"/>
                <w:szCs w:val="28"/>
              </w:rPr>
            </w:pPr>
            <w:r>
              <w:rPr>
                <w:sz w:val="28"/>
                <w:szCs w:val="28"/>
              </w:rPr>
              <w:t xml:space="preserve">Sākot ar 2012. gadu tika noteikts </w:t>
            </w:r>
            <w:r w:rsidR="0000725F">
              <w:rPr>
                <w:sz w:val="28"/>
                <w:szCs w:val="28"/>
              </w:rPr>
              <w:t>agrāks</w:t>
            </w:r>
            <w:r>
              <w:rPr>
                <w:sz w:val="28"/>
                <w:szCs w:val="28"/>
              </w:rPr>
              <w:t xml:space="preserve"> termiņš to reflektantu reģistrācijai un uzņemšanai augstskolās un koledžās, kas ieguvuši vidējo izglītību ārvalstīs, jo saskaņā ar </w:t>
            </w:r>
            <w:proofErr w:type="spellStart"/>
            <w:r>
              <w:rPr>
                <w:sz w:val="28"/>
                <w:szCs w:val="28"/>
              </w:rPr>
              <w:t>Augstkolu</w:t>
            </w:r>
            <w:proofErr w:type="spellEnd"/>
            <w:r>
              <w:rPr>
                <w:sz w:val="28"/>
                <w:szCs w:val="28"/>
              </w:rPr>
              <w:t xml:space="preserve"> likuma 46. panta trešo daļu personas, kuras ir ieguvušas vidējo izglītību ārvalstīs, var </w:t>
            </w:r>
            <w:r>
              <w:rPr>
                <w:sz w:val="28"/>
                <w:szCs w:val="28"/>
              </w:rPr>
              <w:lastRenderedPageBreak/>
              <w:t>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B74A8F" w:rsidRDefault="00AE4354" w:rsidP="00AE4354">
            <w:pPr>
              <w:ind w:firstLine="284"/>
              <w:jc w:val="both"/>
              <w:rPr>
                <w:sz w:val="28"/>
                <w:szCs w:val="28"/>
              </w:rPr>
            </w:pPr>
            <w:r w:rsidRPr="00B74A8F">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B74A8F" w:rsidRDefault="00AE4354" w:rsidP="00AE4354">
            <w:pPr>
              <w:ind w:firstLine="284"/>
              <w:jc w:val="both"/>
              <w:rPr>
                <w:sz w:val="28"/>
                <w:szCs w:val="28"/>
              </w:rPr>
            </w:pPr>
            <w:r w:rsidRPr="00B74A8F">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B74A8F" w:rsidRDefault="00AE4354" w:rsidP="00AE4354">
            <w:pPr>
              <w:ind w:firstLine="284"/>
              <w:jc w:val="both"/>
              <w:rPr>
                <w:sz w:val="28"/>
                <w:szCs w:val="28"/>
              </w:rPr>
            </w:pPr>
            <w:r w:rsidRPr="00B74A8F">
              <w:rPr>
                <w:sz w:val="28"/>
                <w:szCs w:val="28"/>
              </w:rPr>
              <w:t>Projekts nosaka divus sākuma termiņus reflektantu reģistrācijai un uzņemšanai studiju programmās pirmajā gadā pēc vidējās izglītības iegūšanas:</w:t>
            </w:r>
          </w:p>
          <w:p w14:paraId="439C0C3D" w14:textId="53EDD30E" w:rsidR="00AE4354" w:rsidRPr="00B74A8F" w:rsidRDefault="00AE4354" w:rsidP="00AE4354">
            <w:pPr>
              <w:ind w:firstLine="284"/>
              <w:jc w:val="both"/>
              <w:rPr>
                <w:sz w:val="28"/>
                <w:szCs w:val="28"/>
              </w:rPr>
            </w:pPr>
            <w:r w:rsidRPr="00B74A8F">
              <w:rPr>
                <w:sz w:val="28"/>
                <w:szCs w:val="28"/>
              </w:rPr>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5</w:t>
            </w:r>
            <w:r w:rsidRPr="00B74A8F">
              <w:rPr>
                <w:sz w:val="28"/>
                <w:szCs w:val="28"/>
              </w:rPr>
              <w:t>.</w:t>
            </w:r>
            <w:r w:rsidR="00474749" w:rsidRPr="00B74A8F">
              <w:rPr>
                <w:sz w:val="28"/>
                <w:szCs w:val="28"/>
              </w:rPr>
              <w:t> </w:t>
            </w:r>
            <w:r w:rsidRPr="00B74A8F">
              <w:rPr>
                <w:sz w:val="28"/>
                <w:szCs w:val="28"/>
              </w:rPr>
              <w:t>aprīļa;</w:t>
            </w:r>
          </w:p>
          <w:p w14:paraId="548E5727" w14:textId="397D5102" w:rsidR="00AE4354" w:rsidRPr="00B74A8F" w:rsidRDefault="00AE4354" w:rsidP="00AE4354">
            <w:pPr>
              <w:ind w:firstLine="284"/>
              <w:jc w:val="both"/>
              <w:rPr>
                <w:sz w:val="28"/>
                <w:szCs w:val="28"/>
              </w:rPr>
            </w:pPr>
            <w:r w:rsidRPr="00B74A8F">
              <w:rPr>
                <w:sz w:val="28"/>
                <w:szCs w:val="28"/>
              </w:rPr>
              <w:t>2) pārējo reflektantu reģistrāciju un uzņemšanu pirmajā gadā pēc vidējās izglītības iegūšanas augstskolas un koledžas var uzsākt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 </w:t>
            </w:r>
            <w:r w:rsidRPr="00B74A8F">
              <w:rPr>
                <w:sz w:val="28"/>
                <w:szCs w:val="28"/>
              </w:rPr>
              <w:t>jūlija.</w:t>
            </w:r>
          </w:p>
          <w:p w14:paraId="73B24895" w14:textId="77777777" w:rsidR="00AE4354" w:rsidRPr="00B74A8F" w:rsidRDefault="00AE4354" w:rsidP="00AE4354">
            <w:pPr>
              <w:ind w:firstLine="284"/>
              <w:jc w:val="both"/>
              <w:rPr>
                <w:sz w:val="28"/>
                <w:szCs w:val="28"/>
              </w:rPr>
            </w:pPr>
            <w:r w:rsidRPr="00B74A8F">
              <w:rPr>
                <w:sz w:val="28"/>
                <w:szCs w:val="28"/>
              </w:rPr>
              <w:t xml:space="preserve">Ātrāks sākuma termiņš reģistrācijai un uzņemšanai ir noteikts ne tikai ārzemniekiem, kuri ieguvuši vidējo izglītību ārzemēs, bet arī Latvijas pilsoņiem un </w:t>
            </w:r>
            <w:proofErr w:type="spellStart"/>
            <w:r w:rsidRPr="00B74A8F">
              <w:rPr>
                <w:sz w:val="28"/>
                <w:szCs w:val="28"/>
              </w:rPr>
              <w:t>nepilsoņiem</w:t>
            </w:r>
            <w:proofErr w:type="spellEnd"/>
            <w:r w:rsidRPr="00B74A8F">
              <w:rPr>
                <w:sz w:val="28"/>
                <w:szCs w:val="28"/>
              </w:rPr>
              <w:t xml:space="preserve">, kas vidējo izglītību ir ieguvuši ārzemēs. </w:t>
            </w:r>
          </w:p>
          <w:p w14:paraId="19977F08" w14:textId="77777777" w:rsidR="00AE4354" w:rsidRPr="00B74A8F" w:rsidRDefault="00AE4354" w:rsidP="00AE4354">
            <w:pPr>
              <w:ind w:firstLine="284"/>
              <w:jc w:val="both"/>
              <w:rPr>
                <w:sz w:val="28"/>
                <w:szCs w:val="28"/>
              </w:rPr>
            </w:pPr>
            <w:r w:rsidRPr="00B74A8F">
              <w:rPr>
                <w:sz w:val="28"/>
                <w:szCs w:val="28"/>
              </w:rPr>
              <w:t xml:space="preserve">Šāds regulējums ir noteikts, lai netiktu diskriminēti tie Latvijas pilsoņi un </w:t>
            </w:r>
            <w:proofErr w:type="spellStart"/>
            <w:r w:rsidRPr="00B74A8F">
              <w:rPr>
                <w:sz w:val="28"/>
                <w:szCs w:val="28"/>
              </w:rPr>
              <w:t>nepilsoņi</w:t>
            </w:r>
            <w:proofErr w:type="spellEnd"/>
            <w:r w:rsidRPr="00B74A8F">
              <w:rPr>
                <w:sz w:val="28"/>
                <w:szCs w:val="28"/>
              </w:rPr>
              <w:t>, kuri arī ir ieguvuši vidējo izglītību ārzemēs un vēlas pretendēt uz studijām Latvijā.</w:t>
            </w:r>
          </w:p>
          <w:p w14:paraId="63F115F8" w14:textId="2616C09D" w:rsidR="00AE4354" w:rsidRDefault="00AE4354" w:rsidP="00AE4354">
            <w:pPr>
              <w:ind w:firstLine="284"/>
              <w:jc w:val="both"/>
              <w:rPr>
                <w:sz w:val="28"/>
                <w:szCs w:val="28"/>
              </w:rPr>
            </w:pPr>
            <w:r w:rsidRPr="00B74A8F">
              <w:rPr>
                <w:sz w:val="28"/>
                <w:szCs w:val="28"/>
              </w:rPr>
              <w:lastRenderedPageBreak/>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B74A8F">
              <w:rPr>
                <w:sz w:val="28"/>
                <w:szCs w:val="28"/>
              </w:rPr>
              <w:t> </w:t>
            </w:r>
            <w:r w:rsidRPr="00B74A8F">
              <w:rPr>
                <w:sz w:val="28"/>
                <w:szCs w:val="28"/>
              </w:rPr>
              <w:t>punktā minētajiem reflektantiem no 201</w:t>
            </w:r>
            <w:r w:rsidR="00474749" w:rsidRPr="00B74A8F">
              <w:rPr>
                <w:sz w:val="28"/>
                <w:szCs w:val="28"/>
              </w:rPr>
              <w:t>9</w:t>
            </w:r>
            <w:r w:rsidRPr="00B74A8F">
              <w:rPr>
                <w:sz w:val="28"/>
                <w:szCs w:val="28"/>
              </w:rPr>
              <w:t>.</w:t>
            </w:r>
            <w:r w:rsidR="00F50969" w:rsidRPr="00B74A8F">
              <w:rPr>
                <w:sz w:val="28"/>
                <w:szCs w:val="28"/>
              </w:rPr>
              <w:t> </w:t>
            </w:r>
            <w:r w:rsidRPr="00B74A8F">
              <w:rPr>
                <w:sz w:val="28"/>
                <w:szCs w:val="28"/>
              </w:rPr>
              <w:t>gada 1</w:t>
            </w:r>
            <w:r w:rsidR="00474749" w:rsidRPr="00B74A8F">
              <w:rPr>
                <w:sz w:val="28"/>
                <w:szCs w:val="28"/>
              </w:rPr>
              <w:t>5</w:t>
            </w:r>
            <w:r w:rsidRPr="00B74A8F">
              <w:rPr>
                <w:sz w:val="28"/>
                <w:szCs w:val="28"/>
              </w:rPr>
              <w:t>.</w:t>
            </w:r>
            <w:r w:rsidR="00474749" w:rsidRPr="00B74A8F">
              <w:rPr>
                <w:sz w:val="28"/>
                <w:szCs w:val="28"/>
              </w:rPr>
              <w:t> </w:t>
            </w:r>
            <w:r w:rsidRPr="00B74A8F">
              <w:rPr>
                <w:sz w:val="28"/>
                <w:szCs w:val="28"/>
              </w:rPr>
              <w:t>aprīļa un otra – tiem reflektantiem, kuri nav minēti projekta 2.</w:t>
            </w:r>
            <w:r w:rsidR="00474749" w:rsidRPr="00B74A8F">
              <w:rPr>
                <w:sz w:val="28"/>
                <w:szCs w:val="28"/>
              </w:rPr>
              <w:t> </w:t>
            </w:r>
            <w:r w:rsidRPr="00B74A8F">
              <w:rPr>
                <w:sz w:val="28"/>
                <w:szCs w:val="28"/>
              </w:rPr>
              <w:t>punktā, - no 201</w:t>
            </w:r>
            <w:r w:rsidR="00474749" w:rsidRPr="00B74A8F">
              <w:rPr>
                <w:sz w:val="28"/>
                <w:szCs w:val="28"/>
              </w:rPr>
              <w:t>9</w:t>
            </w:r>
            <w:r w:rsidRPr="00B74A8F">
              <w:rPr>
                <w:sz w:val="28"/>
                <w:szCs w:val="28"/>
              </w:rPr>
              <w:t>.</w:t>
            </w:r>
            <w:r w:rsidR="00474749" w:rsidRPr="00B74A8F">
              <w:rPr>
                <w:sz w:val="28"/>
                <w:szCs w:val="28"/>
              </w:rPr>
              <w:t> </w:t>
            </w:r>
            <w:r w:rsidRPr="00B74A8F">
              <w:rPr>
                <w:sz w:val="28"/>
                <w:szCs w:val="28"/>
              </w:rPr>
              <w:t>gada 1.</w:t>
            </w:r>
            <w:r w:rsidR="00474749" w:rsidRPr="00B74A8F">
              <w:rPr>
                <w:sz w:val="28"/>
                <w:szCs w:val="28"/>
              </w:rPr>
              <w:t> </w:t>
            </w:r>
            <w:r w:rsidRPr="00B74A8F">
              <w:rPr>
                <w:sz w:val="28"/>
                <w:szCs w:val="28"/>
              </w:rPr>
              <w:t>jūlija),  vai arī vienā paņēmienā, proti, uzsākot visu reflektantu reģistrāciju un uzņemšanu no 201</w:t>
            </w:r>
            <w:r w:rsidR="00D76738" w:rsidRPr="00B74A8F">
              <w:rPr>
                <w:sz w:val="28"/>
                <w:szCs w:val="28"/>
              </w:rPr>
              <w:t>9</w:t>
            </w:r>
            <w:r w:rsidRPr="00B74A8F">
              <w:rPr>
                <w:sz w:val="28"/>
                <w:szCs w:val="28"/>
              </w:rPr>
              <w:t>.</w:t>
            </w:r>
            <w:r w:rsidR="00D76738" w:rsidRPr="00B74A8F">
              <w:rPr>
                <w:sz w:val="28"/>
                <w:szCs w:val="28"/>
              </w:rPr>
              <w:t> </w:t>
            </w:r>
            <w:r w:rsidRPr="00B74A8F">
              <w:rPr>
                <w:sz w:val="28"/>
                <w:szCs w:val="28"/>
              </w:rPr>
              <w:t>gada 1.</w:t>
            </w:r>
            <w:r w:rsidR="00D76738" w:rsidRPr="00B74A8F">
              <w:rPr>
                <w:sz w:val="28"/>
                <w:szCs w:val="28"/>
              </w:rPr>
              <w:t> </w:t>
            </w:r>
            <w:r w:rsidRPr="00B74A8F">
              <w:rPr>
                <w:sz w:val="28"/>
                <w:szCs w:val="28"/>
              </w:rPr>
              <w:t>jūlija.</w:t>
            </w:r>
          </w:p>
          <w:p w14:paraId="1EF3ED38" w14:textId="77777777" w:rsidR="005E0501" w:rsidRDefault="003B1E6D" w:rsidP="00AE4354">
            <w:pPr>
              <w:ind w:firstLine="284"/>
              <w:jc w:val="both"/>
              <w:rPr>
                <w:sz w:val="28"/>
                <w:szCs w:val="28"/>
              </w:rPr>
            </w:pPr>
            <w:r>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Pr>
                <w:sz w:val="28"/>
                <w:szCs w:val="28"/>
              </w:rPr>
              <w:t>kārtību uzņemšanai studiju programmās</w:t>
            </w:r>
            <w:r>
              <w:rPr>
                <w:sz w:val="28"/>
                <w:szCs w:val="28"/>
              </w:rPr>
              <w:t>”</w:t>
            </w:r>
            <w:r w:rsidR="00226017">
              <w:rPr>
                <w:sz w:val="28"/>
                <w:szCs w:val="28"/>
              </w:rPr>
              <w:t xml:space="preserve"> 8. punktu uzņemšanai studiju programmā augstskolā vai koledžā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izvēlas studēt attiecīgajā augstskolā un koledžā, līdz ar to augstskolas un koledžas nenostādīs nelabvēlīgā situācijā tos </w:t>
            </w:r>
            <w:proofErr w:type="spellStart"/>
            <w:r w:rsidR="00226017">
              <w:rPr>
                <w:sz w:val="28"/>
                <w:szCs w:val="28"/>
              </w:rPr>
              <w:t>studētgribētājus</w:t>
            </w:r>
            <w:proofErr w:type="spellEnd"/>
            <w:r w:rsidR="00226017">
              <w:rPr>
                <w:sz w:val="28"/>
                <w:szCs w:val="28"/>
              </w:rPr>
              <w:t xml:space="preserve">, kas vidējo izglītību ieguvuši 2018. gada vasarā. Augstskolas un koledžas konkurē par mazo studējošo skaitu, līdz ar to, rēķinās ar lielas </w:t>
            </w:r>
            <w:proofErr w:type="spellStart"/>
            <w:r w:rsidR="00226017">
              <w:rPr>
                <w:sz w:val="28"/>
                <w:szCs w:val="28"/>
              </w:rPr>
              <w:t>studētgribētāju</w:t>
            </w:r>
            <w:proofErr w:type="spellEnd"/>
            <w:r w:rsidR="00226017">
              <w:rPr>
                <w:sz w:val="28"/>
                <w:szCs w:val="28"/>
              </w:rPr>
              <w:t xml:space="preserve"> daļas </w:t>
            </w:r>
            <w:r w:rsidR="005E0501">
              <w:rPr>
                <w:sz w:val="28"/>
                <w:szCs w:val="28"/>
              </w:rPr>
              <w:t xml:space="preserve">(personas, </w:t>
            </w:r>
            <w:r w:rsidR="005E0501">
              <w:rPr>
                <w:sz w:val="28"/>
                <w:szCs w:val="28"/>
              </w:rPr>
              <w:lastRenderedPageBreak/>
              <w:t>kas ieguvušas vidējo izglītību šajā gadā) interesēm.</w:t>
            </w:r>
          </w:p>
          <w:p w14:paraId="6E5C9678" w14:textId="38EB6EFE" w:rsidR="003B1E6D" w:rsidRPr="00B74A8F" w:rsidRDefault="005E0501" w:rsidP="00AE4354">
            <w:pPr>
              <w:ind w:firstLine="284"/>
              <w:jc w:val="both"/>
              <w:rPr>
                <w:sz w:val="28"/>
                <w:szCs w:val="28"/>
              </w:rPr>
            </w:pPr>
            <w:r>
              <w:rPr>
                <w:sz w:val="28"/>
                <w:szCs w:val="28"/>
              </w:rPr>
              <w:t xml:space="preserve">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      </w:t>
            </w:r>
            <w:r w:rsidR="00226017">
              <w:rPr>
                <w:sz w:val="28"/>
                <w:szCs w:val="28"/>
              </w:rPr>
              <w:t xml:space="preserve">    </w:t>
            </w:r>
            <w:r w:rsidR="003B1E6D">
              <w:rPr>
                <w:sz w:val="28"/>
                <w:szCs w:val="28"/>
              </w:rPr>
              <w:t xml:space="preserve"> </w:t>
            </w:r>
          </w:p>
          <w:p w14:paraId="2440EB57" w14:textId="453DCC48" w:rsidR="00AE4354" w:rsidRPr="00953CDF" w:rsidRDefault="00AE4354" w:rsidP="00AE4354">
            <w:pPr>
              <w:ind w:firstLine="284"/>
              <w:jc w:val="both"/>
              <w:rPr>
                <w:sz w:val="28"/>
                <w:szCs w:val="28"/>
              </w:rPr>
            </w:pPr>
            <w:r w:rsidRPr="00953CDF">
              <w:rPr>
                <w:sz w:val="28"/>
                <w:szCs w:val="28"/>
              </w:rPr>
              <w:t>Projekts paredz, ka noteikumi stājas spēkā 201</w:t>
            </w:r>
            <w:r w:rsidR="00D76738" w:rsidRPr="00953CDF">
              <w:rPr>
                <w:sz w:val="28"/>
                <w:szCs w:val="28"/>
              </w:rPr>
              <w:t>9. </w:t>
            </w:r>
            <w:r w:rsidRPr="00953CDF">
              <w:rPr>
                <w:sz w:val="28"/>
                <w:szCs w:val="28"/>
              </w:rPr>
              <w:t>gada 1</w:t>
            </w:r>
            <w:r w:rsidR="00D76738" w:rsidRPr="00953CDF">
              <w:rPr>
                <w:sz w:val="28"/>
                <w:szCs w:val="28"/>
              </w:rPr>
              <w:t>5</w:t>
            </w:r>
            <w:r w:rsidRPr="00953CDF">
              <w:rPr>
                <w:sz w:val="28"/>
                <w:szCs w:val="28"/>
              </w:rPr>
              <w:t>.</w:t>
            </w:r>
            <w:r w:rsidR="00D76738" w:rsidRPr="00953CDF">
              <w:rPr>
                <w:sz w:val="28"/>
                <w:szCs w:val="28"/>
              </w:rPr>
              <w:t> </w:t>
            </w:r>
            <w:r w:rsidRPr="00953CDF">
              <w:rPr>
                <w:sz w:val="28"/>
                <w:szCs w:val="28"/>
              </w:rPr>
              <w:t>aprīlī, ņemot vērā to, ka projektā paredzēts, ka pirmā uzņemšana var sākties jau 201</w:t>
            </w:r>
            <w:r w:rsidR="00D76738" w:rsidRPr="00953CDF">
              <w:rPr>
                <w:sz w:val="28"/>
                <w:szCs w:val="28"/>
              </w:rPr>
              <w:t>9</w:t>
            </w:r>
            <w:r w:rsidRPr="00953CDF">
              <w:rPr>
                <w:sz w:val="28"/>
                <w:szCs w:val="28"/>
              </w:rPr>
              <w:t>.</w:t>
            </w:r>
            <w:r w:rsidR="00D76738" w:rsidRPr="00953CDF">
              <w:rPr>
                <w:sz w:val="28"/>
                <w:szCs w:val="28"/>
              </w:rPr>
              <w:t> </w:t>
            </w:r>
            <w:r w:rsidRPr="00953CDF">
              <w:rPr>
                <w:sz w:val="28"/>
                <w:szCs w:val="28"/>
              </w:rPr>
              <w:t>gada 1</w:t>
            </w:r>
            <w:r w:rsidR="00D76738" w:rsidRPr="00953CDF">
              <w:rPr>
                <w:sz w:val="28"/>
                <w:szCs w:val="28"/>
              </w:rPr>
              <w:t>5</w:t>
            </w:r>
            <w:r w:rsidRPr="00953CDF">
              <w:rPr>
                <w:sz w:val="28"/>
                <w:szCs w:val="28"/>
              </w:rPr>
              <w:t>.</w:t>
            </w:r>
            <w:r w:rsidR="00D76738" w:rsidRPr="00953CDF">
              <w:rPr>
                <w:sz w:val="28"/>
                <w:szCs w:val="28"/>
              </w:rPr>
              <w:t> </w:t>
            </w:r>
            <w:r w:rsidRPr="00953CDF">
              <w:rPr>
                <w:sz w:val="28"/>
                <w:szCs w:val="28"/>
              </w:rPr>
              <w:t>aprīlī.</w:t>
            </w:r>
          </w:p>
          <w:p w14:paraId="262FDA2F" w14:textId="0A55C274" w:rsidR="000F6F4C" w:rsidRPr="00B74A8F" w:rsidRDefault="000F6F4C" w:rsidP="007D5E68">
            <w:pPr>
              <w:ind w:firstLine="284"/>
              <w:jc w:val="both"/>
              <w:rPr>
                <w:sz w:val="28"/>
                <w:szCs w:val="28"/>
              </w:rPr>
            </w:pPr>
          </w:p>
        </w:tc>
      </w:tr>
      <w:tr w:rsidR="00B74A8F" w:rsidRPr="00B74A8F" w14:paraId="15363DEF" w14:textId="77777777" w:rsidTr="00525D3E">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A69E4D1" w14:textId="319FF482" w:rsidR="00EB6DF1" w:rsidRPr="00B74A8F" w:rsidRDefault="00EB6DF1" w:rsidP="00525D3E">
            <w:pPr>
              <w:spacing w:before="75" w:after="75"/>
              <w:rPr>
                <w:sz w:val="28"/>
                <w:szCs w:val="28"/>
              </w:rPr>
            </w:pPr>
            <w:r w:rsidRPr="00B74A8F">
              <w:rPr>
                <w:sz w:val="28"/>
                <w:szCs w:val="28"/>
              </w:rPr>
              <w:lastRenderedPageBreak/>
              <w:t> </w:t>
            </w:r>
            <w:r w:rsidR="00470650" w:rsidRPr="00B74A8F">
              <w:rPr>
                <w:sz w:val="28"/>
                <w:szCs w:val="28"/>
              </w:rPr>
              <w:t>3</w:t>
            </w:r>
            <w:r w:rsidRPr="00B74A8F">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2B7C101A" w14:textId="77777777" w:rsidR="00EB6DF1" w:rsidRPr="00B74A8F" w:rsidRDefault="00EB6DF1" w:rsidP="00525D3E">
            <w:pPr>
              <w:spacing w:before="75" w:after="75"/>
              <w:rPr>
                <w:sz w:val="28"/>
                <w:szCs w:val="28"/>
              </w:rPr>
            </w:pPr>
            <w:r w:rsidRPr="00B74A8F">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14:paraId="518277AE" w14:textId="77777777" w:rsidR="00EB6DF1" w:rsidRPr="00B74A8F" w:rsidRDefault="004F1EC7" w:rsidP="00525D3E">
            <w:pPr>
              <w:spacing w:before="75" w:after="75"/>
              <w:rPr>
                <w:sz w:val="28"/>
                <w:szCs w:val="28"/>
              </w:rPr>
            </w:pPr>
            <w:r w:rsidRPr="00B74A8F">
              <w:rPr>
                <w:sz w:val="28"/>
                <w:szCs w:val="28"/>
              </w:rPr>
              <w:t>Izglītības un zinātnes ministrija</w:t>
            </w:r>
            <w:r w:rsidR="00013835" w:rsidRPr="00B74A8F">
              <w:rPr>
                <w:sz w:val="28"/>
                <w:szCs w:val="28"/>
              </w:rPr>
              <w:t>.</w:t>
            </w:r>
          </w:p>
        </w:tc>
      </w:tr>
      <w:tr w:rsidR="00B74A8F" w:rsidRPr="00B74A8F" w14:paraId="0B3DE410" w14:textId="77777777" w:rsidTr="00525D3E">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CF2A6A1" w14:textId="77777777" w:rsidR="00EB6DF1" w:rsidRPr="00B74A8F" w:rsidRDefault="00EB6DF1" w:rsidP="00525D3E">
            <w:pPr>
              <w:spacing w:before="75" w:after="75"/>
              <w:jc w:val="both"/>
              <w:rPr>
                <w:sz w:val="28"/>
                <w:szCs w:val="28"/>
              </w:rPr>
            </w:pPr>
            <w:r w:rsidRPr="00B74A8F">
              <w:rPr>
                <w:sz w:val="28"/>
                <w:szCs w:val="28"/>
              </w:rPr>
              <w:t> </w:t>
            </w:r>
            <w:r w:rsidR="00470650" w:rsidRPr="00B74A8F">
              <w:rPr>
                <w:sz w:val="28"/>
                <w:szCs w:val="28"/>
              </w:rPr>
              <w:t>4</w:t>
            </w:r>
            <w:r w:rsidRPr="00B74A8F">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63EF6027" w14:textId="77777777" w:rsidR="00EB6DF1" w:rsidRPr="00B74A8F" w:rsidRDefault="00EB6DF1" w:rsidP="00525D3E">
            <w:pPr>
              <w:spacing w:before="75" w:after="75"/>
              <w:jc w:val="both"/>
              <w:rPr>
                <w:sz w:val="28"/>
                <w:szCs w:val="28"/>
              </w:rPr>
            </w:pPr>
            <w:r w:rsidRPr="00B74A8F">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14:paraId="558FA980" w14:textId="77777777" w:rsidR="00734BD7" w:rsidRPr="00B74A8F" w:rsidRDefault="00734BD7" w:rsidP="00734BD7">
            <w:pPr>
              <w:tabs>
                <w:tab w:val="left" w:pos="323"/>
              </w:tabs>
              <w:jc w:val="both"/>
              <w:rPr>
                <w:sz w:val="28"/>
                <w:szCs w:val="28"/>
              </w:rPr>
            </w:pPr>
            <w:r w:rsidRPr="00B74A8F">
              <w:rPr>
                <w:sz w:val="28"/>
                <w:szCs w:val="28"/>
              </w:rPr>
              <w:t xml:space="preserve">Saskaņā ar Ministru kabineta 2018. gada 6. marta sēdes </w:t>
            </w:r>
            <w:proofErr w:type="spellStart"/>
            <w:r w:rsidRPr="00B74A8F">
              <w:rPr>
                <w:sz w:val="28"/>
                <w:szCs w:val="28"/>
              </w:rPr>
              <w:t>protokollēmuma</w:t>
            </w:r>
            <w:proofErr w:type="spellEnd"/>
            <w:r w:rsidRPr="00B74A8F">
              <w:rPr>
                <w:sz w:val="28"/>
                <w:szCs w:val="28"/>
              </w:rPr>
              <w:t xml:space="preserve"> “Noteikumu projekts “Noteikumi par sākuma termiņu reflektantu reģistrācijai un uzņemšanai augstskolās un koledžās 2018. gadā”” (prot. Nr. 14 10.§) 2. punktu Izglītības un zinātnes ministrijai tika dots uzdevums- līdz 2018. gada 1. septembrim izvērtēt Augstskolu likuma 46. 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w:t>
            </w:r>
          </w:p>
          <w:p w14:paraId="03667B94" w14:textId="77777777" w:rsidR="00734BD7" w:rsidRPr="00B74A8F" w:rsidRDefault="00734BD7" w:rsidP="00734BD7">
            <w:pPr>
              <w:tabs>
                <w:tab w:val="left" w:pos="323"/>
              </w:tabs>
              <w:jc w:val="both"/>
              <w:rPr>
                <w:sz w:val="28"/>
                <w:szCs w:val="28"/>
              </w:rPr>
            </w:pPr>
            <w:r w:rsidRPr="00B74A8F">
              <w:rPr>
                <w:sz w:val="28"/>
                <w:szCs w:val="28"/>
              </w:rPr>
              <w:t xml:space="preserve">Tādējādi Izglītības un zinātnes ministrija, veicot Ministru kabineta </w:t>
            </w:r>
            <w:proofErr w:type="spellStart"/>
            <w:r w:rsidRPr="00B74A8F">
              <w:rPr>
                <w:sz w:val="28"/>
                <w:szCs w:val="28"/>
              </w:rPr>
              <w:t>protokollēmumā</w:t>
            </w:r>
            <w:proofErr w:type="spellEnd"/>
            <w:r w:rsidRPr="00B74A8F">
              <w:rPr>
                <w:sz w:val="28"/>
                <w:szCs w:val="28"/>
              </w:rPr>
              <w:t xml:space="preserve"> dotā uzdevuma izpildi, sagatavoja un 2019. gada 14. februārī iesniedza izskatīšanai Valsts sekretāru sanāksmē likumprojektu “Grozījumi Augstskolu likumā” (VSS-117, prot. Nr. 6 6.§).   </w:t>
            </w:r>
          </w:p>
          <w:p w14:paraId="0D9F9BB5" w14:textId="77777777" w:rsidR="00734BD7" w:rsidRPr="00B74A8F" w:rsidRDefault="00734BD7" w:rsidP="00734BD7">
            <w:pPr>
              <w:jc w:val="both"/>
              <w:rPr>
                <w:sz w:val="28"/>
                <w:szCs w:val="28"/>
              </w:rPr>
            </w:pPr>
            <w:r w:rsidRPr="00B74A8F">
              <w:rPr>
                <w:sz w:val="28"/>
                <w:szCs w:val="28"/>
              </w:rPr>
              <w:t xml:space="preserve">Likumprojektā </w:t>
            </w:r>
            <w:r>
              <w:rPr>
                <w:sz w:val="28"/>
                <w:szCs w:val="28"/>
              </w:rPr>
              <w:t xml:space="preserve">tajā skaitā </w:t>
            </w:r>
            <w:r w:rsidRPr="00B74A8F">
              <w:rPr>
                <w:sz w:val="28"/>
                <w:szCs w:val="28"/>
              </w:rPr>
              <w:t xml:space="preserve">paredzēts, ka Ministru kabinets katru gadu vairs nenoteiks sākuma termiņu reflektantu reģistrācijai un uzņemšanai studiju programmās pirmajā gadā pēc vidējās </w:t>
            </w:r>
            <w:r w:rsidRPr="00B74A8F">
              <w:rPr>
                <w:sz w:val="28"/>
                <w:szCs w:val="28"/>
              </w:rPr>
              <w:lastRenderedPageBreak/>
              <w:t xml:space="preserve">izglītības ieguves (likumprojekta 5. pants,    Augstskolu likuma 46. panta sestā daļa izteikta jaunā redakcijā). Dotajā brīdī notiek minētā likumprojekta saskaņošanas process.  </w:t>
            </w:r>
          </w:p>
          <w:p w14:paraId="7148A70F" w14:textId="56729969" w:rsidR="00EB6DF1" w:rsidRPr="00B74A8F" w:rsidRDefault="00EB6DF1" w:rsidP="00237543">
            <w:pPr>
              <w:spacing w:before="75" w:after="75"/>
              <w:jc w:val="both"/>
              <w:rPr>
                <w:sz w:val="28"/>
                <w:szCs w:val="28"/>
              </w:rPr>
            </w:pPr>
          </w:p>
        </w:tc>
      </w:tr>
    </w:tbl>
    <w:p w14:paraId="6062E5CB" w14:textId="5FBF8BAA" w:rsidR="00F957DA" w:rsidRPr="00FD10AD" w:rsidRDefault="00F957DA"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3160"/>
        <w:gridCol w:w="5377"/>
      </w:tblGrid>
      <w:tr w:rsidR="00B74A8F" w:rsidRPr="00B74A8F" w14:paraId="756520E8" w14:textId="77777777" w:rsidTr="00D66AD9">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4D168E7D" w14:textId="77777777" w:rsidR="00484032" w:rsidRPr="00B74A8F" w:rsidRDefault="00484032" w:rsidP="00484032">
            <w:pPr>
              <w:spacing w:before="150" w:after="150"/>
              <w:jc w:val="center"/>
              <w:rPr>
                <w:b/>
                <w:bCs/>
                <w:sz w:val="28"/>
                <w:szCs w:val="28"/>
              </w:rPr>
            </w:pPr>
            <w:r w:rsidRPr="00B74A8F">
              <w:rPr>
                <w:b/>
                <w:bCs/>
                <w:sz w:val="28"/>
                <w:szCs w:val="28"/>
              </w:rPr>
              <w:t>II. Tiesību akta projekta ietekme uz sabiedrību</w:t>
            </w:r>
            <w:r w:rsidR="00B652F8" w:rsidRPr="00B74A8F">
              <w:rPr>
                <w:b/>
                <w:bCs/>
                <w:sz w:val="28"/>
                <w:szCs w:val="28"/>
              </w:rPr>
              <w:t>, tautsaimniecības attīstību un administratīvo slogu</w:t>
            </w:r>
          </w:p>
        </w:tc>
      </w:tr>
      <w:tr w:rsidR="00B74A8F" w:rsidRPr="00B74A8F" w14:paraId="219F4507" w14:textId="77777777" w:rsidTr="00D66AD9">
        <w:trPr>
          <w:trHeight w:val="46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43AC59C5" w14:textId="77777777" w:rsidR="00484032" w:rsidRPr="00B74A8F" w:rsidRDefault="00484032" w:rsidP="00484032">
            <w:pPr>
              <w:spacing w:before="75" w:after="75"/>
              <w:jc w:val="both"/>
              <w:rPr>
                <w:sz w:val="28"/>
                <w:szCs w:val="28"/>
              </w:rPr>
            </w:pPr>
            <w:r w:rsidRPr="00B74A8F">
              <w:rPr>
                <w:sz w:val="28"/>
                <w:szCs w:val="28"/>
              </w:rPr>
              <w:t> 1.</w:t>
            </w:r>
          </w:p>
        </w:tc>
        <w:tc>
          <w:tcPr>
            <w:tcW w:w="3160" w:type="dxa"/>
            <w:tcBorders>
              <w:top w:val="outset" w:sz="6" w:space="0" w:color="auto"/>
              <w:left w:val="outset" w:sz="6" w:space="0" w:color="auto"/>
              <w:bottom w:val="outset" w:sz="6" w:space="0" w:color="auto"/>
              <w:right w:val="outset" w:sz="6" w:space="0" w:color="auto"/>
            </w:tcBorders>
            <w:hideMark/>
          </w:tcPr>
          <w:p w14:paraId="45FCAD36" w14:textId="77777777" w:rsidR="00484032" w:rsidRPr="00B74A8F" w:rsidRDefault="00484032" w:rsidP="00B652F8">
            <w:pPr>
              <w:spacing w:before="75" w:after="75"/>
              <w:jc w:val="both"/>
              <w:rPr>
                <w:sz w:val="28"/>
                <w:szCs w:val="28"/>
              </w:rPr>
            </w:pPr>
            <w:r w:rsidRPr="00B74A8F">
              <w:rPr>
                <w:sz w:val="28"/>
                <w:szCs w:val="28"/>
              </w:rPr>
              <w:t xml:space="preserve">Sabiedrības </w:t>
            </w:r>
            <w:proofErr w:type="spellStart"/>
            <w:r w:rsidRPr="00B74A8F">
              <w:rPr>
                <w:sz w:val="28"/>
                <w:szCs w:val="28"/>
              </w:rPr>
              <w:t>mērķgrupa</w:t>
            </w:r>
            <w:r w:rsidR="00B652F8" w:rsidRPr="00B74A8F">
              <w:rPr>
                <w:sz w:val="28"/>
                <w:szCs w:val="28"/>
              </w:rPr>
              <w:t>s</w:t>
            </w:r>
            <w:proofErr w:type="spellEnd"/>
            <w:r w:rsidR="00B652F8" w:rsidRPr="00B74A8F">
              <w:rPr>
                <w:sz w:val="28"/>
                <w:szCs w:val="28"/>
              </w:rPr>
              <w:t>, kuras tiesiskais regulējums ietekmē vai varētu ietekmēt</w:t>
            </w:r>
          </w:p>
        </w:tc>
        <w:tc>
          <w:tcPr>
            <w:tcW w:w="5377" w:type="dxa"/>
            <w:tcBorders>
              <w:top w:val="outset" w:sz="6" w:space="0" w:color="auto"/>
              <w:left w:val="outset" w:sz="6" w:space="0" w:color="auto"/>
              <w:bottom w:val="outset" w:sz="6" w:space="0" w:color="auto"/>
              <w:right w:val="outset" w:sz="6" w:space="0" w:color="auto"/>
            </w:tcBorders>
            <w:hideMark/>
          </w:tcPr>
          <w:p w14:paraId="098DD7DF" w14:textId="36F929B6" w:rsidR="004F1EC7" w:rsidRPr="00B74A8F" w:rsidRDefault="00A5635C" w:rsidP="003D249C">
            <w:pPr>
              <w:ind w:firstLine="284"/>
              <w:jc w:val="both"/>
              <w:rPr>
                <w:sz w:val="28"/>
                <w:szCs w:val="28"/>
              </w:rPr>
            </w:pPr>
            <w:r w:rsidRPr="00B74A8F">
              <w:rPr>
                <w:sz w:val="28"/>
                <w:szCs w:val="28"/>
              </w:rPr>
              <w:t>P</w:t>
            </w:r>
            <w:r w:rsidR="00484032" w:rsidRPr="00B74A8F">
              <w:rPr>
                <w:sz w:val="28"/>
                <w:szCs w:val="28"/>
              </w:rPr>
              <w:t>rojekta tiesiskais regulējums attiecas uz</w:t>
            </w:r>
            <w:r w:rsidR="00ED79A6" w:rsidRPr="00B74A8F">
              <w:rPr>
                <w:sz w:val="28"/>
                <w:szCs w:val="28"/>
              </w:rPr>
              <w:t xml:space="preserve"> visām Latvijas </w:t>
            </w:r>
            <w:r w:rsidRPr="00B74A8F">
              <w:rPr>
                <w:sz w:val="28"/>
                <w:szCs w:val="28"/>
              </w:rPr>
              <w:t>augstskolām un koledžām</w:t>
            </w:r>
            <w:r w:rsidR="00F8647F" w:rsidRPr="00B74A8F">
              <w:rPr>
                <w:sz w:val="28"/>
                <w:szCs w:val="28"/>
              </w:rPr>
              <w:t>, kas uzsāk reflektantu reģistrāciju un</w:t>
            </w:r>
            <w:r w:rsidR="00ED79A6" w:rsidRPr="00B74A8F">
              <w:rPr>
                <w:sz w:val="28"/>
                <w:szCs w:val="28"/>
              </w:rPr>
              <w:t xml:space="preserve"> uzņemšanu</w:t>
            </w:r>
            <w:r w:rsidR="00237543" w:rsidRPr="00B74A8F">
              <w:rPr>
                <w:sz w:val="28"/>
                <w:szCs w:val="28"/>
              </w:rPr>
              <w:t xml:space="preserve"> </w:t>
            </w:r>
            <w:r w:rsidR="000C0825" w:rsidRPr="00B74A8F">
              <w:rPr>
                <w:sz w:val="28"/>
                <w:szCs w:val="28"/>
              </w:rPr>
              <w:t>– 5</w:t>
            </w:r>
            <w:r w:rsidR="00CB3CF7" w:rsidRPr="00B74A8F">
              <w:rPr>
                <w:sz w:val="28"/>
                <w:szCs w:val="28"/>
              </w:rPr>
              <w:t>2</w:t>
            </w:r>
            <w:r w:rsidR="000C0825" w:rsidRPr="00B74A8F">
              <w:rPr>
                <w:sz w:val="28"/>
                <w:szCs w:val="28"/>
              </w:rPr>
              <w:t xml:space="preserve"> </w:t>
            </w:r>
            <w:r w:rsidR="00F635C5" w:rsidRPr="00B74A8F">
              <w:rPr>
                <w:sz w:val="28"/>
                <w:szCs w:val="28"/>
              </w:rPr>
              <w:t xml:space="preserve">augstākās izglītības </w:t>
            </w:r>
            <w:r w:rsidR="000C0825" w:rsidRPr="00B74A8F">
              <w:rPr>
                <w:sz w:val="28"/>
                <w:szCs w:val="28"/>
              </w:rPr>
              <w:t>iestādēm</w:t>
            </w:r>
            <w:r w:rsidR="003D249C" w:rsidRPr="00B74A8F">
              <w:rPr>
                <w:sz w:val="28"/>
                <w:szCs w:val="28"/>
              </w:rPr>
              <w:t xml:space="preserve"> un</w:t>
            </w:r>
            <w:r w:rsidR="00F8647F" w:rsidRPr="00B74A8F">
              <w:rPr>
                <w:sz w:val="28"/>
                <w:szCs w:val="28"/>
              </w:rPr>
              <w:t xml:space="preserve"> divām ārvalstu augstskolu filiālēm</w:t>
            </w:r>
            <w:r w:rsidR="005154A0" w:rsidRPr="00B74A8F">
              <w:rPr>
                <w:sz w:val="28"/>
                <w:szCs w:val="28"/>
              </w:rPr>
              <w:t>.</w:t>
            </w:r>
            <w:r w:rsidRPr="00B74A8F">
              <w:rPr>
                <w:sz w:val="28"/>
                <w:szCs w:val="28"/>
              </w:rPr>
              <w:t xml:space="preserve"> P</w:t>
            </w:r>
            <w:r w:rsidR="00B652F8" w:rsidRPr="00B74A8F">
              <w:rPr>
                <w:sz w:val="28"/>
                <w:szCs w:val="28"/>
              </w:rPr>
              <w:t xml:space="preserve">rojekta tiesiskais regulējums attiecas arī uz tiem </w:t>
            </w:r>
            <w:r w:rsidRPr="00B74A8F">
              <w:rPr>
                <w:sz w:val="28"/>
                <w:szCs w:val="28"/>
              </w:rPr>
              <w:t>augstskolu un koledžu reflektantiem</w:t>
            </w:r>
            <w:r w:rsidR="00B652F8" w:rsidRPr="00B74A8F">
              <w:rPr>
                <w:sz w:val="28"/>
                <w:szCs w:val="28"/>
              </w:rPr>
              <w:t xml:space="preserve">, kas </w:t>
            </w:r>
            <w:r w:rsidR="006F759C" w:rsidRPr="00B74A8F">
              <w:rPr>
                <w:sz w:val="28"/>
                <w:szCs w:val="28"/>
              </w:rPr>
              <w:t>reģistrē</w:t>
            </w:r>
            <w:r w:rsidR="00731DD2" w:rsidRPr="00B74A8F">
              <w:rPr>
                <w:sz w:val="28"/>
                <w:szCs w:val="28"/>
              </w:rPr>
              <w:t>s</w:t>
            </w:r>
            <w:r w:rsidR="006F759C" w:rsidRPr="00B74A8F">
              <w:rPr>
                <w:sz w:val="28"/>
                <w:szCs w:val="28"/>
              </w:rPr>
              <w:t>ies</w:t>
            </w:r>
            <w:r w:rsidR="0080436B" w:rsidRPr="00B74A8F">
              <w:rPr>
                <w:sz w:val="28"/>
                <w:szCs w:val="28"/>
              </w:rPr>
              <w:t xml:space="preserve"> studijām</w:t>
            </w:r>
            <w:r w:rsidR="00B652F8" w:rsidRPr="00B74A8F">
              <w:rPr>
                <w:sz w:val="28"/>
                <w:szCs w:val="28"/>
              </w:rPr>
              <w:t xml:space="preserve"> studiju programmās</w:t>
            </w:r>
            <w:r w:rsidR="00E00B7D" w:rsidRPr="00B74A8F">
              <w:rPr>
                <w:sz w:val="28"/>
                <w:szCs w:val="28"/>
              </w:rPr>
              <w:t xml:space="preserve"> pirmajā gadā pēc vidējās izglītības iegūšanas</w:t>
            </w:r>
            <w:r w:rsidR="00B652F8" w:rsidRPr="00B74A8F">
              <w:rPr>
                <w:sz w:val="28"/>
                <w:szCs w:val="28"/>
              </w:rPr>
              <w:t>, kurās uzņemšanas prasība ir i</w:t>
            </w:r>
            <w:r w:rsidR="00F8647F" w:rsidRPr="00B74A8F">
              <w:rPr>
                <w:sz w:val="28"/>
                <w:szCs w:val="28"/>
              </w:rPr>
              <w:t>epriekš iegūta vidējā izglītība, kā arī reflektantiem, kas vidējo izglītību ieguvuši ārvalstīs.</w:t>
            </w:r>
          </w:p>
        </w:tc>
      </w:tr>
      <w:tr w:rsidR="00B74A8F" w:rsidRPr="00B74A8F" w14:paraId="4657F785" w14:textId="77777777" w:rsidTr="00D66AD9">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7627EE2A"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2</w:t>
            </w:r>
            <w:r w:rsidRPr="00B74A8F">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74E8AC2D" w14:textId="77777777" w:rsidR="00484032" w:rsidRPr="00B74A8F" w:rsidRDefault="00484032" w:rsidP="00B652F8">
            <w:pPr>
              <w:spacing w:before="75" w:after="75"/>
              <w:jc w:val="both"/>
              <w:rPr>
                <w:sz w:val="28"/>
                <w:szCs w:val="28"/>
              </w:rPr>
            </w:pPr>
            <w:r w:rsidRPr="00B74A8F">
              <w:rPr>
                <w:sz w:val="28"/>
                <w:szCs w:val="28"/>
              </w:rPr>
              <w:t xml:space="preserve">Tiesiskā regulējuma </w:t>
            </w:r>
            <w:r w:rsidR="00B652F8" w:rsidRPr="00B74A8F">
              <w:rPr>
                <w:sz w:val="28"/>
                <w:szCs w:val="28"/>
              </w:rPr>
              <w:t>ietekme uz tautsaimniecību un administratīvo slogu</w:t>
            </w:r>
          </w:p>
        </w:tc>
        <w:tc>
          <w:tcPr>
            <w:tcW w:w="5377" w:type="dxa"/>
            <w:tcBorders>
              <w:top w:val="outset" w:sz="6" w:space="0" w:color="auto"/>
              <w:left w:val="outset" w:sz="6" w:space="0" w:color="auto"/>
              <w:bottom w:val="outset" w:sz="6" w:space="0" w:color="auto"/>
              <w:right w:val="outset" w:sz="6" w:space="0" w:color="auto"/>
            </w:tcBorders>
            <w:hideMark/>
          </w:tcPr>
          <w:p w14:paraId="1D224258" w14:textId="77777777" w:rsidR="00484032" w:rsidRPr="00B74A8F" w:rsidRDefault="00B652F8" w:rsidP="00292B7B">
            <w:pPr>
              <w:ind w:firstLine="284"/>
              <w:jc w:val="both"/>
              <w:rPr>
                <w:sz w:val="28"/>
                <w:szCs w:val="28"/>
              </w:rPr>
            </w:pPr>
            <w:r w:rsidRPr="00B74A8F">
              <w:rPr>
                <w:sz w:val="28"/>
                <w:szCs w:val="28"/>
              </w:rPr>
              <w:t xml:space="preserve">Sabiedrības grupām un institūcijām projekta tiesiskais regulējums </w:t>
            </w:r>
            <w:r w:rsidR="003E6D24" w:rsidRPr="00B74A8F">
              <w:rPr>
                <w:sz w:val="28"/>
                <w:szCs w:val="28"/>
              </w:rPr>
              <w:t>nemaina tiesības un pienākumus.</w:t>
            </w:r>
          </w:p>
        </w:tc>
      </w:tr>
      <w:tr w:rsidR="00B74A8F" w:rsidRPr="00B74A8F" w14:paraId="020DBB2F" w14:textId="77777777" w:rsidTr="00D66AD9">
        <w:trPr>
          <w:trHeight w:val="35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37BF8315"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3</w:t>
            </w:r>
            <w:r w:rsidRPr="00B74A8F">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49148755" w14:textId="77777777" w:rsidR="00484032" w:rsidRPr="00B74A8F" w:rsidRDefault="00484032" w:rsidP="00484032">
            <w:pPr>
              <w:spacing w:before="75" w:after="75"/>
              <w:jc w:val="both"/>
              <w:rPr>
                <w:sz w:val="28"/>
                <w:szCs w:val="28"/>
              </w:rPr>
            </w:pPr>
            <w:r w:rsidRPr="00B74A8F">
              <w:rPr>
                <w:sz w:val="28"/>
                <w:szCs w:val="28"/>
              </w:rPr>
              <w:t>Administratīvo izmaksu monetārs novērtējums</w:t>
            </w:r>
          </w:p>
        </w:tc>
        <w:tc>
          <w:tcPr>
            <w:tcW w:w="5377" w:type="dxa"/>
            <w:tcBorders>
              <w:top w:val="outset" w:sz="6" w:space="0" w:color="auto"/>
              <w:left w:val="outset" w:sz="6" w:space="0" w:color="auto"/>
              <w:bottom w:val="outset" w:sz="6" w:space="0" w:color="auto"/>
              <w:right w:val="outset" w:sz="6" w:space="0" w:color="auto"/>
            </w:tcBorders>
            <w:hideMark/>
          </w:tcPr>
          <w:p w14:paraId="3398A564" w14:textId="77777777" w:rsidR="00484032" w:rsidRPr="00B74A8F" w:rsidRDefault="00484032" w:rsidP="00651773">
            <w:pPr>
              <w:spacing w:before="75" w:after="75"/>
              <w:jc w:val="both"/>
              <w:rPr>
                <w:sz w:val="28"/>
                <w:szCs w:val="28"/>
              </w:rPr>
            </w:pPr>
            <w:r w:rsidRPr="00B74A8F">
              <w:rPr>
                <w:sz w:val="28"/>
                <w:szCs w:val="28"/>
              </w:rPr>
              <w:t xml:space="preserve"> </w:t>
            </w:r>
            <w:r w:rsidR="00651773" w:rsidRPr="00B74A8F">
              <w:rPr>
                <w:sz w:val="28"/>
                <w:szCs w:val="28"/>
              </w:rPr>
              <w:t>Nav</w:t>
            </w:r>
            <w:r w:rsidR="003E6D24" w:rsidRPr="00B74A8F">
              <w:rPr>
                <w:sz w:val="28"/>
                <w:szCs w:val="28"/>
              </w:rPr>
              <w:t>.</w:t>
            </w:r>
          </w:p>
        </w:tc>
      </w:tr>
      <w:tr w:rsidR="00484032" w:rsidRPr="00B74A8F" w14:paraId="3A821310" w14:textId="77777777" w:rsidTr="00D66AD9">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63D2A2FC" w14:textId="77777777" w:rsidR="00484032" w:rsidRPr="00B74A8F" w:rsidRDefault="00484032" w:rsidP="00B652F8">
            <w:pPr>
              <w:spacing w:before="75" w:after="75"/>
              <w:jc w:val="both"/>
              <w:rPr>
                <w:sz w:val="28"/>
                <w:szCs w:val="28"/>
              </w:rPr>
            </w:pPr>
            <w:r w:rsidRPr="00B74A8F">
              <w:rPr>
                <w:sz w:val="28"/>
                <w:szCs w:val="28"/>
              </w:rPr>
              <w:t> </w:t>
            </w:r>
            <w:r w:rsidR="00B652F8" w:rsidRPr="00B74A8F">
              <w:rPr>
                <w:sz w:val="28"/>
                <w:szCs w:val="28"/>
              </w:rPr>
              <w:t>4</w:t>
            </w:r>
            <w:r w:rsidRPr="00B74A8F">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22C37E22" w14:textId="77777777" w:rsidR="00484032" w:rsidRPr="00B74A8F" w:rsidRDefault="00484032" w:rsidP="00484032">
            <w:pPr>
              <w:spacing w:before="75" w:after="75"/>
              <w:jc w:val="both"/>
              <w:rPr>
                <w:sz w:val="28"/>
                <w:szCs w:val="28"/>
              </w:rPr>
            </w:pPr>
            <w:r w:rsidRPr="00B74A8F">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14:paraId="40CAAE00" w14:textId="77777777" w:rsidR="00484032" w:rsidRPr="00B74A8F" w:rsidRDefault="00DF0865" w:rsidP="00BD177B">
            <w:pPr>
              <w:jc w:val="both"/>
              <w:rPr>
                <w:sz w:val="28"/>
                <w:szCs w:val="28"/>
              </w:rPr>
            </w:pPr>
            <w:r w:rsidRPr="00B74A8F">
              <w:rPr>
                <w:sz w:val="28"/>
                <w:szCs w:val="28"/>
              </w:rPr>
              <w:t>Nav</w:t>
            </w:r>
            <w:r w:rsidR="003E6D24" w:rsidRPr="00B74A8F">
              <w:rPr>
                <w:sz w:val="28"/>
                <w:szCs w:val="28"/>
              </w:rPr>
              <w:t>.</w:t>
            </w:r>
          </w:p>
        </w:tc>
      </w:tr>
    </w:tbl>
    <w:p w14:paraId="2B221738" w14:textId="77777777" w:rsidR="00482C33" w:rsidRPr="00B74A8F" w:rsidRDefault="00482C33"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B74A8F" w:rsidRPr="00B74A8F" w14:paraId="471DFB85"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B74A8F" w:rsidRDefault="0064058E" w:rsidP="0064058E">
            <w:pPr>
              <w:spacing w:before="75" w:after="75"/>
              <w:jc w:val="center"/>
              <w:rPr>
                <w:b/>
                <w:sz w:val="28"/>
                <w:szCs w:val="28"/>
              </w:rPr>
            </w:pPr>
            <w:r w:rsidRPr="00B74A8F">
              <w:rPr>
                <w:b/>
                <w:bCs/>
                <w:sz w:val="28"/>
                <w:szCs w:val="28"/>
              </w:rPr>
              <w:t> III. Tiesību akta projekta ietekme uz valsts budžetu un pašvaldību budžetiem</w:t>
            </w:r>
          </w:p>
        </w:tc>
      </w:tr>
      <w:tr w:rsidR="0064058E" w:rsidRPr="00B74A8F" w14:paraId="0FB5C007" w14:textId="77777777" w:rsidTr="0064058E">
        <w:trPr>
          <w:trHeight w:val="311"/>
          <w:tblCellSpacing w:w="0" w:type="dxa"/>
        </w:trPr>
        <w:tc>
          <w:tcPr>
            <w:tcW w:w="9055" w:type="dxa"/>
            <w:tcBorders>
              <w:top w:val="outset" w:sz="6" w:space="0" w:color="auto"/>
              <w:left w:val="outset" w:sz="6" w:space="0" w:color="auto"/>
              <w:bottom w:val="outset" w:sz="6" w:space="0" w:color="auto"/>
              <w:right w:val="outset" w:sz="6" w:space="0" w:color="auto"/>
            </w:tcBorders>
          </w:tcPr>
          <w:p w14:paraId="6446EB17" w14:textId="77777777" w:rsidR="0064058E" w:rsidRPr="00B74A8F" w:rsidRDefault="0064058E" w:rsidP="0064058E">
            <w:pPr>
              <w:ind w:firstLine="284"/>
              <w:jc w:val="center"/>
              <w:rPr>
                <w:sz w:val="28"/>
                <w:szCs w:val="28"/>
              </w:rPr>
            </w:pPr>
            <w:r w:rsidRPr="00B74A8F">
              <w:rPr>
                <w:sz w:val="28"/>
                <w:szCs w:val="28"/>
              </w:rPr>
              <w:t>Projekts šo jomu neskar.</w:t>
            </w:r>
          </w:p>
        </w:tc>
      </w:tr>
    </w:tbl>
    <w:p w14:paraId="4A948AE2" w14:textId="77777777" w:rsidR="0064058E" w:rsidRPr="00B74A8F"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B74A8F" w:rsidRPr="00B74A8F" w14:paraId="198DBBF3"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B74A8F" w:rsidRDefault="0064058E" w:rsidP="0064058E">
            <w:pPr>
              <w:spacing w:before="75" w:after="75"/>
              <w:jc w:val="center"/>
              <w:rPr>
                <w:b/>
                <w:sz w:val="28"/>
                <w:szCs w:val="28"/>
              </w:rPr>
            </w:pPr>
            <w:r w:rsidRPr="00B74A8F">
              <w:rPr>
                <w:b/>
                <w:bCs/>
                <w:sz w:val="28"/>
                <w:szCs w:val="28"/>
              </w:rPr>
              <w:t> IV. Tiesību akta projekta ietekme uz spēkā esošo tiesību normu sistēmu</w:t>
            </w:r>
          </w:p>
        </w:tc>
      </w:tr>
      <w:tr w:rsidR="003D249C" w:rsidRPr="00B74A8F" w14:paraId="7F4CD248" w14:textId="77777777" w:rsidTr="0064058E">
        <w:trPr>
          <w:trHeight w:val="386"/>
          <w:tblCellSpacing w:w="0" w:type="dxa"/>
        </w:trPr>
        <w:tc>
          <w:tcPr>
            <w:tcW w:w="9055" w:type="dxa"/>
            <w:tcBorders>
              <w:top w:val="outset" w:sz="6" w:space="0" w:color="auto"/>
              <w:left w:val="outset" w:sz="6" w:space="0" w:color="auto"/>
              <w:bottom w:val="outset" w:sz="6" w:space="0" w:color="auto"/>
              <w:right w:val="outset" w:sz="6" w:space="0" w:color="auto"/>
            </w:tcBorders>
          </w:tcPr>
          <w:p w14:paraId="6D701119" w14:textId="77777777" w:rsidR="0064058E" w:rsidRPr="00B74A8F" w:rsidRDefault="0064058E" w:rsidP="0064058E">
            <w:pPr>
              <w:ind w:firstLine="284"/>
              <w:jc w:val="center"/>
              <w:rPr>
                <w:sz w:val="28"/>
                <w:szCs w:val="28"/>
              </w:rPr>
            </w:pPr>
            <w:r w:rsidRPr="00B74A8F">
              <w:rPr>
                <w:sz w:val="28"/>
                <w:szCs w:val="28"/>
              </w:rPr>
              <w:t>Projekts šo jomu neskar.</w:t>
            </w:r>
          </w:p>
        </w:tc>
      </w:tr>
    </w:tbl>
    <w:p w14:paraId="412C0B11" w14:textId="77777777" w:rsidR="0064058E" w:rsidRPr="00B74A8F"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B74A8F" w:rsidRPr="00B74A8F" w14:paraId="1F040A8A"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B74A8F" w:rsidRDefault="0064058E" w:rsidP="0064058E">
            <w:pPr>
              <w:spacing w:before="75" w:after="75"/>
              <w:jc w:val="center"/>
              <w:rPr>
                <w:b/>
                <w:sz w:val="28"/>
                <w:szCs w:val="28"/>
              </w:rPr>
            </w:pPr>
            <w:r w:rsidRPr="00B74A8F">
              <w:rPr>
                <w:b/>
                <w:bCs/>
                <w:sz w:val="28"/>
                <w:szCs w:val="28"/>
              </w:rPr>
              <w:t> V. Tiesību akta projekta atbilstība Latvijas Republikas starptautiskajām saistībām</w:t>
            </w:r>
          </w:p>
        </w:tc>
      </w:tr>
      <w:tr w:rsidR="00B74A8F" w:rsidRPr="00B74A8F" w14:paraId="3865F041" w14:textId="77777777" w:rsidTr="0064058E">
        <w:trPr>
          <w:trHeight w:val="390"/>
          <w:tblCellSpacing w:w="0" w:type="dxa"/>
        </w:trPr>
        <w:tc>
          <w:tcPr>
            <w:tcW w:w="9055" w:type="dxa"/>
            <w:tcBorders>
              <w:top w:val="outset" w:sz="6" w:space="0" w:color="auto"/>
              <w:left w:val="outset" w:sz="6" w:space="0" w:color="auto"/>
              <w:bottom w:val="outset" w:sz="6" w:space="0" w:color="auto"/>
              <w:right w:val="outset" w:sz="6" w:space="0" w:color="auto"/>
            </w:tcBorders>
          </w:tcPr>
          <w:p w14:paraId="79151224" w14:textId="77777777" w:rsidR="0064058E" w:rsidRPr="00B74A8F" w:rsidRDefault="0064058E" w:rsidP="0064058E">
            <w:pPr>
              <w:ind w:firstLine="284"/>
              <w:jc w:val="center"/>
              <w:rPr>
                <w:sz w:val="28"/>
                <w:szCs w:val="28"/>
              </w:rPr>
            </w:pPr>
            <w:r w:rsidRPr="00B74A8F">
              <w:rPr>
                <w:sz w:val="28"/>
                <w:szCs w:val="28"/>
              </w:rPr>
              <w:t>Projekts šo jomu neskar.</w:t>
            </w:r>
          </w:p>
        </w:tc>
      </w:tr>
    </w:tbl>
    <w:p w14:paraId="39BECD26" w14:textId="77777777" w:rsidR="0064058E" w:rsidRPr="00FD10AD"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119"/>
        <w:gridCol w:w="5377"/>
      </w:tblGrid>
      <w:tr w:rsidR="00FD10AD" w:rsidRPr="00FD10AD" w14:paraId="56533AA4" w14:textId="77777777" w:rsidTr="001A4B6E">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FD10AD" w:rsidRDefault="0064058E" w:rsidP="0064058E">
            <w:pPr>
              <w:spacing w:before="75" w:after="75"/>
              <w:jc w:val="center"/>
              <w:rPr>
                <w:b/>
                <w:sz w:val="28"/>
                <w:szCs w:val="28"/>
              </w:rPr>
            </w:pPr>
            <w:r w:rsidRPr="00FD10AD">
              <w:rPr>
                <w:b/>
                <w:bCs/>
                <w:sz w:val="28"/>
                <w:szCs w:val="28"/>
              </w:rPr>
              <w:lastRenderedPageBreak/>
              <w:t> VI. Sabiedrības līdzdalība un komunikācijas aktivitātes</w:t>
            </w:r>
          </w:p>
        </w:tc>
      </w:tr>
      <w:tr w:rsidR="00A63B49" w:rsidRPr="00FD10AD" w14:paraId="0794C073" w14:textId="77777777" w:rsidTr="00A63B49">
        <w:trPr>
          <w:trHeight w:val="384"/>
          <w:tblCellSpacing w:w="0" w:type="dxa"/>
        </w:trPr>
        <w:tc>
          <w:tcPr>
            <w:tcW w:w="559" w:type="dxa"/>
            <w:tcBorders>
              <w:top w:val="outset" w:sz="6" w:space="0" w:color="auto"/>
              <w:left w:val="outset" w:sz="6" w:space="0" w:color="auto"/>
              <w:bottom w:val="outset" w:sz="6" w:space="0" w:color="auto"/>
              <w:right w:val="outset" w:sz="6" w:space="0" w:color="auto"/>
            </w:tcBorders>
          </w:tcPr>
          <w:p w14:paraId="4EC2F126" w14:textId="5AD3FF36" w:rsidR="00A63B49" w:rsidRPr="00FD10AD" w:rsidRDefault="00A63B49" w:rsidP="00A63B49">
            <w:pPr>
              <w:rPr>
                <w:sz w:val="28"/>
                <w:szCs w:val="28"/>
              </w:rPr>
            </w:pPr>
            <w:r>
              <w:rPr>
                <w:sz w:val="28"/>
                <w:szCs w:val="28"/>
              </w:rPr>
              <w:t> 1.</w:t>
            </w:r>
          </w:p>
        </w:tc>
        <w:tc>
          <w:tcPr>
            <w:tcW w:w="3119" w:type="dxa"/>
            <w:tcBorders>
              <w:top w:val="outset" w:sz="6" w:space="0" w:color="auto"/>
              <w:left w:val="outset" w:sz="6" w:space="0" w:color="auto"/>
              <w:bottom w:val="outset" w:sz="6" w:space="0" w:color="auto"/>
              <w:right w:val="outset" w:sz="6" w:space="0" w:color="auto"/>
            </w:tcBorders>
          </w:tcPr>
          <w:p w14:paraId="27AA2D1A" w14:textId="0BD71BB2" w:rsidR="00A63B49" w:rsidRPr="00B74A8F" w:rsidRDefault="00A63B49" w:rsidP="00A63B49">
            <w:pPr>
              <w:jc w:val="both"/>
              <w:rPr>
                <w:sz w:val="28"/>
                <w:szCs w:val="28"/>
              </w:rPr>
            </w:pPr>
            <w:r w:rsidRPr="00B74A8F">
              <w:rPr>
                <w:sz w:val="28"/>
                <w:szCs w:val="28"/>
              </w:rPr>
              <w:t>Plānotās sabiedrības līdzdalības un komunikācijas aktivitātes saistībā ar projektu</w:t>
            </w:r>
          </w:p>
        </w:tc>
        <w:tc>
          <w:tcPr>
            <w:tcW w:w="5377" w:type="dxa"/>
            <w:tcBorders>
              <w:top w:val="outset" w:sz="6" w:space="0" w:color="auto"/>
              <w:left w:val="outset" w:sz="6" w:space="0" w:color="auto"/>
              <w:bottom w:val="outset" w:sz="6" w:space="0" w:color="auto"/>
              <w:right w:val="outset" w:sz="6" w:space="0" w:color="auto"/>
            </w:tcBorders>
          </w:tcPr>
          <w:p w14:paraId="51FD9046" w14:textId="057422D2" w:rsidR="00A63B49" w:rsidRPr="00B74A8F" w:rsidRDefault="005E0501" w:rsidP="005E0501">
            <w:pPr>
              <w:jc w:val="both"/>
              <w:rPr>
                <w:sz w:val="28"/>
                <w:szCs w:val="28"/>
              </w:rPr>
            </w:pPr>
            <w:r>
              <w:rPr>
                <w:sz w:val="28"/>
                <w:szCs w:val="28"/>
              </w:rPr>
              <w:t>P</w:t>
            </w:r>
            <w:r w:rsidR="00D815D2" w:rsidRPr="00B74A8F">
              <w:rPr>
                <w:sz w:val="28"/>
                <w:szCs w:val="28"/>
              </w:rPr>
              <w:t>rojekts pirms izsludināšanas Valsts sekretāru sanāksmē tiks nosūtīts viedokļa sniegšanai Rektoru padomei un Latvijas Koledžu asociācijai</w:t>
            </w:r>
            <w:r w:rsidR="00A63B49" w:rsidRPr="00B74A8F">
              <w:rPr>
                <w:sz w:val="28"/>
                <w:szCs w:val="28"/>
              </w:rPr>
              <w:t>.</w:t>
            </w:r>
          </w:p>
        </w:tc>
      </w:tr>
      <w:tr w:rsidR="00A63B49" w:rsidRPr="00FD10AD" w14:paraId="3FFA290B" w14:textId="77777777" w:rsidTr="00A63B49">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14:paraId="5D3EC8CE" w14:textId="11F2AD43" w:rsidR="00A63B49" w:rsidRPr="00FD10AD" w:rsidRDefault="00A63B49" w:rsidP="00A63B49">
            <w:pPr>
              <w:rPr>
                <w:sz w:val="28"/>
                <w:szCs w:val="28"/>
              </w:rPr>
            </w:pPr>
            <w:r>
              <w:rPr>
                <w:sz w:val="28"/>
                <w:szCs w:val="28"/>
              </w:rPr>
              <w:t> 2.</w:t>
            </w:r>
          </w:p>
        </w:tc>
        <w:tc>
          <w:tcPr>
            <w:tcW w:w="3119" w:type="dxa"/>
            <w:tcBorders>
              <w:top w:val="outset" w:sz="6" w:space="0" w:color="auto"/>
              <w:left w:val="outset" w:sz="6" w:space="0" w:color="auto"/>
              <w:bottom w:val="outset" w:sz="6" w:space="0" w:color="auto"/>
              <w:right w:val="outset" w:sz="6" w:space="0" w:color="auto"/>
            </w:tcBorders>
          </w:tcPr>
          <w:p w14:paraId="4CAA6EC3" w14:textId="31969F25" w:rsidR="00A63B49" w:rsidRPr="00B74A8F" w:rsidRDefault="00A63B49" w:rsidP="00A63B49">
            <w:pPr>
              <w:jc w:val="both"/>
              <w:rPr>
                <w:sz w:val="28"/>
                <w:szCs w:val="28"/>
              </w:rPr>
            </w:pPr>
            <w:r w:rsidRPr="00B74A8F">
              <w:rPr>
                <w:sz w:val="28"/>
                <w:szCs w:val="28"/>
              </w:rPr>
              <w:t>Sabiedrības līdzdalība projekta izstrādē</w:t>
            </w:r>
          </w:p>
        </w:tc>
        <w:tc>
          <w:tcPr>
            <w:tcW w:w="5377" w:type="dxa"/>
            <w:tcBorders>
              <w:top w:val="outset" w:sz="6" w:space="0" w:color="auto"/>
              <w:left w:val="outset" w:sz="6" w:space="0" w:color="auto"/>
              <w:bottom w:val="outset" w:sz="6" w:space="0" w:color="auto"/>
              <w:right w:val="outset" w:sz="6" w:space="0" w:color="auto"/>
            </w:tcBorders>
          </w:tcPr>
          <w:p w14:paraId="46518222" w14:textId="4B9EDED8" w:rsidR="00A63B49" w:rsidRPr="00B74A8F" w:rsidRDefault="00AE4354" w:rsidP="00AE4354">
            <w:pPr>
              <w:ind w:firstLine="284"/>
              <w:jc w:val="both"/>
              <w:rPr>
                <w:sz w:val="28"/>
                <w:szCs w:val="28"/>
              </w:rPr>
            </w:pPr>
            <w:r w:rsidRPr="00B74A8F">
              <w:rPr>
                <w:sz w:val="28"/>
                <w:szCs w:val="28"/>
              </w:rPr>
              <w:t xml:space="preserve">Lai informētu sabiedrību par noteikumu projektu un dotu iespēju ieinteresētām personām izteikt viedokli, projekts 2019. gada _____martā  ievietots Izglītības un zinātnes ministrijas mājaslapā ______________ (saite) </w:t>
            </w:r>
          </w:p>
        </w:tc>
      </w:tr>
      <w:tr w:rsidR="00B74A8F" w:rsidRPr="00B74A8F" w14:paraId="19E30CF1" w14:textId="77777777" w:rsidTr="00A63B49">
        <w:trPr>
          <w:trHeight w:val="382"/>
          <w:tblCellSpacing w:w="0" w:type="dxa"/>
        </w:trPr>
        <w:tc>
          <w:tcPr>
            <w:tcW w:w="559" w:type="dxa"/>
            <w:tcBorders>
              <w:top w:val="outset" w:sz="6" w:space="0" w:color="auto"/>
              <w:left w:val="outset" w:sz="6" w:space="0" w:color="auto"/>
              <w:bottom w:val="outset" w:sz="6" w:space="0" w:color="auto"/>
              <w:right w:val="outset" w:sz="6" w:space="0" w:color="auto"/>
            </w:tcBorders>
          </w:tcPr>
          <w:p w14:paraId="75F43E3B" w14:textId="25ED935F" w:rsidR="00A63B49" w:rsidRPr="00B74A8F" w:rsidRDefault="00A63B49" w:rsidP="00A63B49">
            <w:pPr>
              <w:jc w:val="both"/>
              <w:rPr>
                <w:sz w:val="28"/>
                <w:szCs w:val="28"/>
              </w:rPr>
            </w:pPr>
            <w:r w:rsidRPr="00B74A8F">
              <w:rPr>
                <w:sz w:val="28"/>
                <w:szCs w:val="28"/>
              </w:rPr>
              <w:t> 3.</w:t>
            </w:r>
          </w:p>
        </w:tc>
        <w:tc>
          <w:tcPr>
            <w:tcW w:w="3119" w:type="dxa"/>
            <w:tcBorders>
              <w:top w:val="outset" w:sz="6" w:space="0" w:color="auto"/>
              <w:left w:val="outset" w:sz="6" w:space="0" w:color="auto"/>
              <w:bottom w:val="outset" w:sz="6" w:space="0" w:color="auto"/>
              <w:right w:val="outset" w:sz="6" w:space="0" w:color="auto"/>
            </w:tcBorders>
          </w:tcPr>
          <w:p w14:paraId="360444E9" w14:textId="0CE8B56B" w:rsidR="00A63B49" w:rsidRPr="00B74A8F" w:rsidRDefault="00A63B49" w:rsidP="00A63B49">
            <w:pPr>
              <w:jc w:val="both"/>
              <w:rPr>
                <w:sz w:val="28"/>
                <w:szCs w:val="28"/>
              </w:rPr>
            </w:pPr>
            <w:r w:rsidRPr="00B74A8F">
              <w:rPr>
                <w:sz w:val="28"/>
                <w:szCs w:val="28"/>
              </w:rPr>
              <w:t>Sabiedrības līdzdalības rezultāti</w:t>
            </w:r>
          </w:p>
        </w:tc>
        <w:tc>
          <w:tcPr>
            <w:tcW w:w="5377" w:type="dxa"/>
            <w:tcBorders>
              <w:top w:val="outset" w:sz="6" w:space="0" w:color="auto"/>
              <w:left w:val="outset" w:sz="6" w:space="0" w:color="auto"/>
              <w:bottom w:val="outset" w:sz="6" w:space="0" w:color="auto"/>
              <w:right w:val="outset" w:sz="6" w:space="0" w:color="auto"/>
            </w:tcBorders>
          </w:tcPr>
          <w:p w14:paraId="7B056AE7" w14:textId="058F0E80" w:rsidR="00A63B49" w:rsidRPr="00B74A8F" w:rsidRDefault="005E0501" w:rsidP="005E0501">
            <w:pPr>
              <w:ind w:firstLine="284"/>
              <w:jc w:val="both"/>
              <w:rPr>
                <w:sz w:val="28"/>
                <w:szCs w:val="28"/>
              </w:rPr>
            </w:pPr>
            <w:r>
              <w:rPr>
                <w:sz w:val="28"/>
                <w:szCs w:val="28"/>
              </w:rPr>
              <w:t xml:space="preserve">Tie tiks sniegti vienlaikus ar atzinumu sniedzēju </w:t>
            </w:r>
            <w:r w:rsidR="0000725F">
              <w:rPr>
                <w:sz w:val="28"/>
                <w:szCs w:val="28"/>
              </w:rPr>
              <w:t xml:space="preserve">institūcijām </w:t>
            </w:r>
            <w:r>
              <w:rPr>
                <w:sz w:val="28"/>
                <w:szCs w:val="28"/>
              </w:rPr>
              <w:t xml:space="preserve">projekta saskaņošanas laikā līdz </w:t>
            </w:r>
            <w:r w:rsidR="004C3391">
              <w:rPr>
                <w:sz w:val="28"/>
                <w:szCs w:val="28"/>
              </w:rPr>
              <w:t>izskatīšanai</w:t>
            </w:r>
            <w:r>
              <w:rPr>
                <w:sz w:val="28"/>
                <w:szCs w:val="28"/>
              </w:rPr>
              <w:t xml:space="preserve"> Ministru kabinetā</w:t>
            </w:r>
            <w:r w:rsidR="00D815D2" w:rsidRPr="00B74A8F">
              <w:rPr>
                <w:sz w:val="28"/>
                <w:szCs w:val="28"/>
              </w:rPr>
              <w:t>.</w:t>
            </w:r>
          </w:p>
        </w:tc>
      </w:tr>
      <w:tr w:rsidR="00A63B49" w:rsidRPr="00B74A8F" w14:paraId="79B8EC63" w14:textId="77777777" w:rsidTr="00A63B49">
        <w:trPr>
          <w:trHeight w:val="382"/>
          <w:tblCellSpacing w:w="0" w:type="dxa"/>
        </w:trPr>
        <w:tc>
          <w:tcPr>
            <w:tcW w:w="559" w:type="dxa"/>
            <w:tcBorders>
              <w:top w:val="outset" w:sz="6" w:space="0" w:color="auto"/>
              <w:left w:val="outset" w:sz="6" w:space="0" w:color="auto"/>
              <w:right w:val="outset" w:sz="6" w:space="0" w:color="auto"/>
            </w:tcBorders>
          </w:tcPr>
          <w:p w14:paraId="54DB76A4" w14:textId="263B678C" w:rsidR="00A63B49" w:rsidRPr="00B74A8F" w:rsidRDefault="00A63B49" w:rsidP="00A63B49">
            <w:pPr>
              <w:jc w:val="both"/>
              <w:rPr>
                <w:sz w:val="28"/>
                <w:szCs w:val="28"/>
              </w:rPr>
            </w:pPr>
            <w:r w:rsidRPr="00B74A8F">
              <w:rPr>
                <w:sz w:val="28"/>
                <w:szCs w:val="28"/>
              </w:rPr>
              <w:t> 4.</w:t>
            </w:r>
          </w:p>
        </w:tc>
        <w:tc>
          <w:tcPr>
            <w:tcW w:w="3119" w:type="dxa"/>
            <w:tcBorders>
              <w:top w:val="outset" w:sz="6" w:space="0" w:color="auto"/>
              <w:left w:val="outset" w:sz="6" w:space="0" w:color="auto"/>
              <w:right w:val="outset" w:sz="6" w:space="0" w:color="auto"/>
            </w:tcBorders>
          </w:tcPr>
          <w:p w14:paraId="02634BDF" w14:textId="33A432B0" w:rsidR="00A63B49" w:rsidRPr="00B74A8F" w:rsidRDefault="00A63B49" w:rsidP="00A63B49">
            <w:pPr>
              <w:jc w:val="both"/>
              <w:rPr>
                <w:sz w:val="28"/>
                <w:szCs w:val="28"/>
              </w:rPr>
            </w:pPr>
            <w:r w:rsidRPr="00B74A8F">
              <w:rPr>
                <w:sz w:val="28"/>
                <w:szCs w:val="28"/>
              </w:rPr>
              <w:t>Cita informācija</w:t>
            </w:r>
          </w:p>
        </w:tc>
        <w:tc>
          <w:tcPr>
            <w:tcW w:w="5377" w:type="dxa"/>
            <w:tcBorders>
              <w:top w:val="outset" w:sz="6" w:space="0" w:color="auto"/>
              <w:left w:val="outset" w:sz="6" w:space="0" w:color="auto"/>
              <w:right w:val="outset" w:sz="6" w:space="0" w:color="auto"/>
            </w:tcBorders>
          </w:tcPr>
          <w:p w14:paraId="3F6AA7EC" w14:textId="3D394C2D" w:rsidR="00A63B49" w:rsidRPr="00B74A8F" w:rsidRDefault="00A63B49" w:rsidP="00A63B49">
            <w:pPr>
              <w:jc w:val="both"/>
              <w:rPr>
                <w:sz w:val="28"/>
                <w:szCs w:val="28"/>
              </w:rPr>
            </w:pPr>
            <w:r w:rsidRPr="00B74A8F">
              <w:rPr>
                <w:sz w:val="28"/>
                <w:szCs w:val="28"/>
              </w:rPr>
              <w:t>Nav.</w:t>
            </w:r>
          </w:p>
        </w:tc>
      </w:tr>
    </w:tbl>
    <w:p w14:paraId="70A7A848" w14:textId="77777777" w:rsidR="0064058E" w:rsidRPr="00B74A8F"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185"/>
        <w:gridCol w:w="5368"/>
      </w:tblGrid>
      <w:tr w:rsidR="00B74A8F" w:rsidRPr="00B74A8F" w14:paraId="563B2CF5" w14:textId="77777777" w:rsidTr="00F8111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14:paraId="6AEFCE4F" w14:textId="77777777" w:rsidR="008644BB" w:rsidRPr="00B74A8F" w:rsidRDefault="008644BB" w:rsidP="00F81111">
            <w:pPr>
              <w:jc w:val="center"/>
              <w:rPr>
                <w:b/>
                <w:bCs/>
                <w:sz w:val="28"/>
                <w:szCs w:val="28"/>
              </w:rPr>
            </w:pPr>
          </w:p>
          <w:p w14:paraId="0CCAAC28" w14:textId="77777777" w:rsidR="008644BB" w:rsidRPr="00B74A8F" w:rsidRDefault="008644BB" w:rsidP="00F81111">
            <w:pPr>
              <w:jc w:val="center"/>
              <w:rPr>
                <w:b/>
                <w:sz w:val="28"/>
                <w:szCs w:val="28"/>
              </w:rPr>
            </w:pPr>
            <w:r w:rsidRPr="00B74A8F">
              <w:rPr>
                <w:b/>
                <w:bCs/>
                <w:sz w:val="28"/>
                <w:szCs w:val="28"/>
              </w:rPr>
              <w:t xml:space="preserve"> VII. Tiesību </w:t>
            </w:r>
            <w:smartTag w:uri="schemas-tilde-lv/tildestengine" w:element="veidnes">
              <w:smartTagPr>
                <w:attr w:name="baseform" w:val="akt|s"/>
                <w:attr w:name="id" w:val="-1"/>
                <w:attr w:name="text" w:val="akta"/>
              </w:smartTagPr>
              <w:r w:rsidRPr="00B74A8F">
                <w:rPr>
                  <w:b/>
                  <w:bCs/>
                  <w:sz w:val="28"/>
                  <w:szCs w:val="28"/>
                </w:rPr>
                <w:t>akta</w:t>
              </w:r>
            </w:smartTag>
            <w:r w:rsidRPr="00B74A8F">
              <w:rPr>
                <w:b/>
                <w:bCs/>
                <w:sz w:val="28"/>
                <w:szCs w:val="28"/>
              </w:rPr>
              <w:t xml:space="preserve"> projekta izpildes nodrošināšana un tās ietekme uz institūcijām</w:t>
            </w:r>
          </w:p>
        </w:tc>
      </w:tr>
      <w:tr w:rsidR="00B74A8F" w:rsidRPr="00B74A8F" w14:paraId="6A9BE52A" w14:textId="77777777" w:rsidTr="00F81111">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14:paraId="37389636" w14:textId="77777777" w:rsidR="008644BB" w:rsidRPr="00B74A8F" w:rsidRDefault="008644BB" w:rsidP="00F81111">
            <w:pPr>
              <w:jc w:val="both"/>
              <w:rPr>
                <w:sz w:val="28"/>
                <w:szCs w:val="28"/>
              </w:rPr>
            </w:pPr>
            <w:r w:rsidRPr="00B74A8F">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14:paraId="10E75BFA" w14:textId="77777777" w:rsidR="008644BB" w:rsidRPr="00B74A8F" w:rsidRDefault="008644BB" w:rsidP="00F81111">
            <w:pPr>
              <w:jc w:val="both"/>
              <w:rPr>
                <w:sz w:val="28"/>
                <w:szCs w:val="28"/>
              </w:rPr>
            </w:pPr>
            <w:r w:rsidRPr="00B74A8F">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14:paraId="16C04ECE" w14:textId="58C2A9F9" w:rsidR="008644BB" w:rsidRPr="00B74A8F" w:rsidRDefault="00AE4354" w:rsidP="00D76738">
            <w:pPr>
              <w:ind w:firstLine="284"/>
              <w:jc w:val="both"/>
              <w:rPr>
                <w:sz w:val="28"/>
                <w:szCs w:val="28"/>
                <w:highlight w:val="yellow"/>
              </w:rPr>
            </w:pPr>
            <w:r w:rsidRPr="00B74A8F">
              <w:rPr>
                <w:sz w:val="28"/>
                <w:szCs w:val="28"/>
              </w:rPr>
              <w:t>Izglītības un zinātnes ministrija, a</w:t>
            </w:r>
            <w:r w:rsidR="00A5635C" w:rsidRPr="00B74A8F">
              <w:rPr>
                <w:sz w:val="28"/>
                <w:szCs w:val="28"/>
              </w:rPr>
              <w:t>ugstskolas un koledžas</w:t>
            </w:r>
            <w:r w:rsidR="008644BB" w:rsidRPr="00B74A8F">
              <w:rPr>
                <w:sz w:val="28"/>
                <w:szCs w:val="28"/>
              </w:rPr>
              <w:t xml:space="preserve"> – </w:t>
            </w:r>
            <w:r w:rsidR="00CB3CF7" w:rsidRPr="00B74A8F">
              <w:rPr>
                <w:sz w:val="28"/>
                <w:szCs w:val="28"/>
              </w:rPr>
              <w:t>52</w:t>
            </w:r>
            <w:r w:rsidR="00D76738" w:rsidRPr="00B74A8F">
              <w:rPr>
                <w:sz w:val="28"/>
                <w:szCs w:val="28"/>
              </w:rPr>
              <w:t xml:space="preserve"> un</w:t>
            </w:r>
            <w:r w:rsidR="00A5635C" w:rsidRPr="00B74A8F">
              <w:rPr>
                <w:sz w:val="28"/>
                <w:szCs w:val="28"/>
              </w:rPr>
              <w:t xml:space="preserve"> ārvalstu augstskolu filiāles – 2.</w:t>
            </w:r>
          </w:p>
        </w:tc>
      </w:tr>
      <w:tr w:rsidR="00B74A8F" w:rsidRPr="00B74A8F" w14:paraId="7388EBD0" w14:textId="77777777" w:rsidTr="00F81111">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14:paraId="79B35C2A" w14:textId="77777777" w:rsidR="008644BB" w:rsidRPr="00B74A8F" w:rsidRDefault="008644BB" w:rsidP="00F81111">
            <w:pPr>
              <w:jc w:val="both"/>
              <w:rPr>
                <w:sz w:val="28"/>
                <w:szCs w:val="28"/>
              </w:rPr>
            </w:pPr>
            <w:r w:rsidRPr="00B74A8F">
              <w:rPr>
                <w:sz w:val="28"/>
                <w:szCs w:val="28"/>
              </w:rPr>
              <w:t> 2.</w:t>
            </w:r>
          </w:p>
        </w:tc>
        <w:tc>
          <w:tcPr>
            <w:tcW w:w="3197" w:type="dxa"/>
            <w:tcBorders>
              <w:top w:val="outset" w:sz="6" w:space="0" w:color="auto"/>
              <w:left w:val="outset" w:sz="6" w:space="0" w:color="auto"/>
              <w:bottom w:val="outset" w:sz="6" w:space="0" w:color="auto"/>
              <w:right w:val="outset" w:sz="6" w:space="0" w:color="auto"/>
            </w:tcBorders>
          </w:tcPr>
          <w:p w14:paraId="70E3A447" w14:textId="77777777" w:rsidR="000537DA" w:rsidRPr="00B74A8F" w:rsidRDefault="008644BB" w:rsidP="00F81111">
            <w:pPr>
              <w:jc w:val="both"/>
              <w:rPr>
                <w:sz w:val="28"/>
                <w:szCs w:val="28"/>
              </w:rPr>
            </w:pPr>
            <w:r w:rsidRPr="00B74A8F">
              <w:rPr>
                <w:sz w:val="28"/>
                <w:szCs w:val="28"/>
              </w:rPr>
              <w:t>Projekta izpildes ietekme uz pārvaldes funkcijām</w:t>
            </w:r>
            <w:r w:rsidR="00750DCE" w:rsidRPr="00B74A8F">
              <w:rPr>
                <w:sz w:val="28"/>
                <w:szCs w:val="28"/>
              </w:rPr>
              <w:t xml:space="preserve"> un institucionālo struktūru. </w:t>
            </w:r>
          </w:p>
          <w:p w14:paraId="68221CB8" w14:textId="77777777" w:rsidR="000537DA" w:rsidRPr="00B74A8F" w:rsidRDefault="000537DA" w:rsidP="00F81111">
            <w:pPr>
              <w:jc w:val="both"/>
              <w:rPr>
                <w:sz w:val="28"/>
                <w:szCs w:val="28"/>
              </w:rPr>
            </w:pPr>
          </w:p>
          <w:p w14:paraId="7FB4B274" w14:textId="77777777" w:rsidR="008644BB" w:rsidRPr="00B74A8F" w:rsidRDefault="00750DCE" w:rsidP="00F81111">
            <w:pPr>
              <w:jc w:val="both"/>
              <w:rPr>
                <w:sz w:val="28"/>
                <w:szCs w:val="28"/>
              </w:rPr>
            </w:pPr>
            <w:r w:rsidRPr="00B74A8F">
              <w:rPr>
                <w:sz w:val="28"/>
                <w:szCs w:val="28"/>
              </w:rPr>
              <w:t>Jaunu institūciju izveide, esošo institūciju likvidācija vai reorganizācija, to ietekme uz institūcijas cilvēkresursiem</w:t>
            </w:r>
          </w:p>
        </w:tc>
        <w:tc>
          <w:tcPr>
            <w:tcW w:w="5400" w:type="dxa"/>
            <w:tcBorders>
              <w:top w:val="outset" w:sz="6" w:space="0" w:color="auto"/>
              <w:left w:val="outset" w:sz="6" w:space="0" w:color="auto"/>
              <w:bottom w:val="outset" w:sz="6" w:space="0" w:color="auto"/>
              <w:right w:val="outset" w:sz="6" w:space="0" w:color="auto"/>
            </w:tcBorders>
          </w:tcPr>
          <w:p w14:paraId="522F16C2" w14:textId="77777777" w:rsidR="008644BB" w:rsidRPr="00B74A8F" w:rsidRDefault="00CF06CC" w:rsidP="00292B7B">
            <w:pPr>
              <w:ind w:firstLine="284"/>
              <w:jc w:val="both"/>
              <w:rPr>
                <w:sz w:val="28"/>
                <w:szCs w:val="28"/>
                <w:highlight w:val="yellow"/>
              </w:rPr>
            </w:pPr>
            <w:r w:rsidRPr="00B74A8F">
              <w:rPr>
                <w:sz w:val="28"/>
                <w:szCs w:val="28"/>
              </w:rPr>
              <w:t>Pārvaldes f</w:t>
            </w:r>
            <w:r w:rsidR="008644BB" w:rsidRPr="00B74A8F">
              <w:rPr>
                <w:sz w:val="28"/>
                <w:szCs w:val="28"/>
              </w:rPr>
              <w:t xml:space="preserve">unkcijas un </w:t>
            </w:r>
            <w:r w:rsidRPr="00B74A8F">
              <w:rPr>
                <w:sz w:val="28"/>
                <w:szCs w:val="28"/>
              </w:rPr>
              <w:t xml:space="preserve">uzdevumi netiek grozīti, institucionālā struktūra </w:t>
            </w:r>
            <w:r w:rsidR="008644BB" w:rsidRPr="00B74A8F">
              <w:rPr>
                <w:sz w:val="28"/>
                <w:szCs w:val="28"/>
              </w:rPr>
              <w:t xml:space="preserve">netiek </w:t>
            </w:r>
            <w:r w:rsidRPr="00B74A8F">
              <w:rPr>
                <w:sz w:val="28"/>
                <w:szCs w:val="28"/>
              </w:rPr>
              <w:t>mainīta</w:t>
            </w:r>
            <w:r w:rsidR="008644BB" w:rsidRPr="00B74A8F">
              <w:rPr>
                <w:sz w:val="28"/>
                <w:szCs w:val="28"/>
              </w:rPr>
              <w:t>.</w:t>
            </w:r>
            <w:r w:rsidR="00750DCE" w:rsidRPr="00B74A8F">
              <w:rPr>
                <w:sz w:val="28"/>
                <w:szCs w:val="28"/>
              </w:rPr>
              <w:t xml:space="preserve"> Jaunas institūcijas netiks izveidotas. Esošās institūcijas netiks likvidētas vai reorganizētas</w:t>
            </w:r>
            <w:r w:rsidR="003E6D24" w:rsidRPr="00B74A8F">
              <w:rPr>
                <w:sz w:val="28"/>
                <w:szCs w:val="28"/>
              </w:rPr>
              <w:t>.</w:t>
            </w:r>
          </w:p>
        </w:tc>
      </w:tr>
      <w:tr w:rsidR="00B74A8F" w:rsidRPr="00B74A8F" w14:paraId="751FD8FC" w14:textId="77777777" w:rsidTr="00F81111">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14:paraId="66CB7482" w14:textId="77777777" w:rsidR="008644BB" w:rsidRPr="00B74A8F" w:rsidRDefault="008644BB" w:rsidP="00750DCE">
            <w:pPr>
              <w:rPr>
                <w:sz w:val="28"/>
                <w:szCs w:val="28"/>
              </w:rPr>
            </w:pPr>
            <w:r w:rsidRPr="00B74A8F">
              <w:rPr>
                <w:sz w:val="28"/>
                <w:szCs w:val="28"/>
              </w:rPr>
              <w:t> </w:t>
            </w:r>
            <w:r w:rsidR="00750DCE" w:rsidRPr="00B74A8F">
              <w:rPr>
                <w:sz w:val="28"/>
                <w:szCs w:val="28"/>
              </w:rPr>
              <w:t>3</w:t>
            </w:r>
            <w:r w:rsidRPr="00B74A8F">
              <w:rPr>
                <w:sz w:val="28"/>
                <w:szCs w:val="28"/>
              </w:rPr>
              <w:t>.</w:t>
            </w:r>
          </w:p>
        </w:tc>
        <w:tc>
          <w:tcPr>
            <w:tcW w:w="3197" w:type="dxa"/>
            <w:tcBorders>
              <w:top w:val="outset" w:sz="6" w:space="0" w:color="auto"/>
              <w:left w:val="outset" w:sz="6" w:space="0" w:color="auto"/>
              <w:bottom w:val="outset" w:sz="6" w:space="0" w:color="auto"/>
              <w:right w:val="outset" w:sz="6" w:space="0" w:color="auto"/>
            </w:tcBorders>
          </w:tcPr>
          <w:p w14:paraId="26419970" w14:textId="77777777" w:rsidR="008644BB" w:rsidRPr="00B74A8F" w:rsidRDefault="008644BB" w:rsidP="00F81111">
            <w:pPr>
              <w:rPr>
                <w:sz w:val="28"/>
                <w:szCs w:val="28"/>
              </w:rPr>
            </w:pPr>
            <w:r w:rsidRPr="00B74A8F">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14:paraId="3DA81AFB" w14:textId="77777777" w:rsidR="008644BB" w:rsidRPr="00B74A8F" w:rsidRDefault="008644BB" w:rsidP="00F81111">
            <w:pPr>
              <w:rPr>
                <w:sz w:val="28"/>
                <w:szCs w:val="28"/>
              </w:rPr>
            </w:pPr>
            <w:r w:rsidRPr="00B74A8F">
              <w:rPr>
                <w:sz w:val="28"/>
                <w:szCs w:val="28"/>
              </w:rPr>
              <w:t>Nav</w:t>
            </w:r>
            <w:r w:rsidR="003E6D24" w:rsidRPr="00B74A8F">
              <w:rPr>
                <w:sz w:val="28"/>
                <w:szCs w:val="28"/>
              </w:rPr>
              <w:t>.</w:t>
            </w:r>
          </w:p>
        </w:tc>
      </w:tr>
    </w:tbl>
    <w:p w14:paraId="61D43887" w14:textId="77777777" w:rsidR="004F1EC7" w:rsidRPr="00B74A8F" w:rsidRDefault="004F1EC7" w:rsidP="00F957DA">
      <w:pPr>
        <w:tabs>
          <w:tab w:val="right" w:pos="8820"/>
        </w:tabs>
        <w:rPr>
          <w:sz w:val="28"/>
          <w:szCs w:val="28"/>
        </w:rPr>
      </w:pPr>
    </w:p>
    <w:p w14:paraId="25896BFC" w14:textId="77777777" w:rsidR="004F1EC7" w:rsidRPr="00B74A8F" w:rsidRDefault="004F1EC7" w:rsidP="00F957DA">
      <w:pPr>
        <w:tabs>
          <w:tab w:val="right" w:pos="8820"/>
        </w:tabs>
        <w:rPr>
          <w:sz w:val="28"/>
          <w:szCs w:val="28"/>
        </w:rPr>
      </w:pPr>
    </w:p>
    <w:p w14:paraId="24006D54" w14:textId="52D87E25" w:rsidR="0099121C" w:rsidRPr="00B74A8F" w:rsidRDefault="002A652E" w:rsidP="00464BC8">
      <w:pPr>
        <w:jc w:val="both"/>
        <w:rPr>
          <w:sz w:val="28"/>
          <w:szCs w:val="28"/>
        </w:rPr>
      </w:pPr>
      <w:r w:rsidRPr="00B74A8F">
        <w:rPr>
          <w:sz w:val="28"/>
          <w:szCs w:val="28"/>
        </w:rPr>
        <w:t>Izglītības un zinātnes m</w:t>
      </w:r>
      <w:r w:rsidR="00F34EBF" w:rsidRPr="00B74A8F">
        <w:rPr>
          <w:sz w:val="28"/>
          <w:szCs w:val="28"/>
        </w:rPr>
        <w:t>inistr</w:t>
      </w:r>
      <w:r w:rsidR="00D53B50" w:rsidRPr="00B74A8F">
        <w:rPr>
          <w:sz w:val="28"/>
          <w:szCs w:val="28"/>
        </w:rPr>
        <w:t>e</w:t>
      </w:r>
      <w:r w:rsidR="00A5635C" w:rsidRPr="00B74A8F">
        <w:rPr>
          <w:sz w:val="28"/>
          <w:szCs w:val="28"/>
        </w:rPr>
        <w:tab/>
      </w:r>
      <w:r w:rsidR="00A5635C" w:rsidRPr="00B74A8F">
        <w:rPr>
          <w:sz w:val="28"/>
          <w:szCs w:val="28"/>
        </w:rPr>
        <w:tab/>
      </w:r>
      <w:r w:rsidR="00A5635C" w:rsidRPr="00B74A8F">
        <w:rPr>
          <w:sz w:val="28"/>
          <w:szCs w:val="28"/>
        </w:rPr>
        <w:tab/>
      </w:r>
      <w:r w:rsidR="00A5635C" w:rsidRPr="00B74A8F">
        <w:rPr>
          <w:sz w:val="28"/>
          <w:szCs w:val="28"/>
        </w:rPr>
        <w:tab/>
      </w:r>
      <w:r w:rsidR="00464BC8" w:rsidRPr="00B74A8F">
        <w:rPr>
          <w:sz w:val="28"/>
          <w:szCs w:val="28"/>
        </w:rPr>
        <w:tab/>
      </w:r>
      <w:r w:rsidR="00A5635C" w:rsidRPr="00B74A8F">
        <w:rPr>
          <w:sz w:val="28"/>
          <w:szCs w:val="28"/>
        </w:rPr>
        <w:tab/>
      </w:r>
      <w:r w:rsidR="00D53B50" w:rsidRPr="00B74A8F">
        <w:rPr>
          <w:sz w:val="28"/>
          <w:szCs w:val="28"/>
        </w:rPr>
        <w:t>Ilga</w:t>
      </w:r>
      <w:r w:rsidR="00A5635C" w:rsidRPr="00B74A8F">
        <w:rPr>
          <w:sz w:val="28"/>
          <w:szCs w:val="28"/>
        </w:rPr>
        <w:t xml:space="preserve"> </w:t>
      </w:r>
      <w:proofErr w:type="spellStart"/>
      <w:r w:rsidR="00A5635C" w:rsidRPr="00B74A8F">
        <w:rPr>
          <w:sz w:val="28"/>
          <w:szCs w:val="28"/>
        </w:rPr>
        <w:t>Š</w:t>
      </w:r>
      <w:r w:rsidR="00D53B50" w:rsidRPr="00B74A8F">
        <w:rPr>
          <w:sz w:val="28"/>
          <w:szCs w:val="28"/>
        </w:rPr>
        <w:t>uplinska</w:t>
      </w:r>
      <w:proofErr w:type="spellEnd"/>
    </w:p>
    <w:p w14:paraId="3F6EEDA2" w14:textId="77777777" w:rsidR="004F7CD4" w:rsidRPr="00B74A8F" w:rsidRDefault="004F7CD4" w:rsidP="00C22A99">
      <w:pPr>
        <w:pStyle w:val="naisf"/>
        <w:spacing w:before="0" w:beforeAutospacing="0" w:after="0" w:afterAutospacing="0"/>
        <w:rPr>
          <w:sz w:val="28"/>
          <w:szCs w:val="28"/>
        </w:rPr>
      </w:pPr>
    </w:p>
    <w:p w14:paraId="7E0B08C6" w14:textId="77777777" w:rsidR="00D66AD9" w:rsidRPr="00FD10AD" w:rsidRDefault="00D66AD9" w:rsidP="000537DA">
      <w:pPr>
        <w:autoSpaceDE w:val="0"/>
        <w:autoSpaceDN w:val="0"/>
        <w:adjustRightInd w:val="0"/>
        <w:rPr>
          <w:sz w:val="28"/>
          <w:szCs w:val="28"/>
        </w:rPr>
      </w:pPr>
    </w:p>
    <w:p w14:paraId="085C975C" w14:textId="77777777" w:rsidR="00A5635C" w:rsidRPr="00FD10AD" w:rsidRDefault="00A5635C" w:rsidP="00464BC8">
      <w:pPr>
        <w:autoSpaceDE w:val="0"/>
        <w:autoSpaceDN w:val="0"/>
        <w:adjustRightInd w:val="0"/>
        <w:rPr>
          <w:sz w:val="28"/>
          <w:szCs w:val="28"/>
        </w:rPr>
      </w:pPr>
      <w:r w:rsidRPr="00FD10AD">
        <w:rPr>
          <w:sz w:val="28"/>
          <w:szCs w:val="28"/>
        </w:rPr>
        <w:t>Vizē:</w:t>
      </w:r>
    </w:p>
    <w:p w14:paraId="6327489C" w14:textId="77777777" w:rsidR="00464BC8" w:rsidRPr="00FD10AD" w:rsidRDefault="004F1EC7" w:rsidP="00F8647F">
      <w:pPr>
        <w:autoSpaceDE w:val="0"/>
        <w:autoSpaceDN w:val="0"/>
        <w:adjustRightInd w:val="0"/>
        <w:rPr>
          <w:sz w:val="20"/>
          <w:szCs w:val="20"/>
          <w:lang w:eastAsia="en-US"/>
        </w:rPr>
      </w:pPr>
      <w:r w:rsidRPr="00FD10AD">
        <w:rPr>
          <w:rFonts w:eastAsia="Calibri"/>
          <w:sz w:val="28"/>
          <w:szCs w:val="28"/>
          <w:lang w:eastAsia="en-US"/>
        </w:rPr>
        <w:t>Valsts sekretār</w:t>
      </w:r>
      <w:r w:rsidR="00F8647F" w:rsidRPr="00FD10AD">
        <w:rPr>
          <w:rFonts w:eastAsia="Calibri"/>
          <w:sz w:val="28"/>
          <w:szCs w:val="28"/>
          <w:lang w:eastAsia="en-US"/>
        </w:rPr>
        <w:t>e</w:t>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t>Līga Lejiņa</w:t>
      </w:r>
    </w:p>
    <w:p w14:paraId="75197E9B" w14:textId="77777777" w:rsidR="00C87FE5" w:rsidRPr="00FD10AD" w:rsidRDefault="00C87FE5" w:rsidP="002E5614">
      <w:pPr>
        <w:tabs>
          <w:tab w:val="left" w:pos="1134"/>
          <w:tab w:val="left" w:pos="6946"/>
        </w:tabs>
        <w:ind w:left="720"/>
        <w:jc w:val="both"/>
        <w:rPr>
          <w:sz w:val="28"/>
          <w:szCs w:val="28"/>
        </w:rPr>
      </w:pPr>
    </w:p>
    <w:p w14:paraId="6E1AFCC3" w14:textId="77777777" w:rsidR="00C22A99" w:rsidRPr="00FD10AD" w:rsidRDefault="00C22A99" w:rsidP="00C22A99">
      <w:pPr>
        <w:rPr>
          <w:sz w:val="28"/>
          <w:szCs w:val="28"/>
        </w:rPr>
      </w:pPr>
    </w:p>
    <w:p w14:paraId="6E7535C7" w14:textId="29D3EB77" w:rsidR="00F957DA" w:rsidRPr="00FD10AD" w:rsidRDefault="002D4E26" w:rsidP="00464BC8">
      <w:pPr>
        <w:tabs>
          <w:tab w:val="left" w:pos="2820"/>
          <w:tab w:val="center" w:pos="4677"/>
        </w:tabs>
        <w:rPr>
          <w:sz w:val="20"/>
          <w:szCs w:val="20"/>
        </w:rPr>
      </w:pPr>
      <w:r w:rsidRPr="00FD10AD">
        <w:rPr>
          <w:sz w:val="20"/>
          <w:szCs w:val="20"/>
        </w:rPr>
        <w:tab/>
      </w:r>
      <w:r w:rsidR="00E351DD" w:rsidRPr="00FD10AD">
        <w:rPr>
          <w:sz w:val="20"/>
          <w:szCs w:val="20"/>
        </w:rPr>
        <w:tab/>
      </w:r>
    </w:p>
    <w:p w14:paraId="219D184B" w14:textId="093CCC6D" w:rsidR="00F957DA" w:rsidRPr="00FD10AD" w:rsidRDefault="00D53B50" w:rsidP="00464BC8">
      <w:pPr>
        <w:pStyle w:val="StyleRight"/>
        <w:spacing w:after="0"/>
        <w:ind w:firstLine="0"/>
        <w:jc w:val="both"/>
        <w:rPr>
          <w:sz w:val="20"/>
          <w:szCs w:val="20"/>
        </w:rPr>
      </w:pPr>
      <w:r>
        <w:rPr>
          <w:sz w:val="20"/>
          <w:szCs w:val="20"/>
        </w:rPr>
        <w:t>Akmentiņa</w:t>
      </w:r>
      <w:r w:rsidR="00A5635C" w:rsidRPr="00FD10AD">
        <w:rPr>
          <w:sz w:val="20"/>
          <w:szCs w:val="20"/>
        </w:rPr>
        <w:t>, 67047816</w:t>
      </w:r>
    </w:p>
    <w:p w14:paraId="22B9B89C" w14:textId="1587BFCB" w:rsidR="000C0825" w:rsidRPr="00FD10AD" w:rsidRDefault="00D53B50" w:rsidP="00464BC8">
      <w:pPr>
        <w:pStyle w:val="StyleRight"/>
        <w:spacing w:after="0"/>
        <w:ind w:firstLine="0"/>
        <w:jc w:val="both"/>
        <w:rPr>
          <w:sz w:val="20"/>
          <w:szCs w:val="20"/>
        </w:rPr>
      </w:pPr>
      <w:r>
        <w:rPr>
          <w:sz w:val="20"/>
          <w:szCs w:val="20"/>
        </w:rPr>
        <w:t>inga</w:t>
      </w:r>
      <w:r w:rsidR="00A5635C" w:rsidRPr="00FD10AD">
        <w:rPr>
          <w:sz w:val="20"/>
          <w:szCs w:val="20"/>
        </w:rPr>
        <w:t>.</w:t>
      </w:r>
      <w:r>
        <w:rPr>
          <w:sz w:val="20"/>
          <w:szCs w:val="20"/>
        </w:rPr>
        <w:t>akmentina</w:t>
      </w:r>
      <w:r w:rsidR="00410E9B" w:rsidRPr="00FD10AD">
        <w:rPr>
          <w:sz w:val="20"/>
          <w:szCs w:val="20"/>
        </w:rPr>
        <w:t>@izm.gov.lv</w:t>
      </w:r>
      <w:bookmarkStart w:id="0" w:name="_GoBack"/>
      <w:bookmarkEnd w:id="0"/>
    </w:p>
    <w:sectPr w:rsidR="000C0825" w:rsidRPr="00FD10AD" w:rsidSect="00FD10A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23879" w14:textId="77777777" w:rsidR="00F72F06" w:rsidRDefault="00F72F06" w:rsidP="00F450E7">
      <w:r>
        <w:separator/>
      </w:r>
    </w:p>
  </w:endnote>
  <w:endnote w:type="continuationSeparator" w:id="0">
    <w:p w14:paraId="551F220F" w14:textId="77777777" w:rsidR="00F72F06" w:rsidRDefault="00F72F06"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CA85" w14:textId="77777777" w:rsidR="00C0677A" w:rsidRDefault="00C06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5840A749" w:rsidR="000537DA" w:rsidRPr="000537DA" w:rsidRDefault="00F50969" w:rsidP="0083611E">
    <w:pPr>
      <w:pStyle w:val="Footer"/>
      <w:jc w:val="both"/>
      <w:rPr>
        <w:sz w:val="20"/>
        <w:szCs w:val="20"/>
      </w:rPr>
    </w:pPr>
    <w:r>
      <w:rPr>
        <w:sz w:val="20"/>
        <w:szCs w:val="20"/>
      </w:rPr>
      <w:t>IZManot_</w:t>
    </w:r>
    <w:r w:rsidR="00C0677A">
      <w:rPr>
        <w:sz w:val="20"/>
        <w:szCs w:val="20"/>
      </w:rPr>
      <w:t>08</w:t>
    </w:r>
    <w:r w:rsidR="00237543">
      <w:rPr>
        <w:sz w:val="20"/>
        <w:szCs w:val="20"/>
      </w:rPr>
      <w:t>0</w:t>
    </w:r>
    <w:r>
      <w:rPr>
        <w:sz w:val="20"/>
        <w:szCs w:val="20"/>
      </w:rPr>
      <w:t>3</w:t>
    </w:r>
    <w:r w:rsidR="005738C4">
      <w:rPr>
        <w:sz w:val="20"/>
        <w:szCs w:val="20"/>
      </w:rPr>
      <w:t>1</w:t>
    </w:r>
    <w:r>
      <w:rPr>
        <w:sz w:val="20"/>
        <w:szCs w:val="20"/>
      </w:rPr>
      <w:t>9</w:t>
    </w:r>
    <w:r w:rsidR="006E079D">
      <w:rPr>
        <w:sz w:val="20"/>
        <w:szCs w:val="20"/>
      </w:rPr>
      <w:t>_uznem201</w:t>
    </w:r>
    <w:r>
      <w:rPr>
        <w:sz w:val="20"/>
        <w:szCs w:val="20"/>
      </w:rPr>
      <w:t>9</w:t>
    </w:r>
    <w:r w:rsidR="00C0677A">
      <w:rPr>
        <w:sz w:val="20"/>
        <w:szCs w:val="20"/>
      </w:rPr>
      <w:t>.</w:t>
    </w:r>
    <w:r w:rsidR="000537DA" w:rsidRPr="000537DA">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2B1D0E95" w:rsidR="00AB23DE" w:rsidRPr="00651BB7" w:rsidRDefault="00651BB7" w:rsidP="00651BB7">
    <w:pPr>
      <w:pStyle w:val="Footer"/>
      <w:jc w:val="both"/>
      <w:rPr>
        <w:sz w:val="20"/>
        <w:szCs w:val="20"/>
      </w:rPr>
    </w:pPr>
    <w:r w:rsidRPr="00585760">
      <w:rPr>
        <w:sz w:val="20"/>
        <w:szCs w:val="20"/>
      </w:rPr>
      <w:t>IZM</w:t>
    </w:r>
    <w:r>
      <w:rPr>
        <w:sz w:val="20"/>
        <w:szCs w:val="20"/>
      </w:rPr>
      <w:t>anot_</w:t>
    </w:r>
    <w:r w:rsidR="00C0677A">
      <w:rPr>
        <w:sz w:val="20"/>
        <w:szCs w:val="20"/>
      </w:rPr>
      <w:t>0</w:t>
    </w:r>
    <w:r w:rsidR="00237543">
      <w:rPr>
        <w:sz w:val="20"/>
        <w:szCs w:val="20"/>
      </w:rPr>
      <w:t>80</w:t>
    </w:r>
    <w:r w:rsidR="00C0677A">
      <w:rPr>
        <w:sz w:val="20"/>
        <w:szCs w:val="20"/>
      </w:rPr>
      <w:t>3</w:t>
    </w:r>
    <w:r w:rsidR="005738C4">
      <w:rPr>
        <w:sz w:val="20"/>
        <w:szCs w:val="20"/>
      </w:rPr>
      <w:t>1</w:t>
    </w:r>
    <w:r w:rsidR="00C0677A">
      <w:rPr>
        <w:sz w:val="20"/>
        <w:szCs w:val="20"/>
      </w:rPr>
      <w:t>9</w:t>
    </w:r>
    <w:r w:rsidRPr="00585760">
      <w:rPr>
        <w:sz w:val="20"/>
        <w:szCs w:val="20"/>
      </w:rPr>
      <w:t>_uzn</w:t>
    </w:r>
    <w:r>
      <w:rPr>
        <w:sz w:val="20"/>
        <w:szCs w:val="20"/>
      </w:rPr>
      <w:t>em</w:t>
    </w:r>
    <w:r w:rsidRPr="00585760">
      <w:rPr>
        <w:sz w:val="20"/>
        <w:szCs w:val="20"/>
      </w:rPr>
      <w:t>20</w:t>
    </w:r>
    <w:r>
      <w:rPr>
        <w:sz w:val="20"/>
        <w:szCs w:val="20"/>
      </w:rPr>
      <w:t>1</w:t>
    </w:r>
    <w:r w:rsidR="00C0677A">
      <w:rPr>
        <w:sz w:val="20"/>
        <w:szCs w:val="20"/>
      </w:rPr>
      <w:t>9.</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6B89" w14:textId="77777777" w:rsidR="00F72F06" w:rsidRDefault="00F72F06" w:rsidP="00F450E7">
      <w:r>
        <w:separator/>
      </w:r>
    </w:p>
  </w:footnote>
  <w:footnote w:type="continuationSeparator" w:id="0">
    <w:p w14:paraId="4994C94F" w14:textId="77777777" w:rsidR="00F72F06" w:rsidRDefault="00F72F06"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B793" w14:textId="77777777" w:rsidR="00C0677A" w:rsidRDefault="00C06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F506D1">
      <w:rPr>
        <w:noProof/>
      </w:rPr>
      <w:t>7</w:t>
    </w:r>
    <w:r>
      <w:fldChar w:fldCharType="end"/>
    </w:r>
  </w:p>
  <w:p w14:paraId="72CFADF8" w14:textId="77777777" w:rsidR="00AB23DE" w:rsidRDefault="00AB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D53C" w14:textId="77777777" w:rsidR="00C0677A" w:rsidRDefault="00C0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2"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0725F"/>
    <w:rsid w:val="00013835"/>
    <w:rsid w:val="00013E66"/>
    <w:rsid w:val="0002181F"/>
    <w:rsid w:val="0003729B"/>
    <w:rsid w:val="00041440"/>
    <w:rsid w:val="000426A1"/>
    <w:rsid w:val="00042DE3"/>
    <w:rsid w:val="00047AF8"/>
    <w:rsid w:val="0005098E"/>
    <w:rsid w:val="0005348C"/>
    <w:rsid w:val="000537DA"/>
    <w:rsid w:val="00056774"/>
    <w:rsid w:val="00062C17"/>
    <w:rsid w:val="00067070"/>
    <w:rsid w:val="000723B1"/>
    <w:rsid w:val="00073F6B"/>
    <w:rsid w:val="00077B5C"/>
    <w:rsid w:val="000855E1"/>
    <w:rsid w:val="00085FE9"/>
    <w:rsid w:val="00090243"/>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55EA"/>
    <w:rsid w:val="00196C79"/>
    <w:rsid w:val="001A02CE"/>
    <w:rsid w:val="001B0962"/>
    <w:rsid w:val="001B0D24"/>
    <w:rsid w:val="001B4D6B"/>
    <w:rsid w:val="001C0D22"/>
    <w:rsid w:val="001C1B2F"/>
    <w:rsid w:val="001C5EE2"/>
    <w:rsid w:val="001D4215"/>
    <w:rsid w:val="001D6C6A"/>
    <w:rsid w:val="001F7FD1"/>
    <w:rsid w:val="002031EB"/>
    <w:rsid w:val="00210877"/>
    <w:rsid w:val="00211994"/>
    <w:rsid w:val="00226017"/>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2E93"/>
    <w:rsid w:val="00335307"/>
    <w:rsid w:val="00336594"/>
    <w:rsid w:val="003606E8"/>
    <w:rsid w:val="00361397"/>
    <w:rsid w:val="00370532"/>
    <w:rsid w:val="00381111"/>
    <w:rsid w:val="00391E7A"/>
    <w:rsid w:val="0039397A"/>
    <w:rsid w:val="00396378"/>
    <w:rsid w:val="00397DED"/>
    <w:rsid w:val="003A41C0"/>
    <w:rsid w:val="003B1E6D"/>
    <w:rsid w:val="003B2021"/>
    <w:rsid w:val="003B6AFE"/>
    <w:rsid w:val="003C0C91"/>
    <w:rsid w:val="003C138E"/>
    <w:rsid w:val="003D0483"/>
    <w:rsid w:val="003D249C"/>
    <w:rsid w:val="003E107E"/>
    <w:rsid w:val="003E2D40"/>
    <w:rsid w:val="003E6D24"/>
    <w:rsid w:val="003F1795"/>
    <w:rsid w:val="003F4A0B"/>
    <w:rsid w:val="0041034C"/>
    <w:rsid w:val="00410E9B"/>
    <w:rsid w:val="0041772D"/>
    <w:rsid w:val="00421192"/>
    <w:rsid w:val="00423628"/>
    <w:rsid w:val="00424EE1"/>
    <w:rsid w:val="0044426F"/>
    <w:rsid w:val="0044493F"/>
    <w:rsid w:val="00452992"/>
    <w:rsid w:val="00461BA3"/>
    <w:rsid w:val="00464A9B"/>
    <w:rsid w:val="00464BC8"/>
    <w:rsid w:val="004655C7"/>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533B"/>
    <w:rsid w:val="00525D3E"/>
    <w:rsid w:val="00527B96"/>
    <w:rsid w:val="005314B6"/>
    <w:rsid w:val="00532291"/>
    <w:rsid w:val="00541E15"/>
    <w:rsid w:val="0054384A"/>
    <w:rsid w:val="0056458B"/>
    <w:rsid w:val="00566B66"/>
    <w:rsid w:val="005722FC"/>
    <w:rsid w:val="005738C4"/>
    <w:rsid w:val="0057455C"/>
    <w:rsid w:val="00584214"/>
    <w:rsid w:val="00584886"/>
    <w:rsid w:val="00596299"/>
    <w:rsid w:val="005A2A0B"/>
    <w:rsid w:val="005A6A81"/>
    <w:rsid w:val="005B5206"/>
    <w:rsid w:val="005B7775"/>
    <w:rsid w:val="005C097B"/>
    <w:rsid w:val="005C0F20"/>
    <w:rsid w:val="005C51D7"/>
    <w:rsid w:val="005C6650"/>
    <w:rsid w:val="005D2898"/>
    <w:rsid w:val="005D4BEB"/>
    <w:rsid w:val="005D4E0C"/>
    <w:rsid w:val="005E0501"/>
    <w:rsid w:val="005E3A9B"/>
    <w:rsid w:val="005E407B"/>
    <w:rsid w:val="005E4462"/>
    <w:rsid w:val="005E60F5"/>
    <w:rsid w:val="005F157D"/>
    <w:rsid w:val="005F27DC"/>
    <w:rsid w:val="00601C18"/>
    <w:rsid w:val="0060297E"/>
    <w:rsid w:val="00604834"/>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210B7"/>
    <w:rsid w:val="00727091"/>
    <w:rsid w:val="00731DD2"/>
    <w:rsid w:val="00733BC6"/>
    <w:rsid w:val="00734BD7"/>
    <w:rsid w:val="007410FF"/>
    <w:rsid w:val="00745018"/>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D5E68"/>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5B1F"/>
    <w:rsid w:val="00885B61"/>
    <w:rsid w:val="008972BF"/>
    <w:rsid w:val="008A06BF"/>
    <w:rsid w:val="008A5A9F"/>
    <w:rsid w:val="008B7F35"/>
    <w:rsid w:val="008D578D"/>
    <w:rsid w:val="008E5221"/>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14CE"/>
    <w:rsid w:val="009F2465"/>
    <w:rsid w:val="009F52F4"/>
    <w:rsid w:val="00A04E15"/>
    <w:rsid w:val="00A06016"/>
    <w:rsid w:val="00A060FE"/>
    <w:rsid w:val="00A106BD"/>
    <w:rsid w:val="00A11A4C"/>
    <w:rsid w:val="00A1229F"/>
    <w:rsid w:val="00A27429"/>
    <w:rsid w:val="00A27B2C"/>
    <w:rsid w:val="00A300E9"/>
    <w:rsid w:val="00A32880"/>
    <w:rsid w:val="00A41113"/>
    <w:rsid w:val="00A416FD"/>
    <w:rsid w:val="00A5502D"/>
    <w:rsid w:val="00A5635C"/>
    <w:rsid w:val="00A57415"/>
    <w:rsid w:val="00A63B49"/>
    <w:rsid w:val="00A809CB"/>
    <w:rsid w:val="00A81F7A"/>
    <w:rsid w:val="00A84953"/>
    <w:rsid w:val="00A84DDA"/>
    <w:rsid w:val="00A94DC4"/>
    <w:rsid w:val="00A94EF1"/>
    <w:rsid w:val="00A97480"/>
    <w:rsid w:val="00AA4D48"/>
    <w:rsid w:val="00AA6E98"/>
    <w:rsid w:val="00AB23DE"/>
    <w:rsid w:val="00AC0ED5"/>
    <w:rsid w:val="00AC131F"/>
    <w:rsid w:val="00AC1384"/>
    <w:rsid w:val="00AC2B12"/>
    <w:rsid w:val="00AD37DB"/>
    <w:rsid w:val="00AD7D90"/>
    <w:rsid w:val="00AE0D56"/>
    <w:rsid w:val="00AE4354"/>
    <w:rsid w:val="00AF073B"/>
    <w:rsid w:val="00AF27DD"/>
    <w:rsid w:val="00AF60B4"/>
    <w:rsid w:val="00AF64A3"/>
    <w:rsid w:val="00B073BF"/>
    <w:rsid w:val="00B101CF"/>
    <w:rsid w:val="00B20CF6"/>
    <w:rsid w:val="00B31B99"/>
    <w:rsid w:val="00B3268C"/>
    <w:rsid w:val="00B36AC5"/>
    <w:rsid w:val="00B37D4A"/>
    <w:rsid w:val="00B44990"/>
    <w:rsid w:val="00B509EE"/>
    <w:rsid w:val="00B50B8C"/>
    <w:rsid w:val="00B54A98"/>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4B77"/>
    <w:rsid w:val="00BD09C6"/>
    <w:rsid w:val="00BD177B"/>
    <w:rsid w:val="00BD2FA9"/>
    <w:rsid w:val="00BF5FF3"/>
    <w:rsid w:val="00C0677A"/>
    <w:rsid w:val="00C0730C"/>
    <w:rsid w:val="00C15595"/>
    <w:rsid w:val="00C16040"/>
    <w:rsid w:val="00C17760"/>
    <w:rsid w:val="00C2259F"/>
    <w:rsid w:val="00C22A99"/>
    <w:rsid w:val="00C24CD1"/>
    <w:rsid w:val="00C40419"/>
    <w:rsid w:val="00C44467"/>
    <w:rsid w:val="00C50209"/>
    <w:rsid w:val="00C50CE8"/>
    <w:rsid w:val="00C51FE5"/>
    <w:rsid w:val="00C552B9"/>
    <w:rsid w:val="00C608D8"/>
    <w:rsid w:val="00C62DE1"/>
    <w:rsid w:val="00C7052C"/>
    <w:rsid w:val="00C708AB"/>
    <w:rsid w:val="00C70A9A"/>
    <w:rsid w:val="00C74397"/>
    <w:rsid w:val="00C856F8"/>
    <w:rsid w:val="00C87FE5"/>
    <w:rsid w:val="00C932EE"/>
    <w:rsid w:val="00CA4B70"/>
    <w:rsid w:val="00CB3CF7"/>
    <w:rsid w:val="00CB6DB2"/>
    <w:rsid w:val="00CB7038"/>
    <w:rsid w:val="00CC0B36"/>
    <w:rsid w:val="00CC5E2E"/>
    <w:rsid w:val="00CD14DE"/>
    <w:rsid w:val="00CD1C07"/>
    <w:rsid w:val="00CE516B"/>
    <w:rsid w:val="00CF00DB"/>
    <w:rsid w:val="00CF0695"/>
    <w:rsid w:val="00CF06CC"/>
    <w:rsid w:val="00D10F9E"/>
    <w:rsid w:val="00D12648"/>
    <w:rsid w:val="00D16EB6"/>
    <w:rsid w:val="00D2392D"/>
    <w:rsid w:val="00D3409D"/>
    <w:rsid w:val="00D435A5"/>
    <w:rsid w:val="00D4400B"/>
    <w:rsid w:val="00D47B61"/>
    <w:rsid w:val="00D502C8"/>
    <w:rsid w:val="00D518D4"/>
    <w:rsid w:val="00D53B50"/>
    <w:rsid w:val="00D56CF1"/>
    <w:rsid w:val="00D607E4"/>
    <w:rsid w:val="00D63252"/>
    <w:rsid w:val="00D648E5"/>
    <w:rsid w:val="00D66564"/>
    <w:rsid w:val="00D66AD9"/>
    <w:rsid w:val="00D73D7D"/>
    <w:rsid w:val="00D740AE"/>
    <w:rsid w:val="00D76738"/>
    <w:rsid w:val="00D815D2"/>
    <w:rsid w:val="00D86022"/>
    <w:rsid w:val="00D86AE5"/>
    <w:rsid w:val="00D90192"/>
    <w:rsid w:val="00D92D02"/>
    <w:rsid w:val="00D96F27"/>
    <w:rsid w:val="00DA4DA6"/>
    <w:rsid w:val="00DA7EC5"/>
    <w:rsid w:val="00DB0B28"/>
    <w:rsid w:val="00DB21EF"/>
    <w:rsid w:val="00DD3CDC"/>
    <w:rsid w:val="00DE1B27"/>
    <w:rsid w:val="00DE3F0D"/>
    <w:rsid w:val="00DF0272"/>
    <w:rsid w:val="00DF0865"/>
    <w:rsid w:val="00E00B7D"/>
    <w:rsid w:val="00E02213"/>
    <w:rsid w:val="00E209B6"/>
    <w:rsid w:val="00E24751"/>
    <w:rsid w:val="00E25137"/>
    <w:rsid w:val="00E31864"/>
    <w:rsid w:val="00E351DD"/>
    <w:rsid w:val="00E57913"/>
    <w:rsid w:val="00E57A6D"/>
    <w:rsid w:val="00E62679"/>
    <w:rsid w:val="00E6313D"/>
    <w:rsid w:val="00E712E0"/>
    <w:rsid w:val="00E83EE7"/>
    <w:rsid w:val="00E84830"/>
    <w:rsid w:val="00E9042F"/>
    <w:rsid w:val="00EA177E"/>
    <w:rsid w:val="00EA6E1C"/>
    <w:rsid w:val="00EB18F0"/>
    <w:rsid w:val="00EB2811"/>
    <w:rsid w:val="00EB2D67"/>
    <w:rsid w:val="00EB6DF1"/>
    <w:rsid w:val="00EC1D45"/>
    <w:rsid w:val="00ED79A6"/>
    <w:rsid w:val="00EE1B80"/>
    <w:rsid w:val="00EE222B"/>
    <w:rsid w:val="00EE36D1"/>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80EBE"/>
    <w:rsid w:val="00F81111"/>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A193-1911-41C8-8CB7-EACE414A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7804</Words>
  <Characters>4449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Inga Akmentiņa</cp:lastModifiedBy>
  <cp:revision>9</cp:revision>
  <cp:lastPrinted>2019-03-05T10:25:00Z</cp:lastPrinted>
  <dcterms:created xsi:type="dcterms:W3CDTF">2019-03-07T13:28:00Z</dcterms:created>
  <dcterms:modified xsi:type="dcterms:W3CDTF">2019-03-11T11:44:00Z</dcterms:modified>
</cp:coreProperties>
</file>