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A44E" w14:textId="77777777" w:rsidR="005074B9" w:rsidRPr="00044568" w:rsidRDefault="005074B9" w:rsidP="005074B9">
      <w:pPr>
        <w:spacing w:after="0" w:line="240" w:lineRule="auto"/>
        <w:jc w:val="right"/>
        <w:outlineLvl w:val="3"/>
        <w:rPr>
          <w:rFonts w:ascii="Times New Roman" w:eastAsia="Times New Roman" w:hAnsi="Times New Roman" w:cs="Times New Roman"/>
          <w:i/>
          <w:sz w:val="26"/>
          <w:szCs w:val="26"/>
          <w:lang w:eastAsia="zh-CN"/>
        </w:rPr>
      </w:pPr>
      <w:bookmarkStart w:id="0" w:name="_GoBack"/>
      <w:bookmarkEnd w:id="0"/>
      <w:r w:rsidRPr="00044568">
        <w:rPr>
          <w:rFonts w:ascii="Times New Roman" w:eastAsia="Times New Roman" w:hAnsi="Times New Roman" w:cs="Times New Roman"/>
          <w:i/>
          <w:sz w:val="26"/>
          <w:szCs w:val="26"/>
          <w:lang w:eastAsia="zh-CN"/>
        </w:rPr>
        <w:t>PROJEKTS</w:t>
      </w:r>
    </w:p>
    <w:p w14:paraId="025811D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07B02B5D"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LATVIJAS REPUBLIKAS MINISTRU KABINETS</w:t>
      </w:r>
    </w:p>
    <w:p w14:paraId="0C7C374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14606005" w14:textId="65A4CD9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2019.</w:t>
      </w:r>
      <w:r w:rsidR="00DE4DB7" w:rsidRPr="00044568">
        <w:rPr>
          <w:rFonts w:ascii="Times New Roman" w:eastAsia="Times New Roman" w:hAnsi="Times New Roman" w:cs="Times New Roman"/>
          <w:sz w:val="26"/>
          <w:szCs w:val="26"/>
          <w:lang w:eastAsia="zh-CN"/>
        </w:rPr>
        <w:t xml:space="preserve"> </w:t>
      </w:r>
      <w:r w:rsidRPr="00044568">
        <w:rPr>
          <w:rFonts w:ascii="Times New Roman" w:eastAsia="Times New Roman" w:hAnsi="Times New Roman" w:cs="Times New Roman"/>
          <w:sz w:val="26"/>
          <w:szCs w:val="26"/>
          <w:lang w:eastAsia="zh-CN"/>
        </w:rPr>
        <w:t>gada____. _____</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Noteikumi Nr. __</w:t>
      </w:r>
    </w:p>
    <w:p w14:paraId="505058DD" w14:textId="7777777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Rīgā</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(prot. Nr. __  §)</w:t>
      </w:r>
    </w:p>
    <w:p w14:paraId="356E004F" w14:textId="77777777" w:rsidR="005074B9" w:rsidRPr="00044568" w:rsidRDefault="005074B9" w:rsidP="005074B9">
      <w:pPr>
        <w:spacing w:after="0" w:line="240" w:lineRule="auto"/>
        <w:jc w:val="center"/>
        <w:rPr>
          <w:rFonts w:ascii="Times New Roman" w:eastAsia="Times New Roman" w:hAnsi="Times New Roman" w:cs="Times New Roman"/>
          <w:b/>
          <w:sz w:val="26"/>
          <w:szCs w:val="26"/>
          <w:lang w:eastAsia="lv-LV"/>
        </w:rPr>
      </w:pPr>
    </w:p>
    <w:p w14:paraId="580EB15C" w14:textId="77777777" w:rsidR="00123C8E" w:rsidRPr="00044568" w:rsidRDefault="00123C8E" w:rsidP="00123C8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 xml:space="preserve">Grozījumi Ministru kabineta 2004. gada 24. augusta noteikumos </w:t>
      </w:r>
    </w:p>
    <w:p w14:paraId="46B70E62" w14:textId="77777777" w:rsidR="005074B9" w:rsidRPr="00044568" w:rsidRDefault="00123C8E" w:rsidP="00123C8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Nr. 740 "Noteikumi par stipendijām"</w:t>
      </w:r>
    </w:p>
    <w:p w14:paraId="77AF9805" w14:textId="77777777" w:rsidR="005074B9" w:rsidRPr="00044568" w:rsidRDefault="005074B9" w:rsidP="005074B9">
      <w:pPr>
        <w:spacing w:after="0" w:line="240" w:lineRule="auto"/>
        <w:jc w:val="center"/>
        <w:rPr>
          <w:rFonts w:ascii="Times New Roman" w:eastAsiaTheme="minorEastAsia" w:hAnsi="Times New Roman" w:cs="Times New Roman"/>
          <w:sz w:val="26"/>
          <w:szCs w:val="26"/>
          <w:lang w:eastAsia="lv-LV"/>
        </w:rPr>
      </w:pPr>
    </w:p>
    <w:p w14:paraId="2667F087" w14:textId="1AA8CD3B"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Izdoti saskaņā ar </w:t>
      </w:r>
      <w:r w:rsidR="00123C8E" w:rsidRPr="00044568">
        <w:rPr>
          <w:rFonts w:ascii="Times New Roman" w:eastAsia="Times New Roman" w:hAnsi="Times New Roman" w:cs="Times New Roman"/>
          <w:sz w:val="26"/>
          <w:szCs w:val="26"/>
          <w:lang w:eastAsia="lv-LV"/>
        </w:rPr>
        <w:t xml:space="preserve">Augstskolu </w:t>
      </w:r>
      <w:r w:rsidRPr="00044568">
        <w:rPr>
          <w:rFonts w:ascii="Times New Roman" w:eastAsia="Times New Roman" w:hAnsi="Times New Roman" w:cs="Times New Roman"/>
          <w:sz w:val="26"/>
          <w:szCs w:val="26"/>
          <w:lang w:eastAsia="lv-LV"/>
        </w:rPr>
        <w:t xml:space="preserve">likuma </w:t>
      </w:r>
      <w:r w:rsidR="00123C8E" w:rsidRPr="00044568">
        <w:rPr>
          <w:rFonts w:ascii="Times New Roman" w:eastAsia="Times New Roman" w:hAnsi="Times New Roman" w:cs="Times New Roman"/>
          <w:sz w:val="26"/>
          <w:szCs w:val="26"/>
          <w:lang w:eastAsia="lv-LV"/>
        </w:rPr>
        <w:t>52.</w:t>
      </w:r>
      <w:r w:rsidR="00895423" w:rsidRPr="00044568">
        <w:rPr>
          <w:rFonts w:ascii="Times New Roman" w:eastAsia="Times New Roman" w:hAnsi="Times New Roman" w:cs="Times New Roman"/>
          <w:sz w:val="26"/>
          <w:szCs w:val="26"/>
          <w:lang w:eastAsia="lv-LV"/>
        </w:rPr>
        <w:t xml:space="preserve"> </w:t>
      </w:r>
      <w:r w:rsidR="00123C8E" w:rsidRPr="00044568">
        <w:rPr>
          <w:rFonts w:ascii="Times New Roman" w:eastAsia="Times New Roman" w:hAnsi="Times New Roman" w:cs="Times New Roman"/>
          <w:sz w:val="26"/>
          <w:szCs w:val="26"/>
          <w:lang w:eastAsia="lv-LV"/>
        </w:rPr>
        <w:t xml:space="preserve">panta trešo daļu un </w:t>
      </w:r>
    </w:p>
    <w:p w14:paraId="7C83367E" w14:textId="29CA807E" w:rsidR="00123C8E" w:rsidRPr="00044568" w:rsidRDefault="00123C8E" w:rsidP="005074B9">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 likuma 14.</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panta 23.</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punktu</w:t>
      </w:r>
    </w:p>
    <w:p w14:paraId="50CE7C9A" w14:textId="77777777"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p>
    <w:p w14:paraId="1C8F1177" w14:textId="34D2FA04" w:rsidR="00123C8E" w:rsidRPr="00044568" w:rsidRDefault="00091AB8"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 xml:space="preserve">1. </w:t>
      </w:r>
      <w:r w:rsidR="00123C8E" w:rsidRPr="00044568">
        <w:rPr>
          <w:rFonts w:ascii="Times New Roman" w:eastAsiaTheme="minorEastAsia" w:hAnsi="Times New Roman" w:cs="Times New Roman"/>
          <w:sz w:val="26"/>
          <w:szCs w:val="26"/>
          <w:lang w:eastAsia="lv-LV"/>
        </w:rPr>
        <w:t xml:space="preserve">Izdarīt Ministru kabineta 2004. gada 24. augusta noteikumos Nr. 740 "Noteikumi par stipendijām" (Latvijas Vēstnesis, 2004, 138. nr.; 2005, 23. nr.; 2006, 58., 208. nr.; 2007, 161. nr.; 2009, 107., 205. nr.; 2011, 71., 128. nr.; 2012, 197. nr.; 2013, 228. nr.; 2016, 19. nr., 2017, 243.nr.) šādus grozījumus: </w:t>
      </w:r>
    </w:p>
    <w:p w14:paraId="379DBCD3" w14:textId="77777777" w:rsidR="00123C8E" w:rsidRPr="00044568" w:rsidRDefault="00123C8E"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76FB2499" w14:textId="1CCE3BDB" w:rsidR="00C65A84" w:rsidRPr="00044568" w:rsidRDefault="00C65A84" w:rsidP="008A5796">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1.</w:t>
      </w:r>
      <w:r w:rsidR="00091AB8" w:rsidRPr="00044568">
        <w:rPr>
          <w:rFonts w:ascii="Times New Roman" w:eastAsiaTheme="minorEastAsia" w:hAnsi="Times New Roman" w:cs="Times New Roman"/>
          <w:sz w:val="26"/>
          <w:szCs w:val="26"/>
          <w:lang w:eastAsia="lv-LV"/>
        </w:rPr>
        <w:t>1.</w:t>
      </w:r>
      <w:r w:rsidRPr="00044568">
        <w:rPr>
          <w:rFonts w:ascii="Times New Roman" w:eastAsiaTheme="minorEastAsia" w:hAnsi="Times New Roman" w:cs="Times New Roman"/>
          <w:sz w:val="26"/>
          <w:szCs w:val="26"/>
          <w:lang w:eastAsia="lv-LV"/>
        </w:rPr>
        <w:t xml:space="preserve"> </w:t>
      </w:r>
      <w:r w:rsidR="00DE4DB7" w:rsidRPr="00044568">
        <w:rPr>
          <w:rFonts w:ascii="Times New Roman" w:eastAsiaTheme="minorEastAsia" w:hAnsi="Times New Roman" w:cs="Times New Roman"/>
          <w:sz w:val="26"/>
          <w:szCs w:val="26"/>
          <w:lang w:eastAsia="lv-LV"/>
        </w:rPr>
        <w:t>svītrot 8.2.2. apakšpunktu;</w:t>
      </w:r>
    </w:p>
    <w:p w14:paraId="1BB7F367" w14:textId="77777777" w:rsidR="00F35D5F" w:rsidRPr="00044568" w:rsidRDefault="00F35D5F"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08404C7C" w14:textId="1864DA50" w:rsidR="00D165EC" w:rsidRPr="00044568" w:rsidRDefault="00091AB8" w:rsidP="00E339C9">
      <w:pPr>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1</w:t>
      </w:r>
      <w:r w:rsidR="00F35D5F" w:rsidRPr="00044568">
        <w:rPr>
          <w:rFonts w:ascii="Times New Roman" w:eastAsiaTheme="minorEastAsia" w:hAnsi="Times New Roman" w:cs="Times New Roman"/>
          <w:sz w:val="26"/>
          <w:szCs w:val="26"/>
          <w:lang w:eastAsia="lv-LV"/>
        </w:rPr>
        <w:t>.</w:t>
      </w:r>
      <w:r w:rsidRPr="00044568">
        <w:rPr>
          <w:rFonts w:ascii="Times New Roman" w:eastAsiaTheme="minorEastAsia" w:hAnsi="Times New Roman" w:cs="Times New Roman"/>
          <w:sz w:val="26"/>
          <w:szCs w:val="26"/>
          <w:lang w:eastAsia="lv-LV"/>
        </w:rPr>
        <w:t>2.</w:t>
      </w:r>
      <w:r w:rsidR="00F35D5F" w:rsidRPr="00044568">
        <w:rPr>
          <w:rFonts w:ascii="Times New Roman" w:eastAsiaTheme="minorEastAsia" w:hAnsi="Times New Roman" w:cs="Times New Roman"/>
          <w:sz w:val="26"/>
          <w:szCs w:val="26"/>
          <w:lang w:eastAsia="lv-LV"/>
        </w:rPr>
        <w:t xml:space="preserve"> </w:t>
      </w:r>
      <w:r w:rsidRPr="00044568">
        <w:rPr>
          <w:rFonts w:ascii="Times New Roman" w:eastAsiaTheme="minorEastAsia" w:hAnsi="Times New Roman" w:cs="Times New Roman"/>
          <w:sz w:val="26"/>
          <w:szCs w:val="26"/>
          <w:lang w:eastAsia="lv-LV"/>
        </w:rPr>
        <w:t>s</w:t>
      </w:r>
      <w:r w:rsidR="00F35D5F" w:rsidRPr="00044568">
        <w:rPr>
          <w:rFonts w:ascii="Times New Roman" w:eastAsiaTheme="minorEastAsia" w:hAnsi="Times New Roman" w:cs="Times New Roman"/>
          <w:sz w:val="26"/>
          <w:szCs w:val="26"/>
          <w:lang w:eastAsia="lv-LV"/>
        </w:rPr>
        <w:t>vītrot 12., 13. un 14. punktu;</w:t>
      </w:r>
    </w:p>
    <w:p w14:paraId="69D151BD" w14:textId="77777777" w:rsidR="006E4AAB" w:rsidRPr="00044568" w:rsidRDefault="006E4AAB" w:rsidP="00E339C9">
      <w:pPr>
        <w:spacing w:after="0" w:line="240" w:lineRule="auto"/>
        <w:ind w:firstLine="720"/>
        <w:jc w:val="both"/>
        <w:rPr>
          <w:rFonts w:ascii="Times New Roman" w:eastAsia="Times New Roman" w:hAnsi="Times New Roman" w:cs="Times New Roman"/>
          <w:sz w:val="26"/>
          <w:szCs w:val="26"/>
          <w:lang w:eastAsia="lv-LV"/>
        </w:rPr>
      </w:pPr>
    </w:p>
    <w:p w14:paraId="25C2EE7D" w14:textId="1CDB44EE" w:rsidR="00D165EC"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1.</w:t>
      </w:r>
      <w:r w:rsidR="00895423" w:rsidRPr="00044568">
        <w:rPr>
          <w:rFonts w:ascii="Times New Roman" w:eastAsia="Times New Roman" w:hAnsi="Times New Roman" w:cs="Times New Roman"/>
          <w:sz w:val="26"/>
          <w:szCs w:val="26"/>
          <w:lang w:eastAsia="lv-LV"/>
        </w:rPr>
        <w:t>3.</w:t>
      </w:r>
      <w:r w:rsidR="00D165EC"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w:t>
      </w:r>
      <w:r w:rsidR="00D165EC" w:rsidRPr="00044568">
        <w:rPr>
          <w:rFonts w:ascii="Times New Roman" w:eastAsia="Times New Roman" w:hAnsi="Times New Roman" w:cs="Times New Roman"/>
          <w:sz w:val="26"/>
          <w:szCs w:val="26"/>
          <w:lang w:eastAsia="lv-LV"/>
        </w:rPr>
        <w:t>apildināt noteikumus ar 35. punktu šādā redakcijā:</w:t>
      </w:r>
    </w:p>
    <w:p w14:paraId="471FEB8B" w14:textId="77777777" w:rsidR="00D165EC" w:rsidRPr="00044568" w:rsidRDefault="00D165EC" w:rsidP="00E339C9">
      <w:pPr>
        <w:spacing w:after="0" w:line="240" w:lineRule="auto"/>
        <w:ind w:firstLine="720"/>
        <w:jc w:val="both"/>
        <w:rPr>
          <w:rFonts w:ascii="Times New Roman" w:eastAsia="Times New Roman" w:hAnsi="Times New Roman" w:cs="Times New Roman"/>
          <w:sz w:val="26"/>
          <w:szCs w:val="26"/>
          <w:lang w:eastAsia="lv-LV"/>
        </w:rPr>
      </w:pPr>
    </w:p>
    <w:p w14:paraId="2E9C0D30" w14:textId="7280A30D" w:rsidR="00E339C9" w:rsidRPr="00044568" w:rsidRDefault="00D165EC"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3</w:t>
      </w:r>
      <w:r w:rsidR="00091AB8" w:rsidRPr="00044568">
        <w:rPr>
          <w:rFonts w:ascii="Times New Roman" w:eastAsia="Times New Roman" w:hAnsi="Times New Roman" w:cs="Times New Roman"/>
          <w:sz w:val="26"/>
          <w:szCs w:val="26"/>
          <w:lang w:eastAsia="lv-LV"/>
        </w:rPr>
        <w:t>5</w:t>
      </w:r>
      <w:r w:rsidRPr="00044568">
        <w:rPr>
          <w:rFonts w:ascii="Times New Roman" w:eastAsia="Times New Roman" w:hAnsi="Times New Roman" w:cs="Times New Roman"/>
          <w:sz w:val="26"/>
          <w:szCs w:val="26"/>
          <w:lang w:eastAsia="lv-LV"/>
        </w:rPr>
        <w:t>.</w:t>
      </w:r>
      <w:r w:rsidR="00121665" w:rsidRPr="00044568">
        <w:rPr>
          <w:rFonts w:ascii="Times New Roman" w:eastAsia="Times New Roman" w:hAnsi="Times New Roman" w:cs="Times New Roman"/>
          <w:sz w:val="26"/>
          <w:szCs w:val="26"/>
          <w:lang w:eastAsia="lv-LV"/>
        </w:rPr>
        <w:t xml:space="preserve"> Ja piecu gadu laikā pēc imatrikulācijas šo noteikumu 6.3. apakšpunktā minētajā doktora studiju programmā studējošais, kur</w:t>
      </w:r>
      <w:r w:rsidR="008A5796" w:rsidRPr="00044568">
        <w:rPr>
          <w:rFonts w:ascii="Times New Roman" w:eastAsia="Times New Roman" w:hAnsi="Times New Roman" w:cs="Times New Roman"/>
          <w:sz w:val="26"/>
          <w:szCs w:val="26"/>
          <w:lang w:eastAsia="lv-LV"/>
        </w:rPr>
        <w:t>am tika</w:t>
      </w:r>
      <w:r w:rsidR="00121665" w:rsidRPr="00044568">
        <w:rPr>
          <w:rFonts w:ascii="Times New Roman" w:eastAsia="Times New Roman" w:hAnsi="Times New Roman" w:cs="Times New Roman"/>
          <w:sz w:val="26"/>
          <w:szCs w:val="26"/>
          <w:lang w:eastAsia="lv-LV"/>
        </w:rPr>
        <w:t xml:space="preserve"> </w:t>
      </w:r>
      <w:r w:rsidR="008A5796" w:rsidRPr="00044568">
        <w:rPr>
          <w:rFonts w:ascii="Times New Roman" w:eastAsia="Times New Roman" w:hAnsi="Times New Roman" w:cs="Times New Roman"/>
          <w:sz w:val="26"/>
          <w:szCs w:val="26"/>
          <w:lang w:eastAsia="lv-LV"/>
        </w:rPr>
        <w:t>izmaksāta stipendija zinātniskā grāda ieguvei</w:t>
      </w:r>
      <w:r w:rsidR="008A5796" w:rsidRPr="00044568" w:rsidDel="008A5796">
        <w:rPr>
          <w:rFonts w:ascii="Times New Roman" w:eastAsia="Times New Roman" w:hAnsi="Times New Roman" w:cs="Times New Roman"/>
          <w:sz w:val="26"/>
          <w:szCs w:val="26"/>
          <w:lang w:eastAsia="lv-LV"/>
        </w:rPr>
        <w:t xml:space="preserve"> </w:t>
      </w:r>
      <w:r w:rsidR="00121665" w:rsidRPr="00044568">
        <w:rPr>
          <w:rFonts w:ascii="Times New Roman" w:eastAsia="Times New Roman" w:hAnsi="Times New Roman" w:cs="Times New Roman"/>
          <w:sz w:val="26"/>
          <w:szCs w:val="26"/>
          <w:lang w:eastAsia="lv-LV"/>
        </w:rPr>
        <w:t>līdz 2019. gada 31. decembrim,  neiegūst zinātnisko grādu vai pārtrauc studijas, viņš atmaksā kredītam pielīdzināto stipendiju Ministru kabineta 2001. gada 29. maija noteikumos Nr. 219 "Kārtība, kādā tiek piešķirts, atmaksāts un dzēsts studiju kredīts no valsts budžeta līdzekļiem" noteiktajā kārtībā.</w:t>
      </w:r>
      <w:r w:rsidRPr="00044568">
        <w:rPr>
          <w:rFonts w:ascii="Times New Roman" w:eastAsia="Times New Roman" w:hAnsi="Times New Roman" w:cs="Times New Roman"/>
          <w:sz w:val="26"/>
          <w:szCs w:val="26"/>
          <w:lang w:eastAsia="lv-LV"/>
        </w:rPr>
        <w:t>”</w:t>
      </w:r>
    </w:p>
    <w:p w14:paraId="47CDCC69" w14:textId="77777777" w:rsidR="00091AB8"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p>
    <w:p w14:paraId="3D27A432" w14:textId="147FE72B" w:rsidR="00091AB8"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2. Noteikumi stājas spēkā 2020. gada 1. janvārī.</w:t>
      </w:r>
    </w:p>
    <w:p w14:paraId="7346EFCE"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036AB557"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2FBB75B1" w14:textId="6D0EF88C"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Ministru prezidents </w:t>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     </w:t>
      </w:r>
      <w:r w:rsidR="00922B05">
        <w:rPr>
          <w:rFonts w:ascii="Times New Roman" w:eastAsia="Times New Roman" w:hAnsi="Times New Roman" w:cs="Times New Roman"/>
          <w:sz w:val="26"/>
          <w:szCs w:val="26"/>
          <w:lang w:eastAsia="lv-LV"/>
        </w:rPr>
        <w:t xml:space="preserve">            A. K. </w:t>
      </w:r>
      <w:r w:rsidRPr="00044568">
        <w:rPr>
          <w:rFonts w:ascii="Times New Roman" w:eastAsia="Times New Roman" w:hAnsi="Times New Roman" w:cs="Times New Roman"/>
          <w:sz w:val="26"/>
          <w:szCs w:val="26"/>
          <w:lang w:eastAsia="lv-LV"/>
        </w:rPr>
        <w:t xml:space="preserve">Kariņš </w:t>
      </w:r>
    </w:p>
    <w:p w14:paraId="459ECBC9"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77FCB89B" w14:textId="3548F82B"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3543034D"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66E27783"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Iesniedzējs:  </w:t>
      </w:r>
    </w:p>
    <w:p w14:paraId="190FD4ED" w14:textId="086F5C88"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0F685700" w14:textId="77777777" w:rsidR="005074B9" w:rsidRPr="00044568" w:rsidRDefault="005074B9" w:rsidP="005074B9">
      <w:pPr>
        <w:spacing w:after="0" w:line="240" w:lineRule="auto"/>
        <w:ind w:firstLine="720"/>
        <w:jc w:val="both"/>
        <w:rPr>
          <w:rFonts w:ascii="Times New Roman" w:eastAsia="Times New Roman" w:hAnsi="Times New Roman" w:cs="Times New Roman"/>
          <w:sz w:val="26"/>
          <w:szCs w:val="26"/>
          <w:lang w:eastAsia="lv-LV"/>
        </w:rPr>
      </w:pPr>
    </w:p>
    <w:p w14:paraId="30DE58BE"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                                                                                                                      </w:t>
      </w:r>
    </w:p>
    <w:p w14:paraId="5CFF3E46" w14:textId="0AF72776"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Vīza</w:t>
      </w:r>
      <w:r w:rsidR="005074B9" w:rsidRPr="00044568">
        <w:rPr>
          <w:rFonts w:ascii="Times New Roman" w:eastAsia="Times New Roman" w:hAnsi="Times New Roman" w:cs="Times New Roman"/>
          <w:sz w:val="26"/>
          <w:szCs w:val="26"/>
          <w:lang w:eastAsia="lv-LV"/>
        </w:rPr>
        <w:t>:</w:t>
      </w:r>
    </w:p>
    <w:p w14:paraId="4704E7AF" w14:textId="57DCC2EA"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bCs/>
          <w:kern w:val="32"/>
          <w:sz w:val="26"/>
          <w:szCs w:val="26"/>
          <w:lang w:eastAsia="lv-LV"/>
        </w:rPr>
        <w:t>Valsts sekretāre</w:t>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t xml:space="preserve">L. </w:t>
      </w:r>
      <w:r w:rsidR="005074B9" w:rsidRPr="00044568">
        <w:rPr>
          <w:rFonts w:ascii="Times New Roman" w:eastAsia="Times New Roman" w:hAnsi="Times New Roman" w:cs="Times New Roman"/>
          <w:bCs/>
          <w:kern w:val="32"/>
          <w:sz w:val="26"/>
          <w:szCs w:val="26"/>
          <w:lang w:eastAsia="lv-LV"/>
        </w:rPr>
        <w:t>Lejiņa</w:t>
      </w:r>
    </w:p>
    <w:p w14:paraId="7FB8B7D9" w14:textId="77777777" w:rsidR="00E6678E" w:rsidRDefault="00E6678E"/>
    <w:sectPr w:rsidR="00E6678E" w:rsidSect="002A3CB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E46D4" w14:textId="77777777" w:rsidR="0008099B" w:rsidRDefault="0008099B" w:rsidP="00DD5E4F">
      <w:pPr>
        <w:spacing w:after="0" w:line="240" w:lineRule="auto"/>
      </w:pPr>
      <w:r>
        <w:separator/>
      </w:r>
    </w:p>
  </w:endnote>
  <w:endnote w:type="continuationSeparator" w:id="0">
    <w:p w14:paraId="74920781" w14:textId="77777777" w:rsidR="0008099B" w:rsidRDefault="0008099B"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8591" w14:textId="77777777" w:rsidR="00DD5E4F" w:rsidRDefault="00DD5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2C7B" w14:textId="6EC7978A" w:rsidR="00DD5E4F" w:rsidRPr="00DD5E4F" w:rsidRDefault="00DD5E4F">
    <w:pPr>
      <w:pStyle w:val="Footer"/>
      <w:rPr>
        <w:rFonts w:ascii="Times New Roman" w:hAnsi="Times New Roman" w:cs="Times New Roman"/>
      </w:rPr>
    </w:pPr>
    <w:r w:rsidRPr="00DD5E4F">
      <w:rPr>
        <w:rFonts w:ascii="Times New Roman" w:hAnsi="Times New Roman" w:cs="Times New Roman"/>
      </w:rPr>
      <w:t>IZMnot_</w:t>
    </w:r>
    <w:r w:rsidR="00383CA2">
      <w:rPr>
        <w:rFonts w:ascii="Times New Roman" w:hAnsi="Times New Roman" w:cs="Times New Roman"/>
      </w:rPr>
      <w:t>1</w:t>
    </w:r>
    <w:r w:rsidR="00F75CF2">
      <w:rPr>
        <w:rFonts w:ascii="Times New Roman" w:hAnsi="Times New Roman" w:cs="Times New Roman"/>
      </w:rPr>
      <w:t>2</w:t>
    </w:r>
    <w:r w:rsidRPr="00DD5E4F">
      <w:rPr>
        <w:rFonts w:ascii="Times New Roman" w:hAnsi="Times New Roman" w:cs="Times New Roman"/>
      </w:rPr>
      <w:t>1</w:t>
    </w:r>
    <w:r w:rsidR="00383CA2">
      <w:rPr>
        <w:rFonts w:ascii="Times New Roman" w:hAnsi="Times New Roman" w:cs="Times New Roman"/>
      </w:rPr>
      <w:t>1</w:t>
    </w:r>
    <w:r w:rsidRPr="00DD5E4F">
      <w:rPr>
        <w:rFonts w:ascii="Times New Roman" w:hAnsi="Times New Roman" w:cs="Times New Roman"/>
      </w:rPr>
      <w:t>19_740</w:t>
    </w:r>
  </w:p>
  <w:p w14:paraId="42C164F3" w14:textId="77777777" w:rsidR="00DD5E4F" w:rsidRDefault="00DD5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8168" w14:textId="77777777" w:rsidR="00DD5E4F" w:rsidRDefault="00DD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3801" w14:textId="77777777" w:rsidR="0008099B" w:rsidRDefault="0008099B" w:rsidP="00DD5E4F">
      <w:pPr>
        <w:spacing w:after="0" w:line="240" w:lineRule="auto"/>
      </w:pPr>
      <w:r>
        <w:separator/>
      </w:r>
    </w:p>
  </w:footnote>
  <w:footnote w:type="continuationSeparator" w:id="0">
    <w:p w14:paraId="5E711D5B" w14:textId="77777777" w:rsidR="0008099B" w:rsidRDefault="0008099B" w:rsidP="00DD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145F" w14:textId="77777777" w:rsidR="00DD5E4F" w:rsidRDefault="00DD5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26F4" w14:textId="77777777" w:rsidR="00DD5E4F" w:rsidRDefault="00DD5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8BBC" w14:textId="77777777" w:rsidR="00DD5E4F" w:rsidRDefault="00DD5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21E4"/>
    <w:multiLevelType w:val="hybridMultilevel"/>
    <w:tmpl w:val="2820D63E"/>
    <w:lvl w:ilvl="0" w:tplc="B07E60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9"/>
    <w:rsid w:val="00044568"/>
    <w:rsid w:val="0008099B"/>
    <w:rsid w:val="00087DC7"/>
    <w:rsid w:val="00091AB8"/>
    <w:rsid w:val="000A1372"/>
    <w:rsid w:val="000D3AE6"/>
    <w:rsid w:val="000F0E71"/>
    <w:rsid w:val="00121665"/>
    <w:rsid w:val="00123C8E"/>
    <w:rsid w:val="00142F41"/>
    <w:rsid w:val="00153354"/>
    <w:rsid w:val="0019593A"/>
    <w:rsid w:val="001B56C3"/>
    <w:rsid w:val="00202ABE"/>
    <w:rsid w:val="0022586B"/>
    <w:rsid w:val="00241AB7"/>
    <w:rsid w:val="002600D7"/>
    <w:rsid w:val="00277928"/>
    <w:rsid w:val="00297B25"/>
    <w:rsid w:val="002A3CB6"/>
    <w:rsid w:val="002F7E2D"/>
    <w:rsid w:val="00345F50"/>
    <w:rsid w:val="00370E31"/>
    <w:rsid w:val="00381D63"/>
    <w:rsid w:val="00383CA2"/>
    <w:rsid w:val="003C5132"/>
    <w:rsid w:val="003C75F0"/>
    <w:rsid w:val="00400F11"/>
    <w:rsid w:val="00405013"/>
    <w:rsid w:val="00456BDD"/>
    <w:rsid w:val="00495C2D"/>
    <w:rsid w:val="004F570B"/>
    <w:rsid w:val="005074B9"/>
    <w:rsid w:val="00510BB4"/>
    <w:rsid w:val="00570308"/>
    <w:rsid w:val="0066169E"/>
    <w:rsid w:val="006A4F6C"/>
    <w:rsid w:val="006E4AAB"/>
    <w:rsid w:val="006F0143"/>
    <w:rsid w:val="00791695"/>
    <w:rsid w:val="007B151C"/>
    <w:rsid w:val="007E1912"/>
    <w:rsid w:val="007E5D0A"/>
    <w:rsid w:val="007E7273"/>
    <w:rsid w:val="0087731A"/>
    <w:rsid w:val="00895423"/>
    <w:rsid w:val="008A5796"/>
    <w:rsid w:val="00905CFA"/>
    <w:rsid w:val="00922B05"/>
    <w:rsid w:val="00944A3F"/>
    <w:rsid w:val="00967E11"/>
    <w:rsid w:val="00A20158"/>
    <w:rsid w:val="00A516A5"/>
    <w:rsid w:val="00A64BE1"/>
    <w:rsid w:val="00B0367E"/>
    <w:rsid w:val="00B10FFF"/>
    <w:rsid w:val="00BF29F0"/>
    <w:rsid w:val="00BF4A1B"/>
    <w:rsid w:val="00C256F0"/>
    <w:rsid w:val="00C65A84"/>
    <w:rsid w:val="00C97741"/>
    <w:rsid w:val="00CC4803"/>
    <w:rsid w:val="00D029BF"/>
    <w:rsid w:val="00D165EC"/>
    <w:rsid w:val="00D90934"/>
    <w:rsid w:val="00DA634B"/>
    <w:rsid w:val="00DB5762"/>
    <w:rsid w:val="00DD5E4F"/>
    <w:rsid w:val="00DE4DB7"/>
    <w:rsid w:val="00E06163"/>
    <w:rsid w:val="00E339C9"/>
    <w:rsid w:val="00E6678E"/>
    <w:rsid w:val="00E73976"/>
    <w:rsid w:val="00E75DA6"/>
    <w:rsid w:val="00EA1113"/>
    <w:rsid w:val="00EA3E80"/>
    <w:rsid w:val="00ED333C"/>
    <w:rsid w:val="00ED7E66"/>
    <w:rsid w:val="00F126F5"/>
    <w:rsid w:val="00F35D5F"/>
    <w:rsid w:val="00F70561"/>
    <w:rsid w:val="00F75CF2"/>
    <w:rsid w:val="00F81F57"/>
    <w:rsid w:val="00FA44CF"/>
    <w:rsid w:val="00FE078D"/>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469"/>
  <w15:chartTrackingRefBased/>
  <w15:docId w15:val="{9D17D790-4755-436D-8A13-50DFCA7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E"/>
    <w:pPr>
      <w:ind w:left="720"/>
      <w:contextualSpacing/>
    </w:pPr>
  </w:style>
  <w:style w:type="paragraph" w:styleId="CommentText">
    <w:name w:val="annotation text"/>
    <w:basedOn w:val="Normal"/>
    <w:link w:val="CommentTextChar"/>
    <w:uiPriority w:val="99"/>
    <w:semiHidden/>
    <w:unhideWhenUsed/>
    <w:rsid w:val="00123C8E"/>
    <w:pPr>
      <w:spacing w:line="240" w:lineRule="auto"/>
    </w:pPr>
    <w:rPr>
      <w:sz w:val="20"/>
      <w:szCs w:val="20"/>
    </w:rPr>
  </w:style>
  <w:style w:type="character" w:customStyle="1" w:styleId="CommentTextChar">
    <w:name w:val="Comment Text Char"/>
    <w:basedOn w:val="DefaultParagraphFont"/>
    <w:link w:val="CommentText"/>
    <w:uiPriority w:val="99"/>
    <w:semiHidden/>
    <w:rsid w:val="00123C8E"/>
    <w:rPr>
      <w:sz w:val="20"/>
      <w:szCs w:val="20"/>
    </w:rPr>
  </w:style>
  <w:style w:type="character" w:styleId="CommentReference">
    <w:name w:val="annotation reference"/>
    <w:rsid w:val="00123C8E"/>
    <w:rPr>
      <w:sz w:val="16"/>
      <w:szCs w:val="16"/>
    </w:rPr>
  </w:style>
  <w:style w:type="paragraph" w:styleId="BalloonText">
    <w:name w:val="Balloon Text"/>
    <w:basedOn w:val="Normal"/>
    <w:link w:val="BalloonTextChar"/>
    <w:uiPriority w:val="99"/>
    <w:semiHidden/>
    <w:unhideWhenUsed/>
    <w:rsid w:val="0012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976"/>
    <w:rPr>
      <w:b/>
      <w:bCs/>
    </w:rPr>
  </w:style>
  <w:style w:type="character" w:customStyle="1" w:styleId="CommentSubjectChar">
    <w:name w:val="Comment Subject Char"/>
    <w:basedOn w:val="CommentTextChar"/>
    <w:link w:val="CommentSubject"/>
    <w:uiPriority w:val="99"/>
    <w:semiHidden/>
    <w:rsid w:val="00E73976"/>
    <w:rPr>
      <w:b/>
      <w:bCs/>
      <w:sz w:val="20"/>
      <w:szCs w:val="20"/>
    </w:rPr>
  </w:style>
  <w:style w:type="paragraph" w:styleId="Header">
    <w:name w:val="header"/>
    <w:basedOn w:val="Normal"/>
    <w:link w:val="HeaderChar"/>
    <w:uiPriority w:val="99"/>
    <w:unhideWhenUsed/>
    <w:rsid w:val="00DD5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5469-8917-410E-BB6F-1DBE8D66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Nadežda Mazure</cp:lastModifiedBy>
  <cp:revision>2</cp:revision>
  <dcterms:created xsi:type="dcterms:W3CDTF">2019-12-03T12:52:00Z</dcterms:created>
  <dcterms:modified xsi:type="dcterms:W3CDTF">2019-12-03T12:52:00Z</dcterms:modified>
</cp:coreProperties>
</file>